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A4734" w14:textId="44284E4B" w:rsidR="00194459" w:rsidRPr="00BD3B05" w:rsidRDefault="001D64B2" w:rsidP="00E52087">
      <w:r>
        <w:rPr>
          <w:noProof/>
          <w:lang w:val="fr-FR" w:eastAsia="fr-FR"/>
        </w:rPr>
        <mc:AlternateContent>
          <mc:Choice Requires="wps">
            <w:drawing>
              <wp:anchor distT="0" distB="0" distL="114300" distR="114300" simplePos="0" relativeHeight="251662335" behindDoc="0" locked="0" layoutInCell="1" allowOverlap="1" wp14:anchorId="219247CF" wp14:editId="36973EF5">
                <wp:simplePos x="0" y="0"/>
                <wp:positionH relativeFrom="column">
                  <wp:posOffset>-133350</wp:posOffset>
                </wp:positionH>
                <wp:positionV relativeFrom="paragraph">
                  <wp:posOffset>-552450</wp:posOffset>
                </wp:positionV>
                <wp:extent cx="7719695" cy="7315200"/>
                <wp:effectExtent l="0" t="0" r="14605" b="19050"/>
                <wp:wrapNone/>
                <wp:docPr id="14" name="Rectangle 14"/>
                <wp:cNvGraphicFramePr/>
                <a:graphic xmlns:a="http://schemas.openxmlformats.org/drawingml/2006/main">
                  <a:graphicData uri="http://schemas.microsoft.com/office/word/2010/wordprocessingShape">
                    <wps:wsp>
                      <wps:cNvSpPr/>
                      <wps:spPr>
                        <a:xfrm>
                          <a:off x="0" y="0"/>
                          <a:ext cx="7719695" cy="731520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015FB" id="Rectangle 14" o:spid="_x0000_s1026" style="position:absolute;margin-left:-10.5pt;margin-top:-43.5pt;width:607.85pt;height:8in;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" fillcolor="#83a1d8 [2132]" strokecolor="#1f3763 [1604]" strokeweight="1pt">
                <v:fill color2="#d4def1 [756]" rotate="t" colors="0 #95abea;.5 #bfcbf0;1 #e0e5f7" focus="100%" type="gradient"/>
              </v:rect>
            </w:pict>
          </mc:Fallback>
        </mc:AlternateContent>
      </w:r>
    </w:p>
    <w:p w14:paraId="226A4CAA" w14:textId="65FD1588" w:rsidR="00194459" w:rsidRPr="00BD3B05" w:rsidRDefault="00194459" w:rsidP="00E52087"/>
    <w:p w14:paraId="630BE721" w14:textId="2E34AD83" w:rsidR="00194459" w:rsidRPr="00BD3B05" w:rsidRDefault="00194459" w:rsidP="00E52087"/>
    <w:p w14:paraId="5AAECF41" w14:textId="31DC465A" w:rsidR="00194459" w:rsidRPr="00BD3B05" w:rsidRDefault="00194459" w:rsidP="00E52087"/>
    <w:p w14:paraId="7F51CA86" w14:textId="5098C318" w:rsidR="00194459" w:rsidRPr="00BD3B05" w:rsidRDefault="002F2403" w:rsidP="00E52087">
      <w:r>
        <w:rPr>
          <w:noProof/>
          <w:lang w:val="fr-FR" w:eastAsia="fr-FR"/>
        </w:rPr>
        <w:drawing>
          <wp:anchor distT="0" distB="0" distL="114300" distR="114300" simplePos="0" relativeHeight="251679744" behindDoc="0" locked="0" layoutInCell="1" allowOverlap="1" wp14:anchorId="0830CF96" wp14:editId="7070C7C7">
            <wp:simplePos x="0" y="0"/>
            <wp:positionH relativeFrom="column">
              <wp:posOffset>2598086</wp:posOffset>
            </wp:positionH>
            <wp:positionV relativeFrom="paragraph">
              <wp:posOffset>73125</wp:posOffset>
            </wp:positionV>
            <wp:extent cx="2583180" cy="1153160"/>
            <wp:effectExtent l="0" t="0" r="7620" b="8890"/>
            <wp:wrapNone/>
            <wp:docPr id="282" name="Image 282" descr="C:\Users\Utilisateur\Desktop\IPAR_logo_vert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Utilisateur\Desktop\IPAR_logo_vert_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375AE" w14:textId="07243E23" w:rsidR="00194459" w:rsidRPr="00BD3B05" w:rsidRDefault="00194459" w:rsidP="00E52087"/>
    <w:p w14:paraId="6E568FEA" w14:textId="0283E4C9" w:rsidR="00194459" w:rsidRPr="00BD3B05" w:rsidRDefault="00194459" w:rsidP="00E52087"/>
    <w:p w14:paraId="09DC0005" w14:textId="3B155C33" w:rsidR="00194459" w:rsidRPr="00BD3B05" w:rsidRDefault="00194459" w:rsidP="00E52087">
      <w:pPr>
        <w:tabs>
          <w:tab w:val="left" w:pos="8943"/>
        </w:tabs>
      </w:pPr>
      <w:r>
        <w:tab/>
      </w:r>
    </w:p>
    <w:p w14:paraId="57F9649B" w14:textId="3E3D3C22" w:rsidR="00194459" w:rsidRPr="00BD3B05" w:rsidRDefault="00194459" w:rsidP="00E52087"/>
    <w:p w14:paraId="15956F45" w14:textId="057F83FE" w:rsidR="00194459" w:rsidRPr="00BD3B05" w:rsidRDefault="00194459" w:rsidP="00E52087"/>
    <w:p w14:paraId="20DA5F31" w14:textId="3E9686F3" w:rsidR="00194459" w:rsidRPr="00BD3B05" w:rsidRDefault="00194459" w:rsidP="00E52087">
      <w:r>
        <w:rPr>
          <w:noProof/>
          <w:lang w:val="fr-FR" w:eastAsia="fr-FR"/>
        </w:rPr>
        <mc:AlternateContent>
          <mc:Choice Requires="wps">
            <w:drawing>
              <wp:anchor distT="0" distB="0" distL="114300" distR="114300" simplePos="0" relativeHeight="251673600" behindDoc="0" locked="0" layoutInCell="1" allowOverlap="1" wp14:anchorId="1A453F51" wp14:editId="0B90D60C">
                <wp:simplePos x="0" y="0"/>
                <wp:positionH relativeFrom="margin">
                  <wp:align>center</wp:align>
                </wp:positionH>
                <wp:positionV relativeFrom="page">
                  <wp:posOffset>2632075</wp:posOffset>
                </wp:positionV>
                <wp:extent cx="5071110" cy="1144905"/>
                <wp:effectExtent l="0" t="0" r="15240" b="17145"/>
                <wp:wrapNone/>
                <wp:docPr id="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B05761" w14:textId="77777777" w:rsidR="00A53A4B" w:rsidRPr="00194459" w:rsidRDefault="00A53A4B" w:rsidP="00E52087">
                            <w:pPr>
                              <w:spacing w:before="120"/>
                              <w:jc w:val="right"/>
                              <w:rPr>
                                <w:rFonts w:ascii="Calibri Light" w:eastAsia="Times New Roman" w:hAnsi="Calibri Light"/>
                                <w:b/>
                                <w:sz w:val="56"/>
                                <w:szCs w:val="72"/>
                                <w:lang w:val="fr-FR" w:eastAsia="fr-FR"/>
                              </w:rPr>
                            </w:pPr>
                            <w:r w:rsidRPr="00194459">
                              <w:rPr>
                                <w:rFonts w:ascii="Calibri Light" w:eastAsia="Times New Roman" w:hAnsi="Calibri Light"/>
                                <w:b/>
                                <w:sz w:val="56"/>
                                <w:szCs w:val="72"/>
                                <w:lang w:val="fr-FR" w:eastAsia="fr-FR"/>
                              </w:rPr>
                              <w:t>Aviculture et Covid-19 au Sénégal</w:t>
                            </w:r>
                          </w:p>
                          <w:p w14:paraId="1A14FBFB" w14:textId="77777777" w:rsidR="00A53A4B" w:rsidRPr="00194459" w:rsidRDefault="00A53A4B" w:rsidP="00E52087">
                            <w:pPr>
                              <w:spacing w:before="120"/>
                              <w:jc w:val="right"/>
                              <w:rPr>
                                <w:rFonts w:ascii="Calibri" w:eastAsia="Calibri" w:hAnsi="Calibri" w:cs="Arial"/>
                                <w:sz w:val="36"/>
                                <w:szCs w:val="36"/>
                                <w:lang w:val="fr-FR"/>
                              </w:rPr>
                            </w:pPr>
                            <w:r w:rsidRPr="00194459">
                              <w:rPr>
                                <w:rFonts w:ascii="Calibri Light" w:eastAsia="Times New Roman" w:hAnsi="Calibri Light"/>
                                <w:sz w:val="72"/>
                                <w:szCs w:val="72"/>
                                <w:lang w:val="fr-FR" w:eastAsia="fr-FR"/>
                              </w:rPr>
                              <w:t>Situation et perspectives</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0</wp14:pctHeight>
                </wp14:sizeRelV>
              </wp:anchor>
            </w:drawing>
          </mc:Choice>
          <mc:Fallback>
            <w:pict>
              <v:shapetype w14:anchorId="1A453F51" id="_x0000_t202" coordsize="21600,21600" o:spt="202" path="m,l,21600r21600,l21600,xe">
                <v:stroke joinstyle="miter"/>
                <v:path gradientshapeok="t" o:connecttype="rect"/>
              </v:shapetype>
              <v:shape id="Zone de texte 1" o:spid="_x0000_s1026" type="#_x0000_t202" style="position:absolute;left:0;text-align:left;margin-left:0;margin-top:207.25pt;width:399.3pt;height:90.1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" filled="f" stroked="f" strokeweight=".5pt">
                <v:textbox style="mso-fit-shape-to-text:t" inset="0,0,0,0">
                  <w:txbxContent>
                    <w:p w14:paraId="3AB05761" w14:textId="77777777" w:rsidR="00A53A4B" w:rsidRPr="00194459" w:rsidRDefault="00A53A4B" w:rsidP="00E52087">
                      <w:pPr>
                        <w:spacing w:before="120"/>
                        <w:jc w:val="right"/>
                        <w:rPr>
                          <w:rFonts w:ascii="Calibri Light" w:eastAsia="Times New Roman" w:hAnsi="Calibri Light"/>
                          <w:b/>
                          <w:sz w:val="56"/>
                          <w:szCs w:val="72"/>
                          <w:lang w:val="fr-FR" w:eastAsia="fr-FR"/>
                        </w:rPr>
                      </w:pPr>
                      <w:r w:rsidRPr="00194459">
                        <w:rPr>
                          <w:rFonts w:ascii="Calibri Light" w:eastAsia="Times New Roman" w:hAnsi="Calibri Light"/>
                          <w:b/>
                          <w:sz w:val="56"/>
                          <w:szCs w:val="72"/>
                          <w:lang w:val="fr-FR" w:eastAsia="fr-FR"/>
                        </w:rPr>
                        <w:t>Aviculture et Covid-19 au Sénégal</w:t>
                      </w:r>
                    </w:p>
                    <w:p w14:paraId="1A14FBFB" w14:textId="77777777" w:rsidR="00A53A4B" w:rsidRPr="00194459" w:rsidRDefault="00A53A4B" w:rsidP="00E52087">
                      <w:pPr>
                        <w:spacing w:before="120"/>
                        <w:jc w:val="right"/>
                        <w:rPr>
                          <w:rFonts w:ascii="Calibri" w:eastAsia="Calibri" w:hAnsi="Calibri" w:cs="Arial"/>
                          <w:sz w:val="36"/>
                          <w:szCs w:val="36"/>
                          <w:lang w:val="fr-FR"/>
                        </w:rPr>
                      </w:pPr>
                      <w:r w:rsidRPr="00194459">
                        <w:rPr>
                          <w:rFonts w:ascii="Calibri Light" w:eastAsia="Times New Roman" w:hAnsi="Calibri Light"/>
                          <w:sz w:val="72"/>
                          <w:szCs w:val="72"/>
                          <w:lang w:val="fr-FR" w:eastAsia="fr-FR"/>
                        </w:rPr>
                        <w:t>Situation et perspectives</w:t>
                      </w:r>
                    </w:p>
                  </w:txbxContent>
                </v:textbox>
                <w10:wrap anchorx="margin" anchory="page"/>
              </v:shape>
            </w:pict>
          </mc:Fallback>
        </mc:AlternateContent>
      </w:r>
    </w:p>
    <w:p w14:paraId="7482AC52" w14:textId="1F87EB9F" w:rsidR="00194459" w:rsidRPr="00BD3B05" w:rsidRDefault="00194459" w:rsidP="00E52087"/>
    <w:p w14:paraId="5419B79B" w14:textId="7440DA25" w:rsidR="00194459" w:rsidRPr="00BD3B05" w:rsidRDefault="00194459" w:rsidP="00E52087"/>
    <w:p w14:paraId="79A58BD9" w14:textId="2D5CADF0" w:rsidR="00194459" w:rsidRPr="00BD3B05" w:rsidRDefault="00194459" w:rsidP="00E52087"/>
    <w:p w14:paraId="5EF2FC2A" w14:textId="296E890A" w:rsidR="00194459" w:rsidRPr="00BD3B05" w:rsidRDefault="00194459" w:rsidP="00E52087"/>
    <w:p w14:paraId="2AC0CCAC" w14:textId="3733C125" w:rsidR="00194459" w:rsidRPr="00BD3B05" w:rsidRDefault="00194459" w:rsidP="00E52087"/>
    <w:p w14:paraId="4178AE2A" w14:textId="366CE122" w:rsidR="00194459" w:rsidRPr="00BD3B05" w:rsidRDefault="00194459" w:rsidP="00E52087"/>
    <w:p w14:paraId="4DBE4644" w14:textId="6115C582" w:rsidR="00194459" w:rsidRPr="00BD3B05" w:rsidRDefault="00194459" w:rsidP="00E52087">
      <w:pPr>
        <w:tabs>
          <w:tab w:val="left" w:pos="3153"/>
        </w:tabs>
      </w:pPr>
      <w:r w:rsidRPr="00BD3B05">
        <w:tab/>
      </w:r>
    </w:p>
    <w:p w14:paraId="179A83B6" w14:textId="7CDE46A5" w:rsidR="00194459" w:rsidRPr="00BD3B05" w:rsidRDefault="00194459" w:rsidP="00E52087"/>
    <w:p w14:paraId="1DBB8AE7" w14:textId="064DB594" w:rsidR="00194459" w:rsidRPr="00BD3B05" w:rsidRDefault="00194459" w:rsidP="00E52087"/>
    <w:p w14:paraId="3ECC72B8" w14:textId="53E56E65" w:rsidR="00194459" w:rsidRPr="00BD3B05" w:rsidRDefault="00194459" w:rsidP="00E52087"/>
    <w:p w14:paraId="4459DC87" w14:textId="1647359A" w:rsidR="00194459" w:rsidRPr="00BD3B05" w:rsidRDefault="00194459" w:rsidP="00E52087"/>
    <w:p w14:paraId="466DFF29" w14:textId="480293FC" w:rsidR="00194459" w:rsidRPr="00BD3B05" w:rsidRDefault="006E230F" w:rsidP="00E52087">
      <w:r>
        <w:rPr>
          <w:noProof/>
          <w:lang w:val="fr-FR" w:eastAsia="fr-FR"/>
        </w:rPr>
        <mc:AlternateContent>
          <mc:Choice Requires="wps">
            <w:drawing>
              <wp:anchor distT="118745" distB="118745" distL="114300" distR="114300" simplePos="0" relativeHeight="251676672" behindDoc="0" locked="0" layoutInCell="0" allowOverlap="1" wp14:anchorId="65E5CD0D" wp14:editId="1D2DFD94">
                <wp:simplePos x="0" y="0"/>
                <wp:positionH relativeFrom="margin">
                  <wp:posOffset>1440727</wp:posOffset>
                </wp:positionH>
                <wp:positionV relativeFrom="paragraph">
                  <wp:posOffset>43904</wp:posOffset>
                </wp:positionV>
                <wp:extent cx="4866005" cy="601980"/>
                <wp:effectExtent l="0" t="0" r="0" b="762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6005"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D39A4" w14:textId="77777777" w:rsidR="00A53A4B" w:rsidRPr="00194459" w:rsidRDefault="00A53A4B" w:rsidP="00E52087">
                            <w:pPr>
                              <w:spacing w:before="120"/>
                              <w:jc w:val="right"/>
                              <w:rPr>
                                <w:rFonts w:ascii="Calibri Light" w:eastAsia="Times New Roman" w:hAnsi="Calibri Light"/>
                                <w:b/>
                                <w:sz w:val="56"/>
                                <w:szCs w:val="72"/>
                                <w:lang w:val="fr-FR" w:eastAsia="fr-FR"/>
                              </w:rPr>
                            </w:pPr>
                            <w:r w:rsidRPr="00194459">
                              <w:rPr>
                                <w:rFonts w:ascii="Calibri Light" w:eastAsia="Times New Roman" w:hAnsi="Calibri Light"/>
                                <w:b/>
                                <w:sz w:val="56"/>
                                <w:szCs w:val="72"/>
                                <w:lang w:val="fr-FR" w:eastAsia="fr-FR"/>
                              </w:rPr>
                              <w:t>Note d’information et d’analyse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65E5CD0D" id="Zone de texte 2" o:spid="_x0000_s1027" type="#_x0000_t202" style="position:absolute;left:0;text-align:left;margin-left:113.45pt;margin-top:3.45pt;width:383.15pt;height:47.4pt;z-index:251676672;visibility:visible;mso-wrap-style:square;mso-width-percent:0;mso-height-percent:200;mso-wrap-distance-left:9pt;mso-wrap-distance-top:9.35pt;mso-wrap-distance-right:9pt;mso-wrap-distance-bottom:9.35pt;mso-position-horizontal:absolute;mso-position-horizontal-relative:margin;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" o:allowincell="f" filled="f" stroked="f">
                <v:textbox style="mso-fit-shape-to-text:t">
                  <w:txbxContent>
                    <w:p w14:paraId="351D39A4" w14:textId="77777777" w:rsidR="00A53A4B" w:rsidRPr="00194459" w:rsidRDefault="00A53A4B" w:rsidP="00E52087">
                      <w:pPr>
                        <w:spacing w:before="120"/>
                        <w:jc w:val="right"/>
                        <w:rPr>
                          <w:rFonts w:ascii="Calibri Light" w:eastAsia="Times New Roman" w:hAnsi="Calibri Light"/>
                          <w:b/>
                          <w:sz w:val="56"/>
                          <w:szCs w:val="72"/>
                          <w:lang w:val="fr-FR" w:eastAsia="fr-FR"/>
                        </w:rPr>
                      </w:pPr>
                      <w:r w:rsidRPr="00194459">
                        <w:rPr>
                          <w:rFonts w:ascii="Calibri Light" w:eastAsia="Times New Roman" w:hAnsi="Calibri Light"/>
                          <w:b/>
                          <w:sz w:val="56"/>
                          <w:szCs w:val="72"/>
                          <w:lang w:val="fr-FR" w:eastAsia="fr-FR"/>
                        </w:rPr>
                        <w:t>Note d’information et d’analyse</w:t>
                      </w:r>
                    </w:p>
                  </w:txbxContent>
                </v:textbox>
                <w10:wrap type="square" anchorx="margin"/>
              </v:shape>
            </w:pict>
          </mc:Fallback>
        </mc:AlternateContent>
      </w:r>
    </w:p>
    <w:p w14:paraId="04E292C0" w14:textId="60023059" w:rsidR="00194459" w:rsidRPr="00BD3B05" w:rsidRDefault="00194459" w:rsidP="00E52087">
      <w:r>
        <w:rPr>
          <w:noProof/>
          <w:lang w:val="fr-FR" w:eastAsia="fr-FR"/>
        </w:rPr>
        <mc:AlternateContent>
          <mc:Choice Requires="wps">
            <w:drawing>
              <wp:anchor distT="0" distB="0" distL="114300" distR="114300" simplePos="0" relativeHeight="251674624" behindDoc="0" locked="0" layoutInCell="1" allowOverlap="1" wp14:anchorId="41155A04" wp14:editId="290C050F">
                <wp:simplePos x="0" y="0"/>
                <wp:positionH relativeFrom="margin">
                  <wp:align>center</wp:align>
                </wp:positionH>
                <wp:positionV relativeFrom="page">
                  <wp:posOffset>5023151</wp:posOffset>
                </wp:positionV>
                <wp:extent cx="3400425" cy="820420"/>
                <wp:effectExtent l="0" t="0" r="9525" b="3810"/>
                <wp:wrapNone/>
                <wp:docPr id="1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82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9A3AB2" w14:textId="77777777" w:rsidR="00A53A4B" w:rsidRPr="00194459" w:rsidRDefault="00A53A4B" w:rsidP="00194459">
                            <w:pPr>
                              <w:spacing w:before="120"/>
                              <w:jc w:val="center"/>
                              <w:rPr>
                                <w:rFonts w:ascii="Calibri Light" w:eastAsia="Times New Roman" w:hAnsi="Calibri Light"/>
                                <w:sz w:val="56"/>
                                <w:szCs w:val="56"/>
                                <w:lang w:val="fr-FR" w:eastAsia="fr-FR"/>
                              </w:rPr>
                            </w:pPr>
                            <w:r w:rsidRPr="00194459">
                              <w:rPr>
                                <w:rFonts w:ascii="Calibri Light" w:eastAsia="Times New Roman" w:hAnsi="Calibri Light"/>
                                <w:sz w:val="56"/>
                                <w:szCs w:val="56"/>
                                <w:lang w:val="fr-FR" w:eastAsia="fr-FR"/>
                              </w:rPr>
                              <w:t>Professeur Cheikh LY</w:t>
                            </w:r>
                          </w:p>
                          <w:p w14:paraId="47CA8C24" w14:textId="77777777" w:rsidR="00A53A4B" w:rsidRPr="00194459" w:rsidRDefault="00A53A4B" w:rsidP="00194459">
                            <w:pPr>
                              <w:spacing w:before="120"/>
                              <w:jc w:val="center"/>
                              <w:rPr>
                                <w:rFonts w:ascii="Calibri" w:eastAsia="Calibri" w:hAnsi="Calibri" w:cs="Arial"/>
                                <w:sz w:val="32"/>
                                <w:szCs w:val="32"/>
                                <w:lang w:val="fr-FR"/>
                              </w:rPr>
                            </w:pPr>
                            <w:r w:rsidRPr="00194459">
                              <w:rPr>
                                <w:sz w:val="32"/>
                                <w:szCs w:val="32"/>
                                <w:lang w:val="fr-FR"/>
                              </w:rPr>
                              <w:t>Octobre 2020</w:t>
                            </w:r>
                          </w:p>
                        </w:txbxContent>
                      </wps:txbx>
                      <wps:bodyPr rot="0" vert="horz" wrap="square" lIns="0" tIns="0" rIns="0" bIns="0" anchor="t" anchorCtr="0" upright="1">
                        <a:spAutoFit/>
                      </wps:bodyPr>
                    </wps:wsp>
                  </a:graphicData>
                </a:graphic>
                <wp14:sizeRelH relativeFrom="page">
                  <wp14:pctWidth>0</wp14:pctWidth>
                </wp14:sizeRelH>
                <wp14:sizeRelV relativeFrom="margin">
                  <wp14:pctHeight>0</wp14:pctHeight>
                </wp14:sizeRelV>
              </wp:anchor>
            </w:drawing>
          </mc:Choice>
          <mc:Fallback>
            <w:pict>
              <v:shape w14:anchorId="41155A04" id="Text Box 276" o:spid="_x0000_s1028" type="#_x0000_t202" style="position:absolute;left:0;text-align:left;margin-left:0;margin-top:395.5pt;width:267.75pt;height:64.6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VOsQIAALM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" filled="f" stroked="f" strokeweight=".5pt">
                <v:textbox style="mso-fit-shape-to-text:t" inset="0,0,0,0">
                  <w:txbxContent>
                    <w:p w14:paraId="509A3AB2" w14:textId="77777777" w:rsidR="00A53A4B" w:rsidRPr="00194459" w:rsidRDefault="00A53A4B" w:rsidP="00194459">
                      <w:pPr>
                        <w:spacing w:before="120"/>
                        <w:jc w:val="center"/>
                        <w:rPr>
                          <w:rFonts w:ascii="Calibri Light" w:eastAsia="Times New Roman" w:hAnsi="Calibri Light"/>
                          <w:sz w:val="56"/>
                          <w:szCs w:val="56"/>
                          <w:lang w:val="fr-FR" w:eastAsia="fr-FR"/>
                        </w:rPr>
                      </w:pPr>
                      <w:r w:rsidRPr="00194459">
                        <w:rPr>
                          <w:rFonts w:ascii="Calibri Light" w:eastAsia="Times New Roman" w:hAnsi="Calibri Light"/>
                          <w:sz w:val="56"/>
                          <w:szCs w:val="56"/>
                          <w:lang w:val="fr-FR" w:eastAsia="fr-FR"/>
                        </w:rPr>
                        <w:t>Professeur Cheikh LY</w:t>
                      </w:r>
                    </w:p>
                    <w:p w14:paraId="47CA8C24" w14:textId="77777777" w:rsidR="00A53A4B" w:rsidRPr="00194459" w:rsidRDefault="00A53A4B" w:rsidP="00194459">
                      <w:pPr>
                        <w:spacing w:before="120"/>
                        <w:jc w:val="center"/>
                        <w:rPr>
                          <w:rFonts w:ascii="Calibri" w:eastAsia="Calibri" w:hAnsi="Calibri" w:cs="Arial"/>
                          <w:sz w:val="32"/>
                          <w:szCs w:val="32"/>
                          <w:lang w:val="fr-FR"/>
                        </w:rPr>
                      </w:pPr>
                      <w:r w:rsidRPr="00194459">
                        <w:rPr>
                          <w:sz w:val="32"/>
                          <w:szCs w:val="32"/>
                          <w:lang w:val="fr-FR"/>
                        </w:rPr>
                        <w:t>Octobre 2020</w:t>
                      </w:r>
                    </w:p>
                  </w:txbxContent>
                </v:textbox>
                <w10:wrap anchorx="margin" anchory="page"/>
              </v:shape>
            </w:pict>
          </mc:Fallback>
        </mc:AlternateContent>
      </w:r>
    </w:p>
    <w:p w14:paraId="032494D7" w14:textId="056E8DD6" w:rsidR="00194459" w:rsidRPr="00BD3B05" w:rsidRDefault="00194459" w:rsidP="00E52087"/>
    <w:p w14:paraId="2D6E9B5A" w14:textId="7EA32518" w:rsidR="00194459" w:rsidRPr="00BD3B05" w:rsidRDefault="00194459" w:rsidP="00E52087"/>
    <w:p w14:paraId="074A9BBA" w14:textId="77777777" w:rsidR="00194459" w:rsidRPr="00BD3B05" w:rsidRDefault="00194459" w:rsidP="00E52087">
      <w:pPr>
        <w:pStyle w:val="My"/>
        <w:jc w:val="right"/>
        <w:rPr>
          <w:rStyle w:val="sowc"/>
          <w:color w:val="333333"/>
          <w:lang w:val="en-US"/>
        </w:rPr>
      </w:pPr>
    </w:p>
    <w:p w14:paraId="5444D263" w14:textId="1BE8E783" w:rsidR="00194459" w:rsidRPr="00BD3B05" w:rsidRDefault="00194459" w:rsidP="00E52087"/>
    <w:p w14:paraId="6F47F30F" w14:textId="2FDB9318" w:rsidR="00194459" w:rsidRPr="00BD3B05" w:rsidRDefault="00194459" w:rsidP="00E52087"/>
    <w:p w14:paraId="36447126" w14:textId="2D0520FC" w:rsidR="00194459" w:rsidRPr="00BD3B05" w:rsidRDefault="00194459" w:rsidP="00E52087"/>
    <w:p w14:paraId="7AB58B74" w14:textId="6945B21E" w:rsidR="00194459" w:rsidRPr="00BD3B05" w:rsidRDefault="00194459" w:rsidP="00E52087"/>
    <w:p w14:paraId="21B3DA60" w14:textId="5FDC34A7" w:rsidR="00194459" w:rsidRPr="00BD3B05" w:rsidRDefault="00194459" w:rsidP="00E52087"/>
    <w:p w14:paraId="0BCD6AD2" w14:textId="24D7A52B" w:rsidR="00194459" w:rsidRPr="00BD3B05" w:rsidRDefault="00194459" w:rsidP="00E52087"/>
    <w:p w14:paraId="6287BAE0" w14:textId="5DE72B92" w:rsidR="00194459" w:rsidRPr="00BD3B05" w:rsidRDefault="00194459" w:rsidP="00E52087"/>
    <w:p w14:paraId="0C19133F" w14:textId="06EFD4B6" w:rsidR="00194459" w:rsidRPr="00BD3B05" w:rsidRDefault="00625146" w:rsidP="00E52087">
      <w:r>
        <w:rPr>
          <w:noProof/>
          <w:lang w:val="fr-FR" w:eastAsia="fr-FR"/>
        </w:rPr>
        <w:drawing>
          <wp:anchor distT="0" distB="0" distL="114300" distR="114300" simplePos="0" relativeHeight="251680768" behindDoc="1" locked="0" layoutInCell="1" allowOverlap="1" wp14:anchorId="47203A21" wp14:editId="0F1DD70E">
            <wp:simplePos x="0" y="0"/>
            <wp:positionH relativeFrom="column">
              <wp:posOffset>-2438509</wp:posOffset>
            </wp:positionH>
            <wp:positionV relativeFrom="paragraph">
              <wp:posOffset>422275</wp:posOffset>
            </wp:positionV>
            <wp:extent cx="6177280" cy="4533900"/>
            <wp:effectExtent l="19050" t="19050" r="13970" b="1905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177280" cy="4533900"/>
                    </a:xfrm>
                    <a:prstGeom prst="rect">
                      <a:avLst/>
                    </a:prstGeom>
                    <a:ln>
                      <a:solidFill>
                        <a:schemeClr val="accent5">
                          <a:lumMod val="60000"/>
                          <a:lumOff val="40000"/>
                        </a:schemeClr>
                      </a:solid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412A2" w14:textId="18A2CE82" w:rsidR="00194459" w:rsidRPr="00BD3B05" w:rsidRDefault="00194459" w:rsidP="00E52087"/>
    <w:p w14:paraId="6C4B93E9" w14:textId="7CDE76ED" w:rsidR="00194459" w:rsidRPr="00BD3B05" w:rsidRDefault="002D3A3D" w:rsidP="002D3A3D">
      <w:pPr>
        <w:tabs>
          <w:tab w:val="left" w:pos="3600"/>
        </w:tabs>
      </w:pPr>
      <w:r>
        <w:rPr>
          <w:noProof/>
          <w:lang w:val="fr-FR" w:eastAsia="fr-FR"/>
        </w:rPr>
        <w:drawing>
          <wp:anchor distT="0" distB="0" distL="114300" distR="114300" simplePos="0" relativeHeight="251689984" behindDoc="0" locked="0" layoutInCell="1" allowOverlap="1" wp14:anchorId="69EFB780" wp14:editId="716D7B76">
            <wp:simplePos x="0" y="0"/>
            <wp:positionH relativeFrom="column">
              <wp:posOffset>3638747</wp:posOffset>
            </wp:positionH>
            <wp:positionV relativeFrom="paragraph">
              <wp:posOffset>66347</wp:posOffset>
            </wp:positionV>
            <wp:extent cx="6659389" cy="4439592"/>
            <wp:effectExtent l="0" t="0" r="825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vic moderne.jpg"/>
                    <pic:cNvPicPr/>
                  </pic:nvPicPr>
                  <pic:blipFill>
                    <a:blip r:embed="rId10">
                      <a:extLst>
                        <a:ext uri="{28A0092B-C50C-407E-A947-70E740481C1C}">
                          <a14:useLocalDpi xmlns:a14="http://schemas.microsoft.com/office/drawing/2010/main" val="0"/>
                        </a:ext>
                      </a:extLst>
                    </a:blip>
                    <a:stretch>
                      <a:fillRect/>
                    </a:stretch>
                  </pic:blipFill>
                  <pic:spPr>
                    <a:xfrm>
                      <a:off x="0" y="0"/>
                      <a:ext cx="6659389" cy="443959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ab/>
      </w:r>
    </w:p>
    <w:p w14:paraId="2A76414A" w14:textId="30E7E236" w:rsidR="00194459" w:rsidRPr="00BD3B05" w:rsidRDefault="00194459" w:rsidP="00E52087"/>
    <w:p w14:paraId="4573D7F6" w14:textId="7DE96BBC" w:rsidR="00194459" w:rsidRDefault="00194459" w:rsidP="00034BF3">
      <w:pPr>
        <w:tabs>
          <w:tab w:val="left" w:pos="3630"/>
        </w:tabs>
        <w:sectPr w:rsidR="00194459" w:rsidSect="006E230F">
          <w:headerReference w:type="default" r:id="rId11"/>
          <w:footerReference w:type="default" r:id="rId12"/>
          <w:pgSz w:w="11906" w:h="16838"/>
          <w:pgMar w:top="0" w:right="26" w:bottom="0" w:left="0" w:header="708" w:footer="371" w:gutter="0"/>
          <w:cols w:space="708"/>
          <w:titlePg/>
          <w:docGrid w:linePitch="360"/>
        </w:sectPr>
      </w:pPr>
    </w:p>
    <w:p w14:paraId="0D0BAC8B" w14:textId="77777777" w:rsidR="001D64B2" w:rsidRDefault="001D64B2" w:rsidP="001D64B2"/>
    <w:p w14:paraId="52B4A1B8" w14:textId="77777777" w:rsidR="001D64B2" w:rsidRDefault="001D64B2" w:rsidP="001D64B2"/>
    <w:p w14:paraId="03F00C8B" w14:textId="77777777" w:rsidR="001D64B2" w:rsidRDefault="001D64B2" w:rsidP="001D64B2"/>
    <w:p w14:paraId="569C1111" w14:textId="67B7DEF9" w:rsidR="001D64B2" w:rsidRDefault="001D64B2" w:rsidP="001D64B2"/>
    <w:p w14:paraId="5340059A" w14:textId="77777777" w:rsidR="001D64B2" w:rsidRDefault="001D64B2" w:rsidP="001D64B2"/>
    <w:p w14:paraId="4A0072E6" w14:textId="77777777" w:rsidR="001D64B2" w:rsidRDefault="001D64B2" w:rsidP="001D64B2"/>
    <w:p w14:paraId="6F55725D" w14:textId="0F584FF7" w:rsidR="001D64B2" w:rsidRDefault="001D64B2" w:rsidP="00D3661E">
      <w:pPr>
        <w:pStyle w:val="Titre1"/>
        <w:numPr>
          <w:ilvl w:val="0"/>
          <w:numId w:val="0"/>
        </w:numPr>
        <w:ind w:left="432" w:hanging="432"/>
        <w:jc w:val="center"/>
      </w:pPr>
      <w:bookmarkStart w:id="0" w:name="_Toc57760462"/>
      <w:r>
        <w:t>Avant-propos</w:t>
      </w:r>
      <w:bookmarkEnd w:id="0"/>
    </w:p>
    <w:p w14:paraId="3C115C29" w14:textId="77777777" w:rsidR="001D64B2" w:rsidRDefault="001D64B2" w:rsidP="001D64B2">
      <w:pPr>
        <w:jc w:val="center"/>
        <w:rPr>
          <w:rFonts w:ascii="Times New Roman" w:hAnsi="Times New Roman" w:cs="Times New Roman"/>
          <w:b/>
          <w:bCs/>
        </w:rPr>
      </w:pPr>
    </w:p>
    <w:p w14:paraId="01096CD6" w14:textId="777D9416" w:rsidR="001D64B2" w:rsidRPr="00194459" w:rsidRDefault="001D64B2" w:rsidP="001D64B2">
      <w:pPr>
        <w:ind w:firstLine="708"/>
        <w:rPr>
          <w:rFonts w:cs="Times New Roman"/>
          <w:i/>
          <w:iCs/>
          <w:sz w:val="22"/>
          <w:szCs w:val="22"/>
        </w:rPr>
      </w:pPr>
      <w:r w:rsidRPr="00194459">
        <w:rPr>
          <w:rFonts w:cs="Times New Roman"/>
          <w:i/>
          <w:iCs/>
          <w:sz w:val="22"/>
          <w:szCs w:val="22"/>
        </w:rPr>
        <w:t>Cette note d’information et d’analyse est le fruit d’une collaboration étroite avec plusieurs institutions, personnes-ressources, experts, chercheurs, docteurs vétérinaires en clientèle privée qui ont bien voulu nous accorder du temps, partager des informations et échanger des avis et contributions sur la chaîne de valeur avicole au Sénégal et en Afrique de l’Ouest.</w:t>
      </w:r>
    </w:p>
    <w:p w14:paraId="61A0FC59" w14:textId="59B1D84B" w:rsidR="001D64B2" w:rsidRPr="00194459" w:rsidRDefault="001D64B2" w:rsidP="001D64B2">
      <w:pPr>
        <w:rPr>
          <w:rFonts w:cs="Times New Roman"/>
          <w:i/>
          <w:iCs/>
          <w:sz w:val="22"/>
          <w:szCs w:val="22"/>
        </w:rPr>
      </w:pPr>
    </w:p>
    <w:p w14:paraId="77FDBB6B" w14:textId="732D8BDB" w:rsidR="001D64B2" w:rsidRPr="00194459" w:rsidRDefault="001D64B2" w:rsidP="001D64B2">
      <w:pPr>
        <w:ind w:firstLine="708"/>
        <w:rPr>
          <w:rFonts w:cs="Times New Roman"/>
          <w:i/>
          <w:iCs/>
          <w:sz w:val="22"/>
          <w:szCs w:val="22"/>
        </w:rPr>
      </w:pPr>
      <w:r w:rsidRPr="00194459">
        <w:rPr>
          <w:rFonts w:cs="Times New Roman"/>
          <w:i/>
          <w:iCs/>
          <w:sz w:val="22"/>
          <w:szCs w:val="22"/>
        </w:rPr>
        <w:t>Tous sont vivement remerciés. Mention spéciale à Dr Mamadou Ba, Secrétaire général de l’IPAS, Dr Amadou Guéye, Expert de l’IPAS, Dr Makhtar Diouf, Chef du CNA de Mbao/MEPA, Dr Khady Ndiaye, Direction de l’Elevage/MEPA, Dr Alpha Sow, BOS et Ahmedou Moukhtar Mbojd, Président de l’IPAS, Dr Mamadou Diop, ISRA, Dr Abdrahmane Wane, CIRAD.</w:t>
      </w:r>
    </w:p>
    <w:p w14:paraId="5C0C026A" w14:textId="6F3EE79F" w:rsidR="001D64B2" w:rsidRPr="00194459" w:rsidRDefault="001D64B2" w:rsidP="001D64B2">
      <w:pPr>
        <w:rPr>
          <w:rFonts w:cs="Times New Roman"/>
          <w:i/>
          <w:iCs/>
          <w:sz w:val="22"/>
          <w:szCs w:val="22"/>
        </w:rPr>
      </w:pPr>
    </w:p>
    <w:p w14:paraId="53C570CD" w14:textId="0E4C9EA2" w:rsidR="001D64B2" w:rsidRPr="00194459" w:rsidRDefault="001D64B2" w:rsidP="001D64B2">
      <w:pPr>
        <w:ind w:firstLine="708"/>
        <w:rPr>
          <w:rFonts w:cs="Times New Roman"/>
          <w:i/>
          <w:iCs/>
          <w:sz w:val="22"/>
          <w:szCs w:val="22"/>
        </w:rPr>
      </w:pPr>
      <w:r w:rsidRPr="00194459">
        <w:rPr>
          <w:rFonts w:cs="Times New Roman"/>
          <w:i/>
          <w:iCs/>
          <w:sz w:val="22"/>
          <w:szCs w:val="22"/>
        </w:rPr>
        <w:t>Les avis et commentaires dans cette note n’engagent aucune des institutions et personnes consultées ou citées. L’auteur est le seul responsable des éventuelles erreurs et imprécisions et des interprétations erronées. Toute correction ou précision qui lui sera signalée sera accueillie avec reconnaissance et prise en compte si nécessaire.</w:t>
      </w:r>
    </w:p>
    <w:p w14:paraId="58854F93" w14:textId="3FE29AF8" w:rsidR="001D64B2" w:rsidRPr="00194459" w:rsidRDefault="001D64B2" w:rsidP="001D64B2">
      <w:pPr>
        <w:rPr>
          <w:rFonts w:cs="Times New Roman"/>
          <w:i/>
          <w:iCs/>
          <w:sz w:val="22"/>
          <w:szCs w:val="22"/>
        </w:rPr>
      </w:pPr>
    </w:p>
    <w:p w14:paraId="0D4A91D9" w14:textId="223D74C0" w:rsidR="001D64B2" w:rsidRPr="00194459" w:rsidRDefault="001D64B2" w:rsidP="001D64B2">
      <w:pPr>
        <w:ind w:firstLine="708"/>
        <w:rPr>
          <w:rFonts w:cs="Times New Roman"/>
          <w:i/>
          <w:iCs/>
          <w:sz w:val="22"/>
          <w:szCs w:val="22"/>
        </w:rPr>
      </w:pPr>
      <w:r w:rsidRPr="00194459">
        <w:rPr>
          <w:rFonts w:cs="Times New Roman"/>
          <w:i/>
          <w:iCs/>
          <w:sz w:val="22"/>
          <w:szCs w:val="22"/>
        </w:rPr>
        <w:t>L’IPAR est remerciée pour avoir facilité la conception, la préparation et la production de cette note d’information et d’analyse.</w:t>
      </w:r>
    </w:p>
    <w:p w14:paraId="00C9E456" w14:textId="1602A397" w:rsidR="001D64B2" w:rsidRPr="00A46B04" w:rsidRDefault="001D64B2" w:rsidP="001D64B2">
      <w:pPr>
        <w:rPr>
          <w:rFonts w:ascii="Times New Roman" w:hAnsi="Times New Roman" w:cs="Times New Roman"/>
          <w:i/>
          <w:iCs/>
          <w:sz w:val="22"/>
          <w:szCs w:val="22"/>
        </w:rPr>
      </w:pPr>
    </w:p>
    <w:p w14:paraId="5C497B0D" w14:textId="2D03FCAF" w:rsidR="001D64B2" w:rsidRPr="00A46B04" w:rsidRDefault="001D64B2" w:rsidP="001D64B2">
      <w:pPr>
        <w:rPr>
          <w:rFonts w:ascii="Times New Roman" w:hAnsi="Times New Roman" w:cs="Times New Roman"/>
          <w:i/>
          <w:iCs/>
          <w:sz w:val="22"/>
          <w:szCs w:val="22"/>
        </w:rPr>
      </w:pPr>
      <w:bookmarkStart w:id="1" w:name="_GoBack"/>
      <w:bookmarkEnd w:id="1"/>
    </w:p>
    <w:p w14:paraId="0A028A54" w14:textId="742D4928" w:rsidR="001D64B2" w:rsidRDefault="001D64B2" w:rsidP="001D64B2">
      <w:pPr>
        <w:jc w:val="right"/>
        <w:rPr>
          <w:rFonts w:cs="Times New Roman"/>
          <w:i/>
          <w:iCs/>
          <w:sz w:val="22"/>
          <w:szCs w:val="22"/>
        </w:rPr>
      </w:pPr>
      <w:r w:rsidRPr="00194459">
        <w:rPr>
          <w:rFonts w:cs="Times New Roman"/>
          <w:i/>
          <w:iCs/>
          <w:sz w:val="22"/>
          <w:szCs w:val="22"/>
        </w:rPr>
        <w:t>Professeur Cheikh Ly</w:t>
      </w:r>
    </w:p>
    <w:p w14:paraId="0B8ED857" w14:textId="3275F664" w:rsidR="00933F3E" w:rsidRPr="00933F3E" w:rsidRDefault="00933F3E" w:rsidP="00933F3E">
      <w:pPr>
        <w:jc w:val="right"/>
        <w:rPr>
          <w:rFonts w:cs="Times New Roman"/>
          <w:i/>
          <w:iCs/>
          <w:sz w:val="22"/>
          <w:szCs w:val="22"/>
          <w:lang w:val="fr-FR"/>
        </w:rPr>
      </w:pPr>
      <w:r w:rsidRPr="00933F3E">
        <w:rPr>
          <w:rFonts w:cs="Times New Roman"/>
          <w:i/>
          <w:iCs/>
          <w:sz w:val="22"/>
          <w:szCs w:val="22"/>
          <w:lang w:val="fr-FR"/>
        </w:rPr>
        <w:t xml:space="preserve">Expert associé à </w:t>
      </w:r>
      <w:r w:rsidR="00777158">
        <w:rPr>
          <w:rFonts w:cs="Times New Roman"/>
          <w:i/>
          <w:iCs/>
          <w:sz w:val="22"/>
          <w:szCs w:val="22"/>
          <w:lang w:val="fr-FR"/>
        </w:rPr>
        <w:t>l’</w:t>
      </w:r>
      <w:r w:rsidRPr="00933F3E">
        <w:rPr>
          <w:rFonts w:cs="Times New Roman"/>
          <w:i/>
          <w:iCs/>
          <w:sz w:val="22"/>
          <w:szCs w:val="22"/>
          <w:lang w:val="fr-FR"/>
        </w:rPr>
        <w:t>IPAR</w:t>
      </w:r>
    </w:p>
    <w:p w14:paraId="75ACDD15" w14:textId="372100B4" w:rsidR="00933F3E" w:rsidRPr="00933F3E" w:rsidRDefault="00933F3E" w:rsidP="00933F3E">
      <w:pPr>
        <w:jc w:val="right"/>
        <w:rPr>
          <w:rFonts w:cs="Times New Roman"/>
          <w:i/>
          <w:iCs/>
          <w:sz w:val="22"/>
          <w:szCs w:val="22"/>
          <w:lang w:val="fr-FR"/>
        </w:rPr>
      </w:pPr>
      <w:r w:rsidRPr="00933F3E">
        <w:rPr>
          <w:rFonts w:cs="Times New Roman"/>
          <w:i/>
          <w:iCs/>
          <w:sz w:val="22"/>
          <w:szCs w:val="22"/>
          <w:lang w:val="fr-FR"/>
        </w:rPr>
        <w:t>Membre de l’</w:t>
      </w:r>
      <w:r w:rsidR="000A1922" w:rsidRPr="000A1922">
        <w:rPr>
          <w:rFonts w:cs="Times New Roman"/>
          <w:i/>
          <w:iCs/>
          <w:sz w:val="22"/>
          <w:szCs w:val="22"/>
          <w:lang w:val="fr-FR"/>
        </w:rPr>
        <w:t xml:space="preserve">Académie Nationale des Sciences et Techniques du Sénégal </w:t>
      </w:r>
      <w:r w:rsidRPr="00933F3E">
        <w:rPr>
          <w:rFonts w:cs="Times New Roman"/>
          <w:i/>
          <w:iCs/>
          <w:sz w:val="22"/>
          <w:szCs w:val="22"/>
          <w:lang w:val="fr-FR"/>
        </w:rPr>
        <w:t>(ANSTS)</w:t>
      </w:r>
    </w:p>
    <w:p w14:paraId="085C72CE" w14:textId="77777777" w:rsidR="00933F3E" w:rsidRPr="00194459" w:rsidRDefault="00933F3E" w:rsidP="001D64B2">
      <w:pPr>
        <w:jc w:val="right"/>
        <w:rPr>
          <w:rFonts w:cs="Times New Roman"/>
          <w:i/>
          <w:iCs/>
          <w:sz w:val="22"/>
          <w:szCs w:val="22"/>
        </w:rPr>
      </w:pPr>
    </w:p>
    <w:p w14:paraId="1E8166F9" w14:textId="448FBDE0" w:rsidR="001D64B2" w:rsidRPr="00C47893" w:rsidRDefault="001D64B2" w:rsidP="001D64B2">
      <w:pPr>
        <w:rPr>
          <w:rFonts w:ascii="Times New Roman" w:hAnsi="Times New Roman" w:cs="Times New Roman"/>
          <w:sz w:val="22"/>
          <w:szCs w:val="22"/>
        </w:rPr>
      </w:pPr>
    </w:p>
    <w:p w14:paraId="6558299C" w14:textId="3FFDCFC1" w:rsidR="001D64B2" w:rsidRDefault="001D64B2" w:rsidP="001D64B2">
      <w:pPr>
        <w:rPr>
          <w:rFonts w:ascii="Times New Roman" w:hAnsi="Times New Roman" w:cs="Times New Roman"/>
          <w:b/>
          <w:bCs/>
        </w:rPr>
      </w:pPr>
    </w:p>
    <w:p w14:paraId="024126A2" w14:textId="74FBF01B" w:rsidR="001D64B2" w:rsidRDefault="001D64B2" w:rsidP="001D64B2">
      <w:pPr>
        <w:rPr>
          <w:rFonts w:ascii="Times New Roman" w:hAnsi="Times New Roman" w:cs="Times New Roman"/>
          <w:b/>
          <w:bCs/>
        </w:rPr>
      </w:pPr>
      <w:r>
        <w:rPr>
          <w:rFonts w:ascii="Times New Roman" w:hAnsi="Times New Roman" w:cs="Times New Roman"/>
          <w:b/>
          <w:bCs/>
        </w:rPr>
        <w:br w:type="page"/>
      </w:r>
    </w:p>
    <w:p w14:paraId="1873C9FA" w14:textId="77777777" w:rsidR="001D64B2" w:rsidRPr="00194459" w:rsidRDefault="001D64B2" w:rsidP="00D3661E">
      <w:pPr>
        <w:pStyle w:val="Titre1"/>
        <w:numPr>
          <w:ilvl w:val="0"/>
          <w:numId w:val="0"/>
        </w:numPr>
        <w:ind w:left="432" w:hanging="432"/>
        <w:jc w:val="center"/>
      </w:pPr>
      <w:bookmarkStart w:id="2" w:name="_Toc57760463"/>
      <w:r w:rsidRPr="00AD14A5">
        <w:lastRenderedPageBreak/>
        <w:t>Résumé</w:t>
      </w:r>
      <w:bookmarkEnd w:id="2"/>
    </w:p>
    <w:p w14:paraId="6EF72969" w14:textId="0C99B6AB" w:rsidR="00D3661E" w:rsidRDefault="00D3661E" w:rsidP="001D64B2"/>
    <w:p w14:paraId="000170C7" w14:textId="77777777" w:rsidR="00A21EF1" w:rsidRDefault="00A21EF1" w:rsidP="001D64B2">
      <w:pPr>
        <w:sectPr w:rsidR="00A21EF1" w:rsidSect="00194459">
          <w:pgSz w:w="11900" w:h="16840"/>
          <w:pgMar w:top="1417" w:right="1417" w:bottom="1417" w:left="1417" w:header="708" w:footer="436" w:gutter="0"/>
          <w:pgNumType w:fmt="lowerRoman" w:start="2"/>
          <w:cols w:space="708"/>
          <w:docGrid w:linePitch="360"/>
        </w:sectPr>
      </w:pPr>
    </w:p>
    <w:p w14:paraId="185C0B6D" w14:textId="595A0ED0" w:rsidR="001D64B2" w:rsidRPr="001D64B2" w:rsidRDefault="001D64B2" w:rsidP="001D64B2">
      <w:r w:rsidRPr="0048783F">
        <w:t xml:space="preserve">Le Sénégal subit la pandémie de la </w:t>
      </w:r>
      <w:r>
        <w:t>Covid</w:t>
      </w:r>
      <w:r w:rsidRPr="0048783F">
        <w:t xml:space="preserve">-19 avec des bouleversements significatifs dans tous les secteurs de son économie nationale, et en particulier l’élevage. Les conséquences, sanitaires, sociales et économiques de la </w:t>
      </w:r>
      <w:r>
        <w:t>Covid</w:t>
      </w:r>
      <w:r w:rsidRPr="0048783F">
        <w:t>-19 obligent à une révision des orientations et un rééquilibrage des choix stratégiques nationaux afin de mieux circonscrire et impulser les conditions d’une relance robuste et d’une reconstruction durable, en particulier de la cha</w:t>
      </w:r>
      <w:r>
        <w:t>î</w:t>
      </w:r>
      <w:r w:rsidRPr="0048783F">
        <w:t xml:space="preserve">ne de valeur avicole. Dans cette perspective, l’Initiative Prospective Agricole et Rurale (IPAR) a entrepris d’analyser les effets de la pandémie et d’appuyer la formulation et la mise en œuvre de la politique publique d’élevage et </w:t>
      </w:r>
      <w:r>
        <w:t xml:space="preserve">de </w:t>
      </w:r>
      <w:r w:rsidRPr="0048783F">
        <w:t xml:space="preserve">santé publique vétérinaire. Son premier focus porte sur les chaînes de valeur lait, aviculture, mouton de Tabaski et intrants vétérinaires et zootechniques. </w:t>
      </w:r>
    </w:p>
    <w:p w14:paraId="113825D5" w14:textId="4742EB52" w:rsidR="001D64B2" w:rsidRPr="00A21EF1" w:rsidRDefault="001D64B2" w:rsidP="001D64B2">
      <w:pPr>
        <w:rPr>
          <w:lang w:eastAsia="fr-FR"/>
        </w:rPr>
      </w:pPr>
      <w:r w:rsidRPr="00F6686E">
        <w:rPr>
          <w:lang w:eastAsia="fr-FR"/>
        </w:rPr>
        <w:t xml:space="preserve">La </w:t>
      </w:r>
      <w:r>
        <w:rPr>
          <w:lang w:eastAsia="fr-FR"/>
        </w:rPr>
        <w:t xml:space="preserve">présente </w:t>
      </w:r>
      <w:r w:rsidRPr="00F6686E">
        <w:rPr>
          <w:lang w:eastAsia="fr-FR"/>
        </w:rPr>
        <w:t xml:space="preserve">note d’information et d’analyse en s’appuyant sur les résultats d’enquêtes et d’entretiens auprès des acteurs de même que les avis d’experts </w:t>
      </w:r>
      <w:r>
        <w:rPr>
          <w:lang w:eastAsia="fr-FR"/>
        </w:rPr>
        <w:t>en aviculture</w:t>
      </w:r>
      <w:r w:rsidRPr="00F6686E">
        <w:rPr>
          <w:lang w:eastAsia="fr-FR"/>
        </w:rPr>
        <w:t>, décrit le contexte de la relance de la cha</w:t>
      </w:r>
      <w:r>
        <w:rPr>
          <w:lang w:eastAsia="fr-FR"/>
        </w:rPr>
        <w:t>î</w:t>
      </w:r>
      <w:r w:rsidRPr="00F6686E">
        <w:rPr>
          <w:lang w:eastAsia="fr-FR"/>
        </w:rPr>
        <w:t xml:space="preserve">ne de valeur avicole et discute les paradigmes pour son développement induits par la pandémie </w:t>
      </w:r>
      <w:r>
        <w:rPr>
          <w:lang w:eastAsia="fr-FR"/>
        </w:rPr>
        <w:t>selon l</w:t>
      </w:r>
      <w:r w:rsidRPr="00F6686E">
        <w:rPr>
          <w:lang w:eastAsia="fr-FR"/>
        </w:rPr>
        <w:t>es systèmes agricoles et agro</w:t>
      </w:r>
      <w:r>
        <w:rPr>
          <w:lang w:eastAsia="fr-FR"/>
        </w:rPr>
        <w:t>-</w:t>
      </w:r>
      <w:r w:rsidRPr="00F6686E">
        <w:rPr>
          <w:lang w:eastAsia="fr-FR"/>
        </w:rPr>
        <w:t>alimentaires et de manière spécifique au sein de la chaîne de valeur avicole sénégalaise. Les traits essentiels, l’évolution, les tendances pré-</w:t>
      </w:r>
      <w:r>
        <w:rPr>
          <w:lang w:eastAsia="fr-FR"/>
        </w:rPr>
        <w:t>Covid</w:t>
      </w:r>
      <w:r w:rsidRPr="00F6686E">
        <w:rPr>
          <w:lang w:eastAsia="fr-FR"/>
        </w:rPr>
        <w:t xml:space="preserve">-19, l’environnement institutionnel, la position dans la sous-région Afrique de l’Ouest  sont décrits et discutés. Les effets de la </w:t>
      </w:r>
      <w:r>
        <w:rPr>
          <w:lang w:eastAsia="fr-FR"/>
        </w:rPr>
        <w:t>Covid</w:t>
      </w:r>
      <w:r w:rsidRPr="00F6686E">
        <w:rPr>
          <w:lang w:eastAsia="fr-FR"/>
        </w:rPr>
        <w:t xml:space="preserve">-19 de mars à </w:t>
      </w:r>
      <w:r>
        <w:rPr>
          <w:lang w:eastAsia="fr-FR"/>
        </w:rPr>
        <w:t>s</w:t>
      </w:r>
      <w:r w:rsidRPr="00F6686E">
        <w:rPr>
          <w:lang w:eastAsia="fr-FR"/>
        </w:rPr>
        <w:t xml:space="preserve">eptembre 2020 sont détaillés le long de la chaîne de valeur avicole. La riposte de l’Etat et </w:t>
      </w:r>
      <w:r>
        <w:rPr>
          <w:lang w:eastAsia="fr-FR"/>
        </w:rPr>
        <w:t>celle</w:t>
      </w:r>
      <w:r w:rsidRPr="00F6686E">
        <w:rPr>
          <w:lang w:eastAsia="fr-FR"/>
        </w:rPr>
        <w:t xml:space="preserve"> des </w:t>
      </w:r>
      <w:r>
        <w:rPr>
          <w:lang w:eastAsia="fr-FR"/>
        </w:rPr>
        <w:t xml:space="preserve">autres </w:t>
      </w:r>
      <w:r w:rsidRPr="00F6686E">
        <w:rPr>
          <w:lang w:eastAsia="fr-FR"/>
        </w:rPr>
        <w:t>acteurs sont également revu</w:t>
      </w:r>
      <w:r>
        <w:rPr>
          <w:lang w:eastAsia="fr-FR"/>
        </w:rPr>
        <w:t>e</w:t>
      </w:r>
      <w:r w:rsidRPr="00F6686E">
        <w:rPr>
          <w:lang w:eastAsia="fr-FR"/>
        </w:rPr>
        <w:t>s pour mieux comprendre la situation de la chaîne de valeur et ses perspectives.</w:t>
      </w:r>
    </w:p>
    <w:p w14:paraId="2C34A221" w14:textId="2F769493" w:rsidR="001D64B2" w:rsidRPr="00A21EF1" w:rsidRDefault="001D64B2" w:rsidP="001D64B2">
      <w:r w:rsidRPr="00F6686E">
        <w:rPr>
          <w:lang w:eastAsia="fr-FR"/>
        </w:rPr>
        <w:t xml:space="preserve"> Afin de contribuer à la relance de l’aviculture sénégalaise et en tenant compte du cadrage et du processus de relance initié en septembre 2020 sous l’égide de l’Etat du Sénégal en collaboration avec </w:t>
      </w:r>
      <w:r w:rsidRPr="00F6686E">
        <w:rPr>
          <w:lang w:eastAsia="fr-FR"/>
        </w:rPr>
        <w:t xml:space="preserve">l’interprofession avicole, la note </w:t>
      </w:r>
      <w:r>
        <w:rPr>
          <w:lang w:eastAsia="fr-FR"/>
        </w:rPr>
        <w:t xml:space="preserve">discute </w:t>
      </w:r>
      <w:r w:rsidRPr="00F6686E">
        <w:rPr>
          <w:lang w:eastAsia="fr-FR"/>
        </w:rPr>
        <w:t xml:space="preserve">les exigences de la relance au niveau global et </w:t>
      </w:r>
      <w:r>
        <w:rPr>
          <w:lang w:eastAsia="fr-FR"/>
        </w:rPr>
        <w:t xml:space="preserve">de </w:t>
      </w:r>
      <w:r w:rsidRPr="00F6686E">
        <w:rPr>
          <w:lang w:eastAsia="fr-FR"/>
        </w:rPr>
        <w:t xml:space="preserve">celui de l’aviculture. Des repères pour la résilience et la relance de la </w:t>
      </w:r>
      <w:r>
        <w:rPr>
          <w:lang w:eastAsia="fr-FR"/>
        </w:rPr>
        <w:t>chaîne</w:t>
      </w:r>
      <w:r w:rsidRPr="00F6686E">
        <w:rPr>
          <w:lang w:eastAsia="fr-FR"/>
        </w:rPr>
        <w:t xml:space="preserve"> de valeur avicole sont dégagés, à savoir des </w:t>
      </w:r>
      <w:r w:rsidRPr="00F6686E">
        <w:t xml:space="preserve">mesures d’atténuation et </w:t>
      </w:r>
      <w:r>
        <w:t xml:space="preserve">des </w:t>
      </w:r>
      <w:r w:rsidRPr="00F6686E">
        <w:t>besoins en 1</w:t>
      </w:r>
      <w:r w:rsidRPr="00F6686E">
        <w:rPr>
          <w:vertAlign w:val="superscript"/>
        </w:rPr>
        <w:t>ère</w:t>
      </w:r>
      <w:r w:rsidRPr="00F6686E">
        <w:t xml:space="preserve"> phase d’urgence </w:t>
      </w:r>
      <w:r>
        <w:t xml:space="preserve">et </w:t>
      </w:r>
      <w:r w:rsidRPr="00F6686E">
        <w:t>une approche holistique et innovatrice</w:t>
      </w:r>
      <w:r w:rsidR="00A21EF1">
        <w:t>.</w:t>
      </w:r>
    </w:p>
    <w:p w14:paraId="7A3CA0E1" w14:textId="77777777" w:rsidR="001D64B2" w:rsidRPr="00F6686E" w:rsidRDefault="001D64B2" w:rsidP="001D64B2">
      <w:pPr>
        <w:rPr>
          <w:lang w:val="fr-FR" w:eastAsia="fr-FR"/>
        </w:rPr>
      </w:pPr>
      <w:r w:rsidRPr="00F6686E">
        <w:rPr>
          <w:lang w:val="fr-FR" w:eastAsia="fr-FR"/>
        </w:rPr>
        <w:t xml:space="preserve">Une stratégie de relance structurée en quatre leviers prioritaires est proposée </w:t>
      </w:r>
      <w:r>
        <w:rPr>
          <w:lang w:val="fr-FR" w:eastAsia="fr-FR"/>
        </w:rPr>
        <w:t xml:space="preserve">pour </w:t>
      </w:r>
      <w:r w:rsidRPr="00F6686E">
        <w:rPr>
          <w:lang w:val="fr-FR" w:eastAsia="fr-FR"/>
        </w:rPr>
        <w:t>contribuer aux éventuelles concertations et négociations multi-acteurs qui sont nécessaires comme pour toute formulation et mise en œuvre d’une politique publique voulue participative et inclusive. Les enjeux post-</w:t>
      </w:r>
      <w:r>
        <w:rPr>
          <w:lang w:val="fr-FR" w:eastAsia="fr-FR"/>
        </w:rPr>
        <w:t>Covid</w:t>
      </w:r>
      <w:r w:rsidRPr="00F6686E">
        <w:rPr>
          <w:lang w:val="fr-FR" w:eastAsia="fr-FR"/>
        </w:rPr>
        <w:t xml:space="preserve"> exigent que stratégie et priorisation soient combinées pour aboutir à un plan d’action robuste </w:t>
      </w:r>
      <w:r>
        <w:rPr>
          <w:lang w:val="fr-FR" w:eastAsia="fr-FR"/>
        </w:rPr>
        <w:t>avec</w:t>
      </w:r>
      <w:r w:rsidRPr="00F6686E">
        <w:rPr>
          <w:lang w:val="fr-FR" w:eastAsia="fr-FR"/>
        </w:rPr>
        <w:t xml:space="preserve"> des objectifs et résultats espérés qui soient véritablement Spécifiques, Mesurables, Atteignables, Réalistes, et Temporellement définis.</w:t>
      </w:r>
    </w:p>
    <w:p w14:paraId="02F4D03A" w14:textId="77777777" w:rsidR="001D64B2" w:rsidRPr="00F6686E" w:rsidRDefault="001D64B2" w:rsidP="001D64B2">
      <w:pPr>
        <w:rPr>
          <w:rFonts w:ascii="Times New Roman" w:eastAsia="Times New Roman" w:hAnsi="Times New Roman" w:cs="Times New Roman"/>
          <w:i/>
          <w:iCs/>
          <w:lang w:eastAsia="fr-FR"/>
        </w:rPr>
      </w:pPr>
    </w:p>
    <w:p w14:paraId="04E4F78C" w14:textId="77777777" w:rsidR="001D64B2" w:rsidRDefault="001D64B2" w:rsidP="001D64B2">
      <w:r w:rsidRPr="00F6686E">
        <w:t>Pour relever les défis intrinsèques et pré-</w:t>
      </w:r>
      <w:r>
        <w:t>Covid</w:t>
      </w:r>
      <w:r w:rsidRPr="00F6686E">
        <w:t>-19 et construire une relance post-</w:t>
      </w:r>
      <w:r>
        <w:t>Covid</w:t>
      </w:r>
      <w:r w:rsidRPr="00F6686E">
        <w:t xml:space="preserve"> durable et fructueuse, la gestion et le développement de la </w:t>
      </w:r>
      <w:r>
        <w:t>chaîne</w:t>
      </w:r>
      <w:r w:rsidRPr="00F6686E">
        <w:t xml:space="preserve"> de valeur avicole de même que son encadrement par l’Etat doivent s’inscrire dans une stratégie de développement durable, concertée et inclusive. Un choix explicite doit être fait pour une politique publique d’élevage qui soit «pro-aviculture» et «co-construite avec les acteurs de l’aviculture» en la formulant et en la mettant en œuvre grâce à  i) </w:t>
      </w:r>
      <w:r w:rsidRPr="00F6686E">
        <w:rPr>
          <w:rFonts w:eastAsia="Times New Roman"/>
          <w:lang w:eastAsia="fr-FR"/>
        </w:rPr>
        <w:t>u</w:t>
      </w:r>
      <w:r w:rsidRPr="00F6686E">
        <w:rPr>
          <w:rFonts w:eastAsia="Times New Roman"/>
          <w:lang w:val="fr-FR" w:eastAsia="fr-FR"/>
        </w:rPr>
        <w:t xml:space="preserve">n système modernisé d’information et de gestion de données technico-économiques sur l’aviculture sénégalaise </w:t>
      </w:r>
      <w:r>
        <w:t>en temps réel</w:t>
      </w:r>
      <w:r w:rsidRPr="00F6686E">
        <w:t xml:space="preserve"> </w:t>
      </w:r>
      <w:r>
        <w:t>ii) d</w:t>
      </w:r>
      <w:r w:rsidRPr="00F6686E">
        <w:t xml:space="preserve">es mécanismes de concertation et de partenariat Public-Privé-Producteurs ; </w:t>
      </w:r>
      <w:r>
        <w:t>i</w:t>
      </w:r>
      <w:r w:rsidRPr="00F6686E">
        <w:t>ii) l’</w:t>
      </w:r>
      <w:r w:rsidRPr="00F6686E">
        <w:rPr>
          <w:rFonts w:eastAsia="Times New Roman"/>
          <w:lang w:val="fr-FR" w:eastAsia="fr-FR"/>
        </w:rPr>
        <w:t xml:space="preserve">articulation de mesures de protection, actions de promotion et innovations structurantes ; </w:t>
      </w:r>
      <w:r>
        <w:rPr>
          <w:rFonts w:eastAsia="Times New Roman"/>
          <w:lang w:val="fr-FR" w:eastAsia="fr-FR"/>
        </w:rPr>
        <w:t xml:space="preserve">iv) </w:t>
      </w:r>
      <w:r w:rsidRPr="00F6686E">
        <w:rPr>
          <w:rFonts w:eastAsia="Times New Roman"/>
          <w:lang w:val="fr-FR" w:eastAsia="fr-FR"/>
        </w:rPr>
        <w:t xml:space="preserve">la </w:t>
      </w:r>
      <w:r w:rsidRPr="00F6686E">
        <w:t xml:space="preserve">promotion de la compétitivité de l’aviculture semi-intensive et dite moderne et v) la valorisation inclusive </w:t>
      </w:r>
      <w:r>
        <w:t xml:space="preserve">de </w:t>
      </w:r>
      <w:r w:rsidRPr="00F6686E">
        <w:t xml:space="preserve">l’aviculture familiale et rurale. </w:t>
      </w:r>
    </w:p>
    <w:p w14:paraId="675C755F" w14:textId="77777777" w:rsidR="00D3661E" w:rsidRDefault="00D3661E">
      <w:pPr>
        <w:jc w:val="left"/>
        <w:rPr>
          <w:sz w:val="32"/>
        </w:rPr>
        <w:sectPr w:rsidR="00D3661E" w:rsidSect="00D3661E">
          <w:type w:val="continuous"/>
          <w:pgSz w:w="11900" w:h="16840"/>
          <w:pgMar w:top="1417" w:right="1417" w:bottom="1417" w:left="1417" w:header="708" w:footer="436" w:gutter="0"/>
          <w:pgNumType w:fmt="lowerRoman" w:start="2"/>
          <w:cols w:num="2" w:space="292"/>
          <w:docGrid w:linePitch="360"/>
        </w:sectPr>
      </w:pPr>
    </w:p>
    <w:p w14:paraId="4C2AA4CE" w14:textId="386EFA47" w:rsidR="00A02466" w:rsidRPr="00D3661E" w:rsidRDefault="00D3661E" w:rsidP="006F3B11">
      <w:pPr>
        <w:pStyle w:val="Titre1"/>
        <w:numPr>
          <w:ilvl w:val="0"/>
          <w:numId w:val="0"/>
        </w:numPr>
        <w:jc w:val="center"/>
      </w:pPr>
      <w:bookmarkStart w:id="3" w:name="_Toc57760464"/>
      <w:r>
        <w:lastRenderedPageBreak/>
        <w:t>Sommaire</w:t>
      </w:r>
      <w:bookmarkEnd w:id="3"/>
    </w:p>
    <w:p w14:paraId="3880D490" w14:textId="303A8FA2" w:rsidR="00625146" w:rsidRDefault="00A02466">
      <w:pPr>
        <w:pStyle w:val="TM1"/>
        <w:rPr>
          <w:rFonts w:asciiTheme="minorHAnsi" w:eastAsiaTheme="minorEastAsia" w:hAnsiTheme="minorHAnsi" w:cstheme="minorBidi"/>
          <w:sz w:val="22"/>
          <w:szCs w:val="22"/>
        </w:rPr>
      </w:pPr>
      <w:r>
        <w:rPr>
          <w:rFonts w:ascii="Times New Roman" w:hAnsi="Times New Roman"/>
          <w:b/>
          <w:bCs/>
          <w:color w:val="000000"/>
          <w:sz w:val="40"/>
          <w:szCs w:val="40"/>
        </w:rPr>
        <w:fldChar w:fldCharType="begin"/>
      </w:r>
      <w:r>
        <w:rPr>
          <w:rFonts w:ascii="Times New Roman" w:hAnsi="Times New Roman"/>
          <w:b/>
          <w:bCs/>
          <w:color w:val="000000"/>
          <w:sz w:val="40"/>
          <w:szCs w:val="40"/>
        </w:rPr>
        <w:instrText xml:space="preserve"> TOC \o "1-3" \h \z \u </w:instrText>
      </w:r>
      <w:r>
        <w:rPr>
          <w:rFonts w:ascii="Times New Roman" w:hAnsi="Times New Roman"/>
          <w:b/>
          <w:bCs/>
          <w:color w:val="000000"/>
          <w:sz w:val="40"/>
          <w:szCs w:val="40"/>
        </w:rPr>
        <w:fldChar w:fldCharType="separate"/>
      </w:r>
      <w:hyperlink w:anchor="_Toc57760462" w:history="1">
        <w:r w:rsidR="00625146" w:rsidRPr="00B52A75">
          <w:rPr>
            <w:rStyle w:val="Lienhypertexte"/>
          </w:rPr>
          <w:t>Avant-propos</w:t>
        </w:r>
        <w:r w:rsidR="00625146">
          <w:rPr>
            <w:webHidden/>
          </w:rPr>
          <w:tab/>
        </w:r>
        <w:r w:rsidR="00625146">
          <w:rPr>
            <w:webHidden/>
          </w:rPr>
          <w:fldChar w:fldCharType="begin"/>
        </w:r>
        <w:r w:rsidR="00625146">
          <w:rPr>
            <w:webHidden/>
          </w:rPr>
          <w:instrText xml:space="preserve"> PAGEREF _Toc57760462 \h </w:instrText>
        </w:r>
        <w:r w:rsidR="00625146">
          <w:rPr>
            <w:webHidden/>
          </w:rPr>
        </w:r>
        <w:r w:rsidR="00625146">
          <w:rPr>
            <w:webHidden/>
          </w:rPr>
          <w:fldChar w:fldCharType="separate"/>
        </w:r>
        <w:r w:rsidR="00625146">
          <w:rPr>
            <w:webHidden/>
          </w:rPr>
          <w:t>ii</w:t>
        </w:r>
        <w:r w:rsidR="00625146">
          <w:rPr>
            <w:webHidden/>
          </w:rPr>
          <w:fldChar w:fldCharType="end"/>
        </w:r>
      </w:hyperlink>
    </w:p>
    <w:p w14:paraId="416761E4" w14:textId="15D2679C" w:rsidR="00625146" w:rsidRDefault="00E15ED9">
      <w:pPr>
        <w:pStyle w:val="TM1"/>
        <w:rPr>
          <w:rFonts w:asciiTheme="minorHAnsi" w:eastAsiaTheme="minorEastAsia" w:hAnsiTheme="minorHAnsi" w:cstheme="minorBidi"/>
          <w:sz w:val="22"/>
          <w:szCs w:val="22"/>
        </w:rPr>
      </w:pPr>
      <w:hyperlink w:anchor="_Toc57760463" w:history="1">
        <w:r w:rsidR="00625146" w:rsidRPr="00B52A75">
          <w:rPr>
            <w:rStyle w:val="Lienhypertexte"/>
          </w:rPr>
          <w:t>Résumé</w:t>
        </w:r>
        <w:r w:rsidR="00625146">
          <w:rPr>
            <w:webHidden/>
          </w:rPr>
          <w:tab/>
        </w:r>
        <w:r w:rsidR="00625146">
          <w:rPr>
            <w:webHidden/>
          </w:rPr>
          <w:fldChar w:fldCharType="begin"/>
        </w:r>
        <w:r w:rsidR="00625146">
          <w:rPr>
            <w:webHidden/>
          </w:rPr>
          <w:instrText xml:space="preserve"> PAGEREF _Toc57760463 \h </w:instrText>
        </w:r>
        <w:r w:rsidR="00625146">
          <w:rPr>
            <w:webHidden/>
          </w:rPr>
        </w:r>
        <w:r w:rsidR="00625146">
          <w:rPr>
            <w:webHidden/>
          </w:rPr>
          <w:fldChar w:fldCharType="separate"/>
        </w:r>
        <w:r w:rsidR="00625146">
          <w:rPr>
            <w:webHidden/>
          </w:rPr>
          <w:t>iii</w:t>
        </w:r>
        <w:r w:rsidR="00625146">
          <w:rPr>
            <w:webHidden/>
          </w:rPr>
          <w:fldChar w:fldCharType="end"/>
        </w:r>
      </w:hyperlink>
    </w:p>
    <w:p w14:paraId="36234FE8" w14:textId="3FE3E8D7" w:rsidR="00625146" w:rsidRDefault="00E15ED9">
      <w:pPr>
        <w:pStyle w:val="TM1"/>
        <w:rPr>
          <w:rFonts w:asciiTheme="minorHAnsi" w:eastAsiaTheme="minorEastAsia" w:hAnsiTheme="minorHAnsi" w:cstheme="minorBidi"/>
          <w:sz w:val="22"/>
          <w:szCs w:val="22"/>
        </w:rPr>
      </w:pPr>
      <w:hyperlink w:anchor="_Toc57760464" w:history="1">
        <w:r w:rsidR="00625146" w:rsidRPr="00B52A75">
          <w:rPr>
            <w:rStyle w:val="Lienhypertexte"/>
          </w:rPr>
          <w:t>Sommaire</w:t>
        </w:r>
        <w:r w:rsidR="00625146">
          <w:rPr>
            <w:webHidden/>
          </w:rPr>
          <w:tab/>
        </w:r>
        <w:r w:rsidR="00625146">
          <w:rPr>
            <w:webHidden/>
          </w:rPr>
          <w:fldChar w:fldCharType="begin"/>
        </w:r>
        <w:r w:rsidR="00625146">
          <w:rPr>
            <w:webHidden/>
          </w:rPr>
          <w:instrText xml:space="preserve"> PAGEREF _Toc57760464 \h </w:instrText>
        </w:r>
        <w:r w:rsidR="00625146">
          <w:rPr>
            <w:webHidden/>
          </w:rPr>
        </w:r>
        <w:r w:rsidR="00625146">
          <w:rPr>
            <w:webHidden/>
          </w:rPr>
          <w:fldChar w:fldCharType="separate"/>
        </w:r>
        <w:r w:rsidR="00625146">
          <w:rPr>
            <w:webHidden/>
          </w:rPr>
          <w:t>ii</w:t>
        </w:r>
        <w:r w:rsidR="00625146">
          <w:rPr>
            <w:webHidden/>
          </w:rPr>
          <w:fldChar w:fldCharType="end"/>
        </w:r>
      </w:hyperlink>
    </w:p>
    <w:p w14:paraId="03BD363A" w14:textId="32C98CB1" w:rsidR="00625146" w:rsidRDefault="00E15ED9">
      <w:pPr>
        <w:pStyle w:val="TM1"/>
        <w:rPr>
          <w:rFonts w:asciiTheme="minorHAnsi" w:eastAsiaTheme="minorEastAsia" w:hAnsiTheme="minorHAnsi" w:cstheme="minorBidi"/>
          <w:sz w:val="22"/>
          <w:szCs w:val="22"/>
        </w:rPr>
      </w:pPr>
      <w:hyperlink w:anchor="_Toc57760465" w:history="1">
        <w:r w:rsidR="00625146" w:rsidRPr="00B52A75">
          <w:rPr>
            <w:rStyle w:val="Lienhypertexte"/>
          </w:rPr>
          <w:t>Liste des tableaux</w:t>
        </w:r>
        <w:r w:rsidR="00625146">
          <w:rPr>
            <w:webHidden/>
          </w:rPr>
          <w:tab/>
        </w:r>
        <w:r w:rsidR="00625146">
          <w:rPr>
            <w:webHidden/>
          </w:rPr>
          <w:fldChar w:fldCharType="begin"/>
        </w:r>
        <w:r w:rsidR="00625146">
          <w:rPr>
            <w:webHidden/>
          </w:rPr>
          <w:instrText xml:space="preserve"> PAGEREF _Toc57760465 \h </w:instrText>
        </w:r>
        <w:r w:rsidR="00625146">
          <w:rPr>
            <w:webHidden/>
          </w:rPr>
        </w:r>
        <w:r w:rsidR="00625146">
          <w:rPr>
            <w:webHidden/>
          </w:rPr>
          <w:fldChar w:fldCharType="separate"/>
        </w:r>
        <w:r w:rsidR="00625146">
          <w:rPr>
            <w:webHidden/>
          </w:rPr>
          <w:t>iv</w:t>
        </w:r>
        <w:r w:rsidR="00625146">
          <w:rPr>
            <w:webHidden/>
          </w:rPr>
          <w:fldChar w:fldCharType="end"/>
        </w:r>
      </w:hyperlink>
    </w:p>
    <w:p w14:paraId="0CD5F25D" w14:textId="39CDF43B" w:rsidR="00625146" w:rsidRDefault="00E15ED9">
      <w:pPr>
        <w:pStyle w:val="TM1"/>
        <w:rPr>
          <w:rFonts w:asciiTheme="minorHAnsi" w:eastAsiaTheme="minorEastAsia" w:hAnsiTheme="minorHAnsi" w:cstheme="minorBidi"/>
          <w:sz w:val="22"/>
          <w:szCs w:val="22"/>
        </w:rPr>
      </w:pPr>
      <w:hyperlink w:anchor="_Toc57760466" w:history="1">
        <w:r w:rsidR="00625146" w:rsidRPr="00B52A75">
          <w:rPr>
            <w:rStyle w:val="Lienhypertexte"/>
          </w:rPr>
          <w:t>Liste des illustrations</w:t>
        </w:r>
        <w:r w:rsidR="00625146">
          <w:rPr>
            <w:webHidden/>
          </w:rPr>
          <w:tab/>
        </w:r>
        <w:r w:rsidR="00625146">
          <w:rPr>
            <w:webHidden/>
          </w:rPr>
          <w:fldChar w:fldCharType="begin"/>
        </w:r>
        <w:r w:rsidR="00625146">
          <w:rPr>
            <w:webHidden/>
          </w:rPr>
          <w:instrText xml:space="preserve"> PAGEREF _Toc57760466 \h </w:instrText>
        </w:r>
        <w:r w:rsidR="00625146">
          <w:rPr>
            <w:webHidden/>
          </w:rPr>
        </w:r>
        <w:r w:rsidR="00625146">
          <w:rPr>
            <w:webHidden/>
          </w:rPr>
          <w:fldChar w:fldCharType="separate"/>
        </w:r>
        <w:r w:rsidR="00625146">
          <w:rPr>
            <w:webHidden/>
          </w:rPr>
          <w:t>iv</w:t>
        </w:r>
        <w:r w:rsidR="00625146">
          <w:rPr>
            <w:webHidden/>
          </w:rPr>
          <w:fldChar w:fldCharType="end"/>
        </w:r>
      </w:hyperlink>
    </w:p>
    <w:p w14:paraId="06BFA278" w14:textId="2ACE165B" w:rsidR="00625146" w:rsidRDefault="00E15ED9">
      <w:pPr>
        <w:pStyle w:val="TM1"/>
        <w:rPr>
          <w:rFonts w:asciiTheme="minorHAnsi" w:eastAsiaTheme="minorEastAsia" w:hAnsiTheme="minorHAnsi" w:cstheme="minorBidi"/>
          <w:sz w:val="22"/>
          <w:szCs w:val="22"/>
        </w:rPr>
      </w:pPr>
      <w:hyperlink w:anchor="_Toc57760467" w:history="1">
        <w:r w:rsidR="00625146" w:rsidRPr="00B52A75">
          <w:rPr>
            <w:rStyle w:val="Lienhypertexte"/>
          </w:rPr>
          <w:t>1</w:t>
        </w:r>
        <w:r w:rsidR="00625146">
          <w:rPr>
            <w:rFonts w:asciiTheme="minorHAnsi" w:eastAsiaTheme="minorEastAsia" w:hAnsiTheme="minorHAnsi" w:cstheme="minorBidi"/>
            <w:sz w:val="22"/>
            <w:szCs w:val="22"/>
          </w:rPr>
          <w:tab/>
        </w:r>
        <w:r w:rsidR="00625146" w:rsidRPr="00B52A75">
          <w:rPr>
            <w:rStyle w:val="Lienhypertexte"/>
          </w:rPr>
          <w:t>Introduction</w:t>
        </w:r>
        <w:r w:rsidR="00625146">
          <w:rPr>
            <w:webHidden/>
          </w:rPr>
          <w:tab/>
        </w:r>
        <w:r w:rsidR="00625146">
          <w:rPr>
            <w:webHidden/>
          </w:rPr>
          <w:fldChar w:fldCharType="begin"/>
        </w:r>
        <w:r w:rsidR="00625146">
          <w:rPr>
            <w:webHidden/>
          </w:rPr>
          <w:instrText xml:space="preserve"> PAGEREF _Toc57760467 \h </w:instrText>
        </w:r>
        <w:r w:rsidR="00625146">
          <w:rPr>
            <w:webHidden/>
          </w:rPr>
        </w:r>
        <w:r w:rsidR="00625146">
          <w:rPr>
            <w:webHidden/>
          </w:rPr>
          <w:fldChar w:fldCharType="separate"/>
        </w:r>
        <w:r w:rsidR="00625146">
          <w:rPr>
            <w:webHidden/>
          </w:rPr>
          <w:t>1</w:t>
        </w:r>
        <w:r w:rsidR="00625146">
          <w:rPr>
            <w:webHidden/>
          </w:rPr>
          <w:fldChar w:fldCharType="end"/>
        </w:r>
      </w:hyperlink>
    </w:p>
    <w:p w14:paraId="00C8906B" w14:textId="5F5FE3F4" w:rsidR="00625146" w:rsidRDefault="00E15ED9">
      <w:pPr>
        <w:pStyle w:val="TM1"/>
        <w:rPr>
          <w:rFonts w:asciiTheme="minorHAnsi" w:eastAsiaTheme="minorEastAsia" w:hAnsiTheme="minorHAnsi" w:cstheme="minorBidi"/>
          <w:sz w:val="22"/>
          <w:szCs w:val="22"/>
        </w:rPr>
      </w:pPr>
      <w:hyperlink w:anchor="_Toc57760468" w:history="1">
        <w:r w:rsidR="00625146" w:rsidRPr="00B52A75">
          <w:rPr>
            <w:rStyle w:val="Lienhypertexte"/>
          </w:rPr>
          <w:t>2</w:t>
        </w:r>
        <w:r w:rsidR="00625146">
          <w:rPr>
            <w:rFonts w:asciiTheme="minorHAnsi" w:eastAsiaTheme="minorEastAsia" w:hAnsiTheme="minorHAnsi" w:cstheme="minorBidi"/>
            <w:sz w:val="22"/>
            <w:szCs w:val="22"/>
          </w:rPr>
          <w:tab/>
        </w:r>
        <w:r w:rsidR="00625146" w:rsidRPr="00B52A75">
          <w:rPr>
            <w:rStyle w:val="Lienhypertexte"/>
          </w:rPr>
          <w:t>Le contexte de la relance de l’aviculture</w:t>
        </w:r>
        <w:r w:rsidR="00625146">
          <w:rPr>
            <w:webHidden/>
          </w:rPr>
          <w:tab/>
        </w:r>
        <w:r w:rsidR="00625146">
          <w:rPr>
            <w:webHidden/>
          </w:rPr>
          <w:fldChar w:fldCharType="begin"/>
        </w:r>
        <w:r w:rsidR="00625146">
          <w:rPr>
            <w:webHidden/>
          </w:rPr>
          <w:instrText xml:space="preserve"> PAGEREF _Toc57760468 \h </w:instrText>
        </w:r>
        <w:r w:rsidR="00625146">
          <w:rPr>
            <w:webHidden/>
          </w:rPr>
        </w:r>
        <w:r w:rsidR="00625146">
          <w:rPr>
            <w:webHidden/>
          </w:rPr>
          <w:fldChar w:fldCharType="separate"/>
        </w:r>
        <w:r w:rsidR="00625146">
          <w:rPr>
            <w:webHidden/>
          </w:rPr>
          <w:t>2</w:t>
        </w:r>
        <w:r w:rsidR="00625146">
          <w:rPr>
            <w:webHidden/>
          </w:rPr>
          <w:fldChar w:fldCharType="end"/>
        </w:r>
      </w:hyperlink>
    </w:p>
    <w:p w14:paraId="2958FC8A" w14:textId="54305FE4" w:rsidR="00625146" w:rsidRDefault="00E15ED9">
      <w:pPr>
        <w:pStyle w:val="TM2"/>
        <w:tabs>
          <w:tab w:val="left" w:pos="880"/>
          <w:tab w:val="right" w:leader="dot" w:pos="9056"/>
        </w:tabs>
        <w:rPr>
          <w:rFonts w:eastAsiaTheme="minorEastAsia"/>
          <w:noProof/>
          <w:sz w:val="22"/>
          <w:szCs w:val="22"/>
          <w:lang w:val="fr-FR" w:eastAsia="fr-FR"/>
        </w:rPr>
      </w:pPr>
      <w:hyperlink w:anchor="_Toc57760469" w:history="1">
        <w:r w:rsidR="00625146" w:rsidRPr="00B52A75">
          <w:rPr>
            <w:rStyle w:val="Lienhypertexte"/>
            <w:rFonts w:eastAsia="Times New Roman"/>
            <w:noProof/>
            <w:lang w:eastAsia="fr-FR"/>
          </w:rPr>
          <w:t>2.1</w:t>
        </w:r>
        <w:r w:rsidR="00625146">
          <w:rPr>
            <w:rFonts w:eastAsiaTheme="minorEastAsia"/>
            <w:noProof/>
            <w:sz w:val="22"/>
            <w:szCs w:val="22"/>
            <w:lang w:val="fr-FR" w:eastAsia="fr-FR"/>
          </w:rPr>
          <w:tab/>
        </w:r>
        <w:r w:rsidR="00625146" w:rsidRPr="00B52A75">
          <w:rPr>
            <w:rStyle w:val="Lienhypertexte"/>
            <w:rFonts w:eastAsia="Times New Roman"/>
            <w:noProof/>
            <w:lang w:eastAsia="fr-FR"/>
          </w:rPr>
          <w:t>Pandémie et paradigmes pour le développement</w:t>
        </w:r>
        <w:r w:rsidR="00625146">
          <w:rPr>
            <w:noProof/>
            <w:webHidden/>
          </w:rPr>
          <w:tab/>
        </w:r>
        <w:r w:rsidR="00625146">
          <w:rPr>
            <w:noProof/>
            <w:webHidden/>
          </w:rPr>
          <w:fldChar w:fldCharType="begin"/>
        </w:r>
        <w:r w:rsidR="00625146">
          <w:rPr>
            <w:noProof/>
            <w:webHidden/>
          </w:rPr>
          <w:instrText xml:space="preserve"> PAGEREF _Toc57760469 \h </w:instrText>
        </w:r>
        <w:r w:rsidR="00625146">
          <w:rPr>
            <w:noProof/>
            <w:webHidden/>
          </w:rPr>
        </w:r>
        <w:r w:rsidR="00625146">
          <w:rPr>
            <w:noProof/>
            <w:webHidden/>
          </w:rPr>
          <w:fldChar w:fldCharType="separate"/>
        </w:r>
        <w:r w:rsidR="00625146">
          <w:rPr>
            <w:noProof/>
            <w:webHidden/>
          </w:rPr>
          <w:t>2</w:t>
        </w:r>
        <w:r w:rsidR="00625146">
          <w:rPr>
            <w:noProof/>
            <w:webHidden/>
          </w:rPr>
          <w:fldChar w:fldCharType="end"/>
        </w:r>
      </w:hyperlink>
    </w:p>
    <w:p w14:paraId="55DCFF4B" w14:textId="640CE783" w:rsidR="00625146" w:rsidRDefault="00E15ED9">
      <w:pPr>
        <w:pStyle w:val="TM2"/>
        <w:tabs>
          <w:tab w:val="left" w:pos="880"/>
          <w:tab w:val="right" w:leader="dot" w:pos="9056"/>
        </w:tabs>
        <w:rPr>
          <w:rFonts w:eastAsiaTheme="minorEastAsia"/>
          <w:noProof/>
          <w:sz w:val="22"/>
          <w:szCs w:val="22"/>
          <w:lang w:val="fr-FR" w:eastAsia="fr-FR"/>
        </w:rPr>
      </w:pPr>
      <w:hyperlink w:anchor="_Toc57760470" w:history="1">
        <w:r w:rsidR="00625146" w:rsidRPr="00B52A75">
          <w:rPr>
            <w:rStyle w:val="Lienhypertexte"/>
            <w:rFonts w:eastAsia="Times New Roman"/>
            <w:noProof/>
            <w:lang w:val="fr-FR" w:eastAsia="fr-FR"/>
          </w:rPr>
          <w:t>2.2</w:t>
        </w:r>
        <w:r w:rsidR="00625146">
          <w:rPr>
            <w:rFonts w:eastAsiaTheme="minorEastAsia"/>
            <w:noProof/>
            <w:sz w:val="22"/>
            <w:szCs w:val="22"/>
            <w:lang w:val="fr-FR" w:eastAsia="fr-FR"/>
          </w:rPr>
          <w:tab/>
        </w:r>
        <w:r w:rsidR="00625146" w:rsidRPr="00B52A75">
          <w:rPr>
            <w:rStyle w:val="Lienhypertexte"/>
            <w:rFonts w:eastAsia="Times New Roman"/>
            <w:noProof/>
            <w:lang w:val="fr-FR" w:eastAsia="fr-FR"/>
          </w:rPr>
          <w:t>Cas des systèmes agricoles et agroalimentaires</w:t>
        </w:r>
        <w:r w:rsidR="00625146">
          <w:rPr>
            <w:noProof/>
            <w:webHidden/>
          </w:rPr>
          <w:tab/>
        </w:r>
        <w:r w:rsidR="00625146">
          <w:rPr>
            <w:noProof/>
            <w:webHidden/>
          </w:rPr>
          <w:fldChar w:fldCharType="begin"/>
        </w:r>
        <w:r w:rsidR="00625146">
          <w:rPr>
            <w:noProof/>
            <w:webHidden/>
          </w:rPr>
          <w:instrText xml:space="preserve"> PAGEREF _Toc57760470 \h </w:instrText>
        </w:r>
        <w:r w:rsidR="00625146">
          <w:rPr>
            <w:noProof/>
            <w:webHidden/>
          </w:rPr>
        </w:r>
        <w:r w:rsidR="00625146">
          <w:rPr>
            <w:noProof/>
            <w:webHidden/>
          </w:rPr>
          <w:fldChar w:fldCharType="separate"/>
        </w:r>
        <w:r w:rsidR="00625146">
          <w:rPr>
            <w:noProof/>
            <w:webHidden/>
          </w:rPr>
          <w:t>3</w:t>
        </w:r>
        <w:r w:rsidR="00625146">
          <w:rPr>
            <w:noProof/>
            <w:webHidden/>
          </w:rPr>
          <w:fldChar w:fldCharType="end"/>
        </w:r>
      </w:hyperlink>
    </w:p>
    <w:p w14:paraId="1A3AB854" w14:textId="4C4A5ADC" w:rsidR="00625146" w:rsidRDefault="00E15ED9">
      <w:pPr>
        <w:pStyle w:val="TM2"/>
        <w:tabs>
          <w:tab w:val="left" w:pos="880"/>
          <w:tab w:val="right" w:leader="dot" w:pos="9056"/>
        </w:tabs>
        <w:rPr>
          <w:rFonts w:eastAsiaTheme="minorEastAsia"/>
          <w:noProof/>
          <w:sz w:val="22"/>
          <w:szCs w:val="22"/>
          <w:lang w:val="fr-FR" w:eastAsia="fr-FR"/>
        </w:rPr>
      </w:pPr>
      <w:hyperlink w:anchor="_Toc57760471" w:history="1">
        <w:r w:rsidR="00625146" w:rsidRPr="00B52A75">
          <w:rPr>
            <w:rStyle w:val="Lienhypertexte"/>
            <w:noProof/>
          </w:rPr>
          <w:t>2.3</w:t>
        </w:r>
        <w:r w:rsidR="00625146">
          <w:rPr>
            <w:rFonts w:eastAsiaTheme="minorEastAsia"/>
            <w:noProof/>
            <w:sz w:val="22"/>
            <w:szCs w:val="22"/>
            <w:lang w:val="fr-FR" w:eastAsia="fr-FR"/>
          </w:rPr>
          <w:tab/>
        </w:r>
        <w:r w:rsidR="00625146" w:rsidRPr="00B52A75">
          <w:rPr>
            <w:rStyle w:val="Lienhypertexte"/>
            <w:noProof/>
          </w:rPr>
          <w:t>Le cas de la chaîne de valeur avicole sénégalaise</w:t>
        </w:r>
        <w:r w:rsidR="00625146">
          <w:rPr>
            <w:noProof/>
            <w:webHidden/>
          </w:rPr>
          <w:tab/>
        </w:r>
        <w:r w:rsidR="00625146">
          <w:rPr>
            <w:noProof/>
            <w:webHidden/>
          </w:rPr>
          <w:fldChar w:fldCharType="begin"/>
        </w:r>
        <w:r w:rsidR="00625146">
          <w:rPr>
            <w:noProof/>
            <w:webHidden/>
          </w:rPr>
          <w:instrText xml:space="preserve"> PAGEREF _Toc57760471 \h </w:instrText>
        </w:r>
        <w:r w:rsidR="00625146">
          <w:rPr>
            <w:noProof/>
            <w:webHidden/>
          </w:rPr>
        </w:r>
        <w:r w:rsidR="00625146">
          <w:rPr>
            <w:noProof/>
            <w:webHidden/>
          </w:rPr>
          <w:fldChar w:fldCharType="separate"/>
        </w:r>
        <w:r w:rsidR="00625146">
          <w:rPr>
            <w:noProof/>
            <w:webHidden/>
          </w:rPr>
          <w:t>4</w:t>
        </w:r>
        <w:r w:rsidR="00625146">
          <w:rPr>
            <w:noProof/>
            <w:webHidden/>
          </w:rPr>
          <w:fldChar w:fldCharType="end"/>
        </w:r>
      </w:hyperlink>
    </w:p>
    <w:p w14:paraId="59BE22AA" w14:textId="26D51992" w:rsidR="00625146" w:rsidRDefault="00E15ED9">
      <w:pPr>
        <w:pStyle w:val="TM2"/>
        <w:tabs>
          <w:tab w:val="left" w:pos="880"/>
          <w:tab w:val="right" w:leader="dot" w:pos="9056"/>
        </w:tabs>
        <w:rPr>
          <w:rFonts w:eastAsiaTheme="minorEastAsia"/>
          <w:noProof/>
          <w:sz w:val="22"/>
          <w:szCs w:val="22"/>
          <w:lang w:val="fr-FR" w:eastAsia="fr-FR"/>
        </w:rPr>
      </w:pPr>
      <w:hyperlink w:anchor="_Toc57760472" w:history="1">
        <w:r w:rsidR="00625146" w:rsidRPr="00B52A75">
          <w:rPr>
            <w:rStyle w:val="Lienhypertexte"/>
            <w:noProof/>
          </w:rPr>
          <w:t>2.4</w:t>
        </w:r>
        <w:r w:rsidR="00625146">
          <w:rPr>
            <w:rFonts w:eastAsiaTheme="minorEastAsia"/>
            <w:noProof/>
            <w:sz w:val="22"/>
            <w:szCs w:val="22"/>
            <w:lang w:val="fr-FR" w:eastAsia="fr-FR"/>
          </w:rPr>
          <w:tab/>
        </w:r>
        <w:r w:rsidR="00625146" w:rsidRPr="00B52A75">
          <w:rPr>
            <w:rStyle w:val="Lienhypertexte"/>
            <w:noProof/>
          </w:rPr>
          <w:t>L’évolution pré-Covid-19 de la chaîne de valeur avicole sénégalaise</w:t>
        </w:r>
        <w:r w:rsidR="00625146">
          <w:rPr>
            <w:noProof/>
            <w:webHidden/>
          </w:rPr>
          <w:tab/>
        </w:r>
        <w:r w:rsidR="00625146">
          <w:rPr>
            <w:noProof/>
            <w:webHidden/>
          </w:rPr>
          <w:fldChar w:fldCharType="begin"/>
        </w:r>
        <w:r w:rsidR="00625146">
          <w:rPr>
            <w:noProof/>
            <w:webHidden/>
          </w:rPr>
          <w:instrText xml:space="preserve"> PAGEREF _Toc57760472 \h </w:instrText>
        </w:r>
        <w:r w:rsidR="00625146">
          <w:rPr>
            <w:noProof/>
            <w:webHidden/>
          </w:rPr>
        </w:r>
        <w:r w:rsidR="00625146">
          <w:rPr>
            <w:noProof/>
            <w:webHidden/>
          </w:rPr>
          <w:fldChar w:fldCharType="separate"/>
        </w:r>
        <w:r w:rsidR="00625146">
          <w:rPr>
            <w:noProof/>
            <w:webHidden/>
          </w:rPr>
          <w:t>7</w:t>
        </w:r>
        <w:r w:rsidR="00625146">
          <w:rPr>
            <w:noProof/>
            <w:webHidden/>
          </w:rPr>
          <w:fldChar w:fldCharType="end"/>
        </w:r>
      </w:hyperlink>
    </w:p>
    <w:p w14:paraId="6E44BDC7" w14:textId="7C1B72A1" w:rsidR="00625146" w:rsidRDefault="00E15ED9">
      <w:pPr>
        <w:pStyle w:val="TM3"/>
        <w:tabs>
          <w:tab w:val="left" w:pos="1320"/>
          <w:tab w:val="right" w:leader="dot" w:pos="9056"/>
        </w:tabs>
        <w:rPr>
          <w:rFonts w:eastAsiaTheme="minorEastAsia"/>
          <w:noProof/>
          <w:sz w:val="22"/>
          <w:szCs w:val="22"/>
          <w:lang w:val="fr-FR" w:eastAsia="fr-FR"/>
        </w:rPr>
      </w:pPr>
      <w:hyperlink w:anchor="_Toc57760473" w:history="1">
        <w:r w:rsidR="00625146" w:rsidRPr="00B52A75">
          <w:rPr>
            <w:rStyle w:val="Lienhypertexte"/>
            <w:noProof/>
          </w:rPr>
          <w:t>2.4.1</w:t>
        </w:r>
        <w:r w:rsidR="00625146">
          <w:rPr>
            <w:rFonts w:eastAsiaTheme="minorEastAsia"/>
            <w:noProof/>
            <w:sz w:val="22"/>
            <w:szCs w:val="22"/>
            <w:lang w:val="fr-FR" w:eastAsia="fr-FR"/>
          </w:rPr>
          <w:tab/>
        </w:r>
        <w:r w:rsidR="00625146" w:rsidRPr="00B52A75">
          <w:rPr>
            <w:rStyle w:val="Lienhypertexte"/>
            <w:noProof/>
          </w:rPr>
          <w:t>Caractéristiques géographiques</w:t>
        </w:r>
        <w:r w:rsidR="00625146">
          <w:rPr>
            <w:noProof/>
            <w:webHidden/>
          </w:rPr>
          <w:tab/>
        </w:r>
        <w:r w:rsidR="00625146">
          <w:rPr>
            <w:noProof/>
            <w:webHidden/>
          </w:rPr>
          <w:fldChar w:fldCharType="begin"/>
        </w:r>
        <w:r w:rsidR="00625146">
          <w:rPr>
            <w:noProof/>
            <w:webHidden/>
          </w:rPr>
          <w:instrText xml:space="preserve"> PAGEREF _Toc57760473 \h </w:instrText>
        </w:r>
        <w:r w:rsidR="00625146">
          <w:rPr>
            <w:noProof/>
            <w:webHidden/>
          </w:rPr>
        </w:r>
        <w:r w:rsidR="00625146">
          <w:rPr>
            <w:noProof/>
            <w:webHidden/>
          </w:rPr>
          <w:fldChar w:fldCharType="separate"/>
        </w:r>
        <w:r w:rsidR="00625146">
          <w:rPr>
            <w:noProof/>
            <w:webHidden/>
          </w:rPr>
          <w:t>7</w:t>
        </w:r>
        <w:r w:rsidR="00625146">
          <w:rPr>
            <w:noProof/>
            <w:webHidden/>
          </w:rPr>
          <w:fldChar w:fldCharType="end"/>
        </w:r>
      </w:hyperlink>
    </w:p>
    <w:p w14:paraId="5E317C51" w14:textId="59221259" w:rsidR="00625146" w:rsidRDefault="00E15ED9">
      <w:pPr>
        <w:pStyle w:val="TM3"/>
        <w:tabs>
          <w:tab w:val="left" w:pos="1320"/>
          <w:tab w:val="right" w:leader="dot" w:pos="9056"/>
        </w:tabs>
        <w:rPr>
          <w:rFonts w:eastAsiaTheme="minorEastAsia"/>
          <w:noProof/>
          <w:sz w:val="22"/>
          <w:szCs w:val="22"/>
          <w:lang w:val="fr-FR" w:eastAsia="fr-FR"/>
        </w:rPr>
      </w:pPr>
      <w:hyperlink w:anchor="_Toc57760474" w:history="1">
        <w:r w:rsidR="00625146" w:rsidRPr="00B52A75">
          <w:rPr>
            <w:rStyle w:val="Lienhypertexte"/>
            <w:noProof/>
            <w:lang w:val="fr-FR" w:eastAsia="fr-FR"/>
          </w:rPr>
          <w:t>2.4.2</w:t>
        </w:r>
        <w:r w:rsidR="00625146">
          <w:rPr>
            <w:rFonts w:eastAsiaTheme="minorEastAsia"/>
            <w:noProof/>
            <w:sz w:val="22"/>
            <w:szCs w:val="22"/>
            <w:lang w:val="fr-FR" w:eastAsia="fr-FR"/>
          </w:rPr>
          <w:tab/>
        </w:r>
        <w:r w:rsidR="00625146" w:rsidRPr="00B52A75">
          <w:rPr>
            <w:rStyle w:val="Lienhypertexte"/>
            <w:noProof/>
            <w:lang w:val="fr-FR" w:eastAsia="fr-FR"/>
          </w:rPr>
          <w:t>Types d’élevage avicole</w:t>
        </w:r>
        <w:r w:rsidR="00625146">
          <w:rPr>
            <w:noProof/>
            <w:webHidden/>
          </w:rPr>
          <w:tab/>
        </w:r>
        <w:r w:rsidR="00625146">
          <w:rPr>
            <w:noProof/>
            <w:webHidden/>
          </w:rPr>
          <w:fldChar w:fldCharType="begin"/>
        </w:r>
        <w:r w:rsidR="00625146">
          <w:rPr>
            <w:noProof/>
            <w:webHidden/>
          </w:rPr>
          <w:instrText xml:space="preserve"> PAGEREF _Toc57760474 \h </w:instrText>
        </w:r>
        <w:r w:rsidR="00625146">
          <w:rPr>
            <w:noProof/>
            <w:webHidden/>
          </w:rPr>
        </w:r>
        <w:r w:rsidR="00625146">
          <w:rPr>
            <w:noProof/>
            <w:webHidden/>
          </w:rPr>
          <w:fldChar w:fldCharType="separate"/>
        </w:r>
        <w:r w:rsidR="00625146">
          <w:rPr>
            <w:noProof/>
            <w:webHidden/>
          </w:rPr>
          <w:t>8</w:t>
        </w:r>
        <w:r w:rsidR="00625146">
          <w:rPr>
            <w:noProof/>
            <w:webHidden/>
          </w:rPr>
          <w:fldChar w:fldCharType="end"/>
        </w:r>
      </w:hyperlink>
    </w:p>
    <w:p w14:paraId="2B7B278A" w14:textId="773F14CF" w:rsidR="00625146" w:rsidRDefault="00E15ED9">
      <w:pPr>
        <w:pStyle w:val="TM3"/>
        <w:tabs>
          <w:tab w:val="left" w:pos="1320"/>
          <w:tab w:val="right" w:leader="dot" w:pos="9056"/>
        </w:tabs>
        <w:rPr>
          <w:rFonts w:eastAsiaTheme="minorEastAsia"/>
          <w:noProof/>
          <w:sz w:val="22"/>
          <w:szCs w:val="22"/>
          <w:lang w:val="fr-FR" w:eastAsia="fr-FR"/>
        </w:rPr>
      </w:pPr>
      <w:hyperlink w:anchor="_Toc57760475" w:history="1">
        <w:r w:rsidR="00625146" w:rsidRPr="00B52A75">
          <w:rPr>
            <w:rStyle w:val="Lienhypertexte"/>
            <w:noProof/>
          </w:rPr>
          <w:t>2.4.3</w:t>
        </w:r>
        <w:r w:rsidR="00625146">
          <w:rPr>
            <w:rFonts w:eastAsiaTheme="minorEastAsia"/>
            <w:noProof/>
            <w:sz w:val="22"/>
            <w:szCs w:val="22"/>
            <w:lang w:val="fr-FR" w:eastAsia="fr-FR"/>
          </w:rPr>
          <w:tab/>
        </w:r>
        <w:r w:rsidR="00625146" w:rsidRPr="00B52A75">
          <w:rPr>
            <w:rStyle w:val="Lienhypertexte"/>
            <w:noProof/>
          </w:rPr>
          <w:t>Tendances pré-Covid de la chaîne de valeur avicole</w:t>
        </w:r>
        <w:r w:rsidR="00625146">
          <w:rPr>
            <w:noProof/>
            <w:webHidden/>
          </w:rPr>
          <w:tab/>
        </w:r>
        <w:r w:rsidR="00625146">
          <w:rPr>
            <w:noProof/>
            <w:webHidden/>
          </w:rPr>
          <w:fldChar w:fldCharType="begin"/>
        </w:r>
        <w:r w:rsidR="00625146">
          <w:rPr>
            <w:noProof/>
            <w:webHidden/>
          </w:rPr>
          <w:instrText xml:space="preserve"> PAGEREF _Toc57760475 \h </w:instrText>
        </w:r>
        <w:r w:rsidR="00625146">
          <w:rPr>
            <w:noProof/>
            <w:webHidden/>
          </w:rPr>
        </w:r>
        <w:r w:rsidR="00625146">
          <w:rPr>
            <w:noProof/>
            <w:webHidden/>
          </w:rPr>
          <w:fldChar w:fldCharType="separate"/>
        </w:r>
        <w:r w:rsidR="00625146">
          <w:rPr>
            <w:noProof/>
            <w:webHidden/>
          </w:rPr>
          <w:t>10</w:t>
        </w:r>
        <w:r w:rsidR="00625146">
          <w:rPr>
            <w:noProof/>
            <w:webHidden/>
          </w:rPr>
          <w:fldChar w:fldCharType="end"/>
        </w:r>
      </w:hyperlink>
    </w:p>
    <w:p w14:paraId="2EA89321" w14:textId="16946D6E" w:rsidR="00625146" w:rsidRDefault="00E15ED9">
      <w:pPr>
        <w:pStyle w:val="TM3"/>
        <w:tabs>
          <w:tab w:val="left" w:pos="1320"/>
          <w:tab w:val="right" w:leader="dot" w:pos="9056"/>
        </w:tabs>
        <w:rPr>
          <w:rFonts w:eastAsiaTheme="minorEastAsia"/>
          <w:noProof/>
          <w:sz w:val="22"/>
          <w:szCs w:val="22"/>
          <w:lang w:val="fr-FR" w:eastAsia="fr-FR"/>
        </w:rPr>
      </w:pPr>
      <w:hyperlink w:anchor="_Toc57760476" w:history="1">
        <w:r w:rsidR="00625146" w:rsidRPr="00B52A75">
          <w:rPr>
            <w:rStyle w:val="Lienhypertexte"/>
            <w:rFonts w:eastAsia="Times New Roman"/>
            <w:noProof/>
            <w:lang w:eastAsia="fr-FR"/>
          </w:rPr>
          <w:t>2.4.4</w:t>
        </w:r>
        <w:r w:rsidR="00625146">
          <w:rPr>
            <w:rFonts w:eastAsiaTheme="minorEastAsia"/>
            <w:noProof/>
            <w:sz w:val="22"/>
            <w:szCs w:val="22"/>
            <w:lang w:val="fr-FR" w:eastAsia="fr-FR"/>
          </w:rPr>
          <w:tab/>
        </w:r>
        <w:r w:rsidR="00625146" w:rsidRPr="00B52A75">
          <w:rPr>
            <w:rStyle w:val="Lienhypertexte"/>
            <w:rFonts w:eastAsia="Times New Roman"/>
            <w:noProof/>
            <w:lang w:eastAsia="fr-FR"/>
          </w:rPr>
          <w:t>Environnement institutionnel</w:t>
        </w:r>
        <w:r w:rsidR="00625146">
          <w:rPr>
            <w:noProof/>
            <w:webHidden/>
          </w:rPr>
          <w:tab/>
        </w:r>
        <w:r w:rsidR="00625146">
          <w:rPr>
            <w:noProof/>
            <w:webHidden/>
          </w:rPr>
          <w:fldChar w:fldCharType="begin"/>
        </w:r>
        <w:r w:rsidR="00625146">
          <w:rPr>
            <w:noProof/>
            <w:webHidden/>
          </w:rPr>
          <w:instrText xml:space="preserve"> PAGEREF _Toc57760476 \h </w:instrText>
        </w:r>
        <w:r w:rsidR="00625146">
          <w:rPr>
            <w:noProof/>
            <w:webHidden/>
          </w:rPr>
        </w:r>
        <w:r w:rsidR="00625146">
          <w:rPr>
            <w:noProof/>
            <w:webHidden/>
          </w:rPr>
          <w:fldChar w:fldCharType="separate"/>
        </w:r>
        <w:r w:rsidR="00625146">
          <w:rPr>
            <w:noProof/>
            <w:webHidden/>
          </w:rPr>
          <w:t>11</w:t>
        </w:r>
        <w:r w:rsidR="00625146">
          <w:rPr>
            <w:noProof/>
            <w:webHidden/>
          </w:rPr>
          <w:fldChar w:fldCharType="end"/>
        </w:r>
      </w:hyperlink>
    </w:p>
    <w:p w14:paraId="14212318" w14:textId="7EB40365" w:rsidR="00625146" w:rsidRDefault="00E15ED9">
      <w:pPr>
        <w:pStyle w:val="TM2"/>
        <w:tabs>
          <w:tab w:val="left" w:pos="880"/>
          <w:tab w:val="right" w:leader="dot" w:pos="9056"/>
        </w:tabs>
        <w:rPr>
          <w:rFonts w:eastAsiaTheme="minorEastAsia"/>
          <w:noProof/>
          <w:sz w:val="22"/>
          <w:szCs w:val="22"/>
          <w:lang w:val="fr-FR" w:eastAsia="fr-FR"/>
        </w:rPr>
      </w:pPr>
      <w:hyperlink w:anchor="_Toc57760477" w:history="1">
        <w:r w:rsidR="00625146" w:rsidRPr="00B52A75">
          <w:rPr>
            <w:rStyle w:val="Lienhypertexte"/>
            <w:rFonts w:eastAsia="Times New Roman"/>
            <w:noProof/>
            <w:lang w:eastAsia="fr-FR"/>
          </w:rPr>
          <w:t>2.5</w:t>
        </w:r>
        <w:r w:rsidR="00625146">
          <w:rPr>
            <w:rFonts w:eastAsiaTheme="minorEastAsia"/>
            <w:noProof/>
            <w:sz w:val="22"/>
            <w:szCs w:val="22"/>
            <w:lang w:val="fr-FR" w:eastAsia="fr-FR"/>
          </w:rPr>
          <w:tab/>
        </w:r>
        <w:r w:rsidR="00625146" w:rsidRPr="00B52A75">
          <w:rPr>
            <w:rStyle w:val="Lienhypertexte"/>
            <w:rFonts w:eastAsia="Times New Roman"/>
            <w:noProof/>
            <w:lang w:eastAsia="fr-FR"/>
          </w:rPr>
          <w:t>La consommation des produits avicoles au Sénégal</w:t>
        </w:r>
        <w:r w:rsidR="00625146">
          <w:rPr>
            <w:noProof/>
            <w:webHidden/>
          </w:rPr>
          <w:tab/>
        </w:r>
        <w:r w:rsidR="00625146">
          <w:rPr>
            <w:noProof/>
            <w:webHidden/>
          </w:rPr>
          <w:fldChar w:fldCharType="begin"/>
        </w:r>
        <w:r w:rsidR="00625146">
          <w:rPr>
            <w:noProof/>
            <w:webHidden/>
          </w:rPr>
          <w:instrText xml:space="preserve"> PAGEREF _Toc57760477 \h </w:instrText>
        </w:r>
        <w:r w:rsidR="00625146">
          <w:rPr>
            <w:noProof/>
            <w:webHidden/>
          </w:rPr>
        </w:r>
        <w:r w:rsidR="00625146">
          <w:rPr>
            <w:noProof/>
            <w:webHidden/>
          </w:rPr>
          <w:fldChar w:fldCharType="separate"/>
        </w:r>
        <w:r w:rsidR="00625146">
          <w:rPr>
            <w:noProof/>
            <w:webHidden/>
          </w:rPr>
          <w:t>13</w:t>
        </w:r>
        <w:r w:rsidR="00625146">
          <w:rPr>
            <w:noProof/>
            <w:webHidden/>
          </w:rPr>
          <w:fldChar w:fldCharType="end"/>
        </w:r>
      </w:hyperlink>
    </w:p>
    <w:p w14:paraId="564C1BD8" w14:textId="521C472A" w:rsidR="00625146" w:rsidRDefault="00E15ED9">
      <w:pPr>
        <w:pStyle w:val="TM2"/>
        <w:tabs>
          <w:tab w:val="left" w:pos="880"/>
          <w:tab w:val="right" w:leader="dot" w:pos="9056"/>
        </w:tabs>
        <w:rPr>
          <w:rFonts w:eastAsiaTheme="minorEastAsia"/>
          <w:noProof/>
          <w:sz w:val="22"/>
          <w:szCs w:val="22"/>
          <w:lang w:val="fr-FR" w:eastAsia="fr-FR"/>
        </w:rPr>
      </w:pPr>
      <w:hyperlink w:anchor="_Toc57760478" w:history="1">
        <w:r w:rsidR="00625146" w:rsidRPr="00B52A75">
          <w:rPr>
            <w:rStyle w:val="Lienhypertexte"/>
            <w:rFonts w:eastAsia="Times New Roman"/>
            <w:noProof/>
            <w:lang w:eastAsia="fr-FR"/>
          </w:rPr>
          <w:t>2.6</w:t>
        </w:r>
        <w:r w:rsidR="00625146">
          <w:rPr>
            <w:rFonts w:eastAsiaTheme="minorEastAsia"/>
            <w:noProof/>
            <w:sz w:val="22"/>
            <w:szCs w:val="22"/>
            <w:lang w:val="fr-FR" w:eastAsia="fr-FR"/>
          </w:rPr>
          <w:tab/>
        </w:r>
        <w:r w:rsidR="00625146" w:rsidRPr="00B52A75">
          <w:rPr>
            <w:rStyle w:val="Lienhypertexte"/>
            <w:rFonts w:eastAsia="Times New Roman"/>
            <w:noProof/>
            <w:lang w:eastAsia="fr-FR"/>
          </w:rPr>
          <w:t>La position sous-régionale de la chaîne de valeur avicole du Sénégal</w:t>
        </w:r>
        <w:r w:rsidR="00625146">
          <w:rPr>
            <w:noProof/>
            <w:webHidden/>
          </w:rPr>
          <w:tab/>
        </w:r>
        <w:r w:rsidR="00625146">
          <w:rPr>
            <w:noProof/>
            <w:webHidden/>
          </w:rPr>
          <w:fldChar w:fldCharType="begin"/>
        </w:r>
        <w:r w:rsidR="00625146">
          <w:rPr>
            <w:noProof/>
            <w:webHidden/>
          </w:rPr>
          <w:instrText xml:space="preserve"> PAGEREF _Toc57760478 \h </w:instrText>
        </w:r>
        <w:r w:rsidR="00625146">
          <w:rPr>
            <w:noProof/>
            <w:webHidden/>
          </w:rPr>
        </w:r>
        <w:r w:rsidR="00625146">
          <w:rPr>
            <w:noProof/>
            <w:webHidden/>
          </w:rPr>
          <w:fldChar w:fldCharType="separate"/>
        </w:r>
        <w:r w:rsidR="00625146">
          <w:rPr>
            <w:noProof/>
            <w:webHidden/>
          </w:rPr>
          <w:t>15</w:t>
        </w:r>
        <w:r w:rsidR="00625146">
          <w:rPr>
            <w:noProof/>
            <w:webHidden/>
          </w:rPr>
          <w:fldChar w:fldCharType="end"/>
        </w:r>
      </w:hyperlink>
    </w:p>
    <w:p w14:paraId="40D51C4A" w14:textId="6A004135" w:rsidR="00625146" w:rsidRDefault="00E15ED9">
      <w:pPr>
        <w:pStyle w:val="TM1"/>
        <w:rPr>
          <w:rFonts w:asciiTheme="minorHAnsi" w:eastAsiaTheme="minorEastAsia" w:hAnsiTheme="minorHAnsi" w:cstheme="minorBidi"/>
          <w:sz w:val="22"/>
          <w:szCs w:val="22"/>
        </w:rPr>
      </w:pPr>
      <w:hyperlink w:anchor="_Toc57760479" w:history="1">
        <w:r w:rsidR="00625146" w:rsidRPr="00B52A75">
          <w:rPr>
            <w:rStyle w:val="Lienhypertexte"/>
          </w:rPr>
          <w:t>3</w:t>
        </w:r>
        <w:r w:rsidR="00625146">
          <w:rPr>
            <w:rFonts w:asciiTheme="minorHAnsi" w:eastAsiaTheme="minorEastAsia" w:hAnsiTheme="minorHAnsi" w:cstheme="minorBidi"/>
            <w:sz w:val="22"/>
            <w:szCs w:val="22"/>
          </w:rPr>
          <w:tab/>
        </w:r>
        <w:r w:rsidR="00625146" w:rsidRPr="00B52A75">
          <w:rPr>
            <w:rStyle w:val="Lienhypertexte"/>
          </w:rPr>
          <w:t>Les effets de la Covid-19 sur la chaîne de valeur avicole sénégalaise</w:t>
        </w:r>
        <w:r w:rsidR="00625146">
          <w:rPr>
            <w:webHidden/>
          </w:rPr>
          <w:tab/>
        </w:r>
        <w:r w:rsidR="00625146">
          <w:rPr>
            <w:webHidden/>
          </w:rPr>
          <w:fldChar w:fldCharType="begin"/>
        </w:r>
        <w:r w:rsidR="00625146">
          <w:rPr>
            <w:webHidden/>
          </w:rPr>
          <w:instrText xml:space="preserve"> PAGEREF _Toc57760479 \h </w:instrText>
        </w:r>
        <w:r w:rsidR="00625146">
          <w:rPr>
            <w:webHidden/>
          </w:rPr>
        </w:r>
        <w:r w:rsidR="00625146">
          <w:rPr>
            <w:webHidden/>
          </w:rPr>
          <w:fldChar w:fldCharType="separate"/>
        </w:r>
        <w:r w:rsidR="00625146">
          <w:rPr>
            <w:webHidden/>
          </w:rPr>
          <w:t>17</w:t>
        </w:r>
        <w:r w:rsidR="00625146">
          <w:rPr>
            <w:webHidden/>
          </w:rPr>
          <w:fldChar w:fldCharType="end"/>
        </w:r>
      </w:hyperlink>
    </w:p>
    <w:p w14:paraId="4AAB0F29" w14:textId="6B738957" w:rsidR="00625146" w:rsidRDefault="00E15ED9">
      <w:pPr>
        <w:pStyle w:val="TM2"/>
        <w:tabs>
          <w:tab w:val="left" w:pos="880"/>
          <w:tab w:val="right" w:leader="dot" w:pos="9056"/>
        </w:tabs>
        <w:rPr>
          <w:rFonts w:eastAsiaTheme="minorEastAsia"/>
          <w:noProof/>
          <w:sz w:val="22"/>
          <w:szCs w:val="22"/>
          <w:lang w:val="fr-FR" w:eastAsia="fr-FR"/>
        </w:rPr>
      </w:pPr>
      <w:hyperlink w:anchor="_Toc57760480" w:history="1">
        <w:r w:rsidR="00625146" w:rsidRPr="00B52A75">
          <w:rPr>
            <w:rStyle w:val="Lienhypertexte"/>
            <w:rFonts w:eastAsia="Times New Roman"/>
            <w:noProof/>
            <w:lang w:eastAsia="fr-FR"/>
          </w:rPr>
          <w:t>3.1</w:t>
        </w:r>
        <w:r w:rsidR="00625146">
          <w:rPr>
            <w:rFonts w:eastAsiaTheme="minorEastAsia"/>
            <w:noProof/>
            <w:sz w:val="22"/>
            <w:szCs w:val="22"/>
            <w:lang w:val="fr-FR" w:eastAsia="fr-FR"/>
          </w:rPr>
          <w:tab/>
        </w:r>
        <w:r w:rsidR="00625146" w:rsidRPr="00B52A75">
          <w:rPr>
            <w:rStyle w:val="Lienhypertexte"/>
            <w:rFonts w:eastAsia="Times New Roman"/>
            <w:noProof/>
            <w:lang w:eastAsia="fr-FR"/>
          </w:rPr>
          <w:t>Les importateurs d’œufs à couver et autres intrants</w:t>
        </w:r>
        <w:r w:rsidR="00625146">
          <w:rPr>
            <w:noProof/>
            <w:webHidden/>
          </w:rPr>
          <w:tab/>
        </w:r>
        <w:r w:rsidR="00625146">
          <w:rPr>
            <w:noProof/>
            <w:webHidden/>
          </w:rPr>
          <w:fldChar w:fldCharType="begin"/>
        </w:r>
        <w:r w:rsidR="00625146">
          <w:rPr>
            <w:noProof/>
            <w:webHidden/>
          </w:rPr>
          <w:instrText xml:space="preserve"> PAGEREF _Toc57760480 \h </w:instrText>
        </w:r>
        <w:r w:rsidR="00625146">
          <w:rPr>
            <w:noProof/>
            <w:webHidden/>
          </w:rPr>
        </w:r>
        <w:r w:rsidR="00625146">
          <w:rPr>
            <w:noProof/>
            <w:webHidden/>
          </w:rPr>
          <w:fldChar w:fldCharType="separate"/>
        </w:r>
        <w:r w:rsidR="00625146">
          <w:rPr>
            <w:noProof/>
            <w:webHidden/>
          </w:rPr>
          <w:t>18</w:t>
        </w:r>
        <w:r w:rsidR="00625146">
          <w:rPr>
            <w:noProof/>
            <w:webHidden/>
          </w:rPr>
          <w:fldChar w:fldCharType="end"/>
        </w:r>
      </w:hyperlink>
    </w:p>
    <w:p w14:paraId="1F716E4A" w14:textId="09ADB1B3" w:rsidR="00625146" w:rsidRDefault="00E15ED9">
      <w:pPr>
        <w:pStyle w:val="TM2"/>
        <w:tabs>
          <w:tab w:val="left" w:pos="880"/>
          <w:tab w:val="right" w:leader="dot" w:pos="9056"/>
        </w:tabs>
        <w:rPr>
          <w:rFonts w:eastAsiaTheme="minorEastAsia"/>
          <w:noProof/>
          <w:sz w:val="22"/>
          <w:szCs w:val="22"/>
          <w:lang w:val="fr-FR" w:eastAsia="fr-FR"/>
        </w:rPr>
      </w:pPr>
      <w:hyperlink w:anchor="_Toc57760481" w:history="1">
        <w:r w:rsidR="00625146" w:rsidRPr="00B52A75">
          <w:rPr>
            <w:rStyle w:val="Lienhypertexte"/>
            <w:rFonts w:eastAsia="Times New Roman"/>
            <w:noProof/>
            <w:lang w:eastAsia="fr-FR"/>
          </w:rPr>
          <w:t>3.2</w:t>
        </w:r>
        <w:r w:rsidR="00625146">
          <w:rPr>
            <w:rFonts w:eastAsiaTheme="minorEastAsia"/>
            <w:noProof/>
            <w:sz w:val="22"/>
            <w:szCs w:val="22"/>
            <w:lang w:val="fr-FR" w:eastAsia="fr-FR"/>
          </w:rPr>
          <w:tab/>
        </w:r>
        <w:r w:rsidR="00625146" w:rsidRPr="00B52A75">
          <w:rPr>
            <w:rStyle w:val="Lienhypertexte"/>
            <w:rFonts w:eastAsia="Times New Roman"/>
            <w:noProof/>
            <w:lang w:eastAsia="fr-FR"/>
          </w:rPr>
          <w:t>Les accouveurs</w:t>
        </w:r>
        <w:r w:rsidR="00625146">
          <w:rPr>
            <w:noProof/>
            <w:webHidden/>
          </w:rPr>
          <w:tab/>
        </w:r>
        <w:r w:rsidR="00625146">
          <w:rPr>
            <w:noProof/>
            <w:webHidden/>
          </w:rPr>
          <w:fldChar w:fldCharType="begin"/>
        </w:r>
        <w:r w:rsidR="00625146">
          <w:rPr>
            <w:noProof/>
            <w:webHidden/>
          </w:rPr>
          <w:instrText xml:space="preserve"> PAGEREF _Toc57760481 \h </w:instrText>
        </w:r>
        <w:r w:rsidR="00625146">
          <w:rPr>
            <w:noProof/>
            <w:webHidden/>
          </w:rPr>
        </w:r>
        <w:r w:rsidR="00625146">
          <w:rPr>
            <w:noProof/>
            <w:webHidden/>
          </w:rPr>
          <w:fldChar w:fldCharType="separate"/>
        </w:r>
        <w:r w:rsidR="00625146">
          <w:rPr>
            <w:noProof/>
            <w:webHidden/>
          </w:rPr>
          <w:t>18</w:t>
        </w:r>
        <w:r w:rsidR="00625146">
          <w:rPr>
            <w:noProof/>
            <w:webHidden/>
          </w:rPr>
          <w:fldChar w:fldCharType="end"/>
        </w:r>
      </w:hyperlink>
    </w:p>
    <w:p w14:paraId="5DA0D0EB" w14:textId="5555B9A1" w:rsidR="00625146" w:rsidRDefault="00E15ED9">
      <w:pPr>
        <w:pStyle w:val="TM2"/>
        <w:tabs>
          <w:tab w:val="left" w:pos="880"/>
          <w:tab w:val="right" w:leader="dot" w:pos="9056"/>
        </w:tabs>
        <w:rPr>
          <w:rFonts w:eastAsiaTheme="minorEastAsia"/>
          <w:noProof/>
          <w:sz w:val="22"/>
          <w:szCs w:val="22"/>
          <w:lang w:val="fr-FR" w:eastAsia="fr-FR"/>
        </w:rPr>
      </w:pPr>
      <w:hyperlink w:anchor="_Toc57760482" w:history="1">
        <w:r w:rsidR="00625146" w:rsidRPr="00B52A75">
          <w:rPr>
            <w:rStyle w:val="Lienhypertexte"/>
            <w:rFonts w:eastAsia="Times New Roman"/>
            <w:noProof/>
            <w:lang w:eastAsia="fr-FR"/>
          </w:rPr>
          <w:t>3.3</w:t>
        </w:r>
        <w:r w:rsidR="00625146">
          <w:rPr>
            <w:rFonts w:eastAsiaTheme="minorEastAsia"/>
            <w:noProof/>
            <w:sz w:val="22"/>
            <w:szCs w:val="22"/>
            <w:lang w:val="fr-FR" w:eastAsia="fr-FR"/>
          </w:rPr>
          <w:tab/>
        </w:r>
        <w:r w:rsidR="00625146" w:rsidRPr="00B52A75">
          <w:rPr>
            <w:rStyle w:val="Lienhypertexte"/>
            <w:rFonts w:eastAsia="Times New Roman"/>
            <w:noProof/>
            <w:lang w:eastAsia="fr-FR"/>
          </w:rPr>
          <w:t>Les provendiers et distributeurs d’aliment volaille</w:t>
        </w:r>
        <w:r w:rsidR="00625146">
          <w:rPr>
            <w:noProof/>
            <w:webHidden/>
          </w:rPr>
          <w:tab/>
        </w:r>
        <w:r w:rsidR="00625146">
          <w:rPr>
            <w:noProof/>
            <w:webHidden/>
          </w:rPr>
          <w:fldChar w:fldCharType="begin"/>
        </w:r>
        <w:r w:rsidR="00625146">
          <w:rPr>
            <w:noProof/>
            <w:webHidden/>
          </w:rPr>
          <w:instrText xml:space="preserve"> PAGEREF _Toc57760482 \h </w:instrText>
        </w:r>
        <w:r w:rsidR="00625146">
          <w:rPr>
            <w:noProof/>
            <w:webHidden/>
          </w:rPr>
        </w:r>
        <w:r w:rsidR="00625146">
          <w:rPr>
            <w:noProof/>
            <w:webHidden/>
          </w:rPr>
          <w:fldChar w:fldCharType="separate"/>
        </w:r>
        <w:r w:rsidR="00625146">
          <w:rPr>
            <w:noProof/>
            <w:webHidden/>
          </w:rPr>
          <w:t>20</w:t>
        </w:r>
        <w:r w:rsidR="00625146">
          <w:rPr>
            <w:noProof/>
            <w:webHidden/>
          </w:rPr>
          <w:fldChar w:fldCharType="end"/>
        </w:r>
      </w:hyperlink>
    </w:p>
    <w:p w14:paraId="7D7B9E82" w14:textId="2FC65117" w:rsidR="00625146" w:rsidRDefault="00E15ED9">
      <w:pPr>
        <w:pStyle w:val="TM2"/>
        <w:tabs>
          <w:tab w:val="left" w:pos="880"/>
          <w:tab w:val="right" w:leader="dot" w:pos="9056"/>
        </w:tabs>
        <w:rPr>
          <w:rFonts w:eastAsiaTheme="minorEastAsia"/>
          <w:noProof/>
          <w:sz w:val="22"/>
          <w:szCs w:val="22"/>
          <w:lang w:val="fr-FR" w:eastAsia="fr-FR"/>
        </w:rPr>
      </w:pPr>
      <w:hyperlink w:anchor="_Toc57760483" w:history="1">
        <w:r w:rsidR="00625146" w:rsidRPr="00B52A75">
          <w:rPr>
            <w:rStyle w:val="Lienhypertexte"/>
            <w:rFonts w:eastAsia="Times New Roman"/>
            <w:noProof/>
            <w:lang w:eastAsia="fr-FR"/>
          </w:rPr>
          <w:t>3.4</w:t>
        </w:r>
        <w:r w:rsidR="00625146">
          <w:rPr>
            <w:rFonts w:eastAsiaTheme="minorEastAsia"/>
            <w:noProof/>
            <w:sz w:val="22"/>
            <w:szCs w:val="22"/>
            <w:lang w:val="fr-FR" w:eastAsia="fr-FR"/>
          </w:rPr>
          <w:tab/>
        </w:r>
        <w:r w:rsidR="00625146" w:rsidRPr="00B52A75">
          <w:rPr>
            <w:rStyle w:val="Lienhypertexte"/>
            <w:rFonts w:eastAsia="Times New Roman"/>
            <w:noProof/>
            <w:lang w:eastAsia="fr-FR"/>
          </w:rPr>
          <w:t>Les producteurs de poulets de chair</w:t>
        </w:r>
        <w:r w:rsidR="00625146">
          <w:rPr>
            <w:noProof/>
            <w:webHidden/>
          </w:rPr>
          <w:tab/>
        </w:r>
        <w:r w:rsidR="00625146">
          <w:rPr>
            <w:noProof/>
            <w:webHidden/>
          </w:rPr>
          <w:fldChar w:fldCharType="begin"/>
        </w:r>
        <w:r w:rsidR="00625146">
          <w:rPr>
            <w:noProof/>
            <w:webHidden/>
          </w:rPr>
          <w:instrText xml:space="preserve"> PAGEREF _Toc57760483 \h </w:instrText>
        </w:r>
        <w:r w:rsidR="00625146">
          <w:rPr>
            <w:noProof/>
            <w:webHidden/>
          </w:rPr>
        </w:r>
        <w:r w:rsidR="00625146">
          <w:rPr>
            <w:noProof/>
            <w:webHidden/>
          </w:rPr>
          <w:fldChar w:fldCharType="separate"/>
        </w:r>
        <w:r w:rsidR="00625146">
          <w:rPr>
            <w:noProof/>
            <w:webHidden/>
          </w:rPr>
          <w:t>21</w:t>
        </w:r>
        <w:r w:rsidR="00625146">
          <w:rPr>
            <w:noProof/>
            <w:webHidden/>
          </w:rPr>
          <w:fldChar w:fldCharType="end"/>
        </w:r>
      </w:hyperlink>
    </w:p>
    <w:p w14:paraId="0A7CEAF3" w14:textId="381724E0" w:rsidR="00625146" w:rsidRDefault="00E15ED9">
      <w:pPr>
        <w:pStyle w:val="TM3"/>
        <w:tabs>
          <w:tab w:val="left" w:pos="1320"/>
          <w:tab w:val="right" w:leader="dot" w:pos="9056"/>
        </w:tabs>
        <w:rPr>
          <w:rFonts w:eastAsiaTheme="minorEastAsia"/>
          <w:noProof/>
          <w:sz w:val="22"/>
          <w:szCs w:val="22"/>
          <w:lang w:val="fr-FR" w:eastAsia="fr-FR"/>
        </w:rPr>
      </w:pPr>
      <w:hyperlink w:anchor="_Toc57760484" w:history="1">
        <w:r w:rsidR="00625146" w:rsidRPr="00B52A75">
          <w:rPr>
            <w:rStyle w:val="Lienhypertexte"/>
            <w:rFonts w:eastAsia="Times New Roman"/>
            <w:noProof/>
            <w:lang w:eastAsia="fr-FR"/>
          </w:rPr>
          <w:t>3.4.1</w:t>
        </w:r>
        <w:r w:rsidR="00625146">
          <w:rPr>
            <w:rFonts w:eastAsiaTheme="minorEastAsia"/>
            <w:noProof/>
            <w:sz w:val="22"/>
            <w:szCs w:val="22"/>
            <w:lang w:val="fr-FR" w:eastAsia="fr-FR"/>
          </w:rPr>
          <w:tab/>
        </w:r>
        <w:r w:rsidR="00625146" w:rsidRPr="00B52A75">
          <w:rPr>
            <w:rStyle w:val="Lienhypertexte"/>
            <w:rFonts w:eastAsia="Times New Roman"/>
            <w:noProof/>
            <w:lang w:eastAsia="fr-FR"/>
          </w:rPr>
          <w:t>Les «petits producteurs» en zones urbaines et périurbaines</w:t>
        </w:r>
        <w:r w:rsidR="00625146">
          <w:rPr>
            <w:noProof/>
            <w:webHidden/>
          </w:rPr>
          <w:tab/>
        </w:r>
        <w:r w:rsidR="00625146">
          <w:rPr>
            <w:noProof/>
            <w:webHidden/>
          </w:rPr>
          <w:fldChar w:fldCharType="begin"/>
        </w:r>
        <w:r w:rsidR="00625146">
          <w:rPr>
            <w:noProof/>
            <w:webHidden/>
          </w:rPr>
          <w:instrText xml:space="preserve"> PAGEREF _Toc57760484 \h </w:instrText>
        </w:r>
        <w:r w:rsidR="00625146">
          <w:rPr>
            <w:noProof/>
            <w:webHidden/>
          </w:rPr>
        </w:r>
        <w:r w:rsidR="00625146">
          <w:rPr>
            <w:noProof/>
            <w:webHidden/>
          </w:rPr>
          <w:fldChar w:fldCharType="separate"/>
        </w:r>
        <w:r w:rsidR="00625146">
          <w:rPr>
            <w:noProof/>
            <w:webHidden/>
          </w:rPr>
          <w:t>21</w:t>
        </w:r>
        <w:r w:rsidR="00625146">
          <w:rPr>
            <w:noProof/>
            <w:webHidden/>
          </w:rPr>
          <w:fldChar w:fldCharType="end"/>
        </w:r>
      </w:hyperlink>
    </w:p>
    <w:p w14:paraId="754E1A5B" w14:textId="0E31821B" w:rsidR="00625146" w:rsidRDefault="00E15ED9">
      <w:pPr>
        <w:pStyle w:val="TM3"/>
        <w:tabs>
          <w:tab w:val="left" w:pos="1320"/>
          <w:tab w:val="right" w:leader="dot" w:pos="9056"/>
        </w:tabs>
        <w:rPr>
          <w:rFonts w:eastAsiaTheme="minorEastAsia"/>
          <w:noProof/>
          <w:sz w:val="22"/>
          <w:szCs w:val="22"/>
          <w:lang w:val="fr-FR" w:eastAsia="fr-FR"/>
        </w:rPr>
      </w:pPr>
      <w:hyperlink w:anchor="_Toc57760485" w:history="1">
        <w:r w:rsidR="00625146" w:rsidRPr="00B52A75">
          <w:rPr>
            <w:rStyle w:val="Lienhypertexte"/>
            <w:rFonts w:eastAsia="Times New Roman"/>
            <w:noProof/>
            <w:lang w:eastAsia="fr-FR"/>
          </w:rPr>
          <w:t>3.4.2</w:t>
        </w:r>
        <w:r w:rsidR="00625146">
          <w:rPr>
            <w:rFonts w:eastAsiaTheme="minorEastAsia"/>
            <w:noProof/>
            <w:sz w:val="22"/>
            <w:szCs w:val="22"/>
            <w:lang w:val="fr-FR" w:eastAsia="fr-FR"/>
          </w:rPr>
          <w:tab/>
        </w:r>
        <w:r w:rsidR="00625146" w:rsidRPr="00B52A75">
          <w:rPr>
            <w:rStyle w:val="Lienhypertexte"/>
            <w:rFonts w:eastAsia="Times New Roman"/>
            <w:noProof/>
            <w:lang w:eastAsia="fr-FR"/>
          </w:rPr>
          <w:t>Les «gros producteurs» en zone péri-urbaine</w:t>
        </w:r>
        <w:r w:rsidR="00625146">
          <w:rPr>
            <w:noProof/>
            <w:webHidden/>
          </w:rPr>
          <w:tab/>
        </w:r>
        <w:r w:rsidR="00625146">
          <w:rPr>
            <w:noProof/>
            <w:webHidden/>
          </w:rPr>
          <w:fldChar w:fldCharType="begin"/>
        </w:r>
        <w:r w:rsidR="00625146">
          <w:rPr>
            <w:noProof/>
            <w:webHidden/>
          </w:rPr>
          <w:instrText xml:space="preserve"> PAGEREF _Toc57760485 \h </w:instrText>
        </w:r>
        <w:r w:rsidR="00625146">
          <w:rPr>
            <w:noProof/>
            <w:webHidden/>
          </w:rPr>
        </w:r>
        <w:r w:rsidR="00625146">
          <w:rPr>
            <w:noProof/>
            <w:webHidden/>
          </w:rPr>
          <w:fldChar w:fldCharType="separate"/>
        </w:r>
        <w:r w:rsidR="00625146">
          <w:rPr>
            <w:noProof/>
            <w:webHidden/>
          </w:rPr>
          <w:t>22</w:t>
        </w:r>
        <w:r w:rsidR="00625146">
          <w:rPr>
            <w:noProof/>
            <w:webHidden/>
          </w:rPr>
          <w:fldChar w:fldCharType="end"/>
        </w:r>
      </w:hyperlink>
    </w:p>
    <w:p w14:paraId="50560A19" w14:textId="2721B42B" w:rsidR="00625146" w:rsidRDefault="00E15ED9">
      <w:pPr>
        <w:pStyle w:val="TM3"/>
        <w:tabs>
          <w:tab w:val="left" w:pos="1320"/>
          <w:tab w:val="right" w:leader="dot" w:pos="9056"/>
        </w:tabs>
        <w:rPr>
          <w:rFonts w:eastAsiaTheme="minorEastAsia"/>
          <w:noProof/>
          <w:sz w:val="22"/>
          <w:szCs w:val="22"/>
          <w:lang w:val="fr-FR" w:eastAsia="fr-FR"/>
        </w:rPr>
      </w:pPr>
      <w:hyperlink w:anchor="_Toc57760486" w:history="1">
        <w:r w:rsidR="00625146" w:rsidRPr="00B52A75">
          <w:rPr>
            <w:rStyle w:val="Lienhypertexte"/>
            <w:rFonts w:eastAsia="Times New Roman"/>
            <w:noProof/>
            <w:lang w:eastAsia="fr-FR"/>
          </w:rPr>
          <w:t>3.4.3</w:t>
        </w:r>
        <w:r w:rsidR="00625146">
          <w:rPr>
            <w:rFonts w:eastAsiaTheme="minorEastAsia"/>
            <w:noProof/>
            <w:sz w:val="22"/>
            <w:szCs w:val="22"/>
            <w:lang w:val="fr-FR" w:eastAsia="fr-FR"/>
          </w:rPr>
          <w:tab/>
        </w:r>
        <w:r w:rsidR="00625146" w:rsidRPr="00B52A75">
          <w:rPr>
            <w:rStyle w:val="Lienhypertexte"/>
            <w:rFonts w:eastAsia="Times New Roman"/>
            <w:noProof/>
            <w:lang w:eastAsia="fr-FR"/>
          </w:rPr>
          <w:t>Les abattoirs</w:t>
        </w:r>
        <w:r w:rsidR="00625146">
          <w:rPr>
            <w:noProof/>
            <w:webHidden/>
          </w:rPr>
          <w:tab/>
        </w:r>
        <w:r w:rsidR="00625146">
          <w:rPr>
            <w:noProof/>
            <w:webHidden/>
          </w:rPr>
          <w:fldChar w:fldCharType="begin"/>
        </w:r>
        <w:r w:rsidR="00625146">
          <w:rPr>
            <w:noProof/>
            <w:webHidden/>
          </w:rPr>
          <w:instrText xml:space="preserve"> PAGEREF _Toc57760486 \h </w:instrText>
        </w:r>
        <w:r w:rsidR="00625146">
          <w:rPr>
            <w:noProof/>
            <w:webHidden/>
          </w:rPr>
        </w:r>
        <w:r w:rsidR="00625146">
          <w:rPr>
            <w:noProof/>
            <w:webHidden/>
          </w:rPr>
          <w:fldChar w:fldCharType="separate"/>
        </w:r>
        <w:r w:rsidR="00625146">
          <w:rPr>
            <w:noProof/>
            <w:webHidden/>
          </w:rPr>
          <w:t>22</w:t>
        </w:r>
        <w:r w:rsidR="00625146">
          <w:rPr>
            <w:noProof/>
            <w:webHidden/>
          </w:rPr>
          <w:fldChar w:fldCharType="end"/>
        </w:r>
      </w:hyperlink>
    </w:p>
    <w:p w14:paraId="0FCE306F" w14:textId="0942A5FB" w:rsidR="00625146" w:rsidRDefault="00E15ED9">
      <w:pPr>
        <w:pStyle w:val="TM2"/>
        <w:tabs>
          <w:tab w:val="left" w:pos="880"/>
          <w:tab w:val="right" w:leader="dot" w:pos="9056"/>
        </w:tabs>
        <w:rPr>
          <w:rFonts w:eastAsiaTheme="minorEastAsia"/>
          <w:noProof/>
          <w:sz w:val="22"/>
          <w:szCs w:val="22"/>
          <w:lang w:val="fr-FR" w:eastAsia="fr-FR"/>
        </w:rPr>
      </w:pPr>
      <w:hyperlink w:anchor="_Toc57760487" w:history="1">
        <w:r w:rsidR="00625146" w:rsidRPr="00B52A75">
          <w:rPr>
            <w:rStyle w:val="Lienhypertexte"/>
            <w:noProof/>
            <w:lang w:eastAsia="fr-FR"/>
          </w:rPr>
          <w:t>3.5</w:t>
        </w:r>
        <w:r w:rsidR="00625146">
          <w:rPr>
            <w:rFonts w:eastAsiaTheme="minorEastAsia"/>
            <w:noProof/>
            <w:sz w:val="22"/>
            <w:szCs w:val="22"/>
            <w:lang w:val="fr-FR" w:eastAsia="fr-FR"/>
          </w:rPr>
          <w:tab/>
        </w:r>
        <w:r w:rsidR="00625146" w:rsidRPr="00B52A75">
          <w:rPr>
            <w:rStyle w:val="Lienhypertexte"/>
            <w:rFonts w:eastAsia="Times New Roman"/>
            <w:noProof/>
            <w:lang w:eastAsia="fr-FR"/>
          </w:rPr>
          <w:t>Les producteurs d’œufs</w:t>
        </w:r>
        <w:r w:rsidR="00625146">
          <w:rPr>
            <w:noProof/>
            <w:webHidden/>
          </w:rPr>
          <w:tab/>
        </w:r>
        <w:r w:rsidR="00625146">
          <w:rPr>
            <w:noProof/>
            <w:webHidden/>
          </w:rPr>
          <w:fldChar w:fldCharType="begin"/>
        </w:r>
        <w:r w:rsidR="00625146">
          <w:rPr>
            <w:noProof/>
            <w:webHidden/>
          </w:rPr>
          <w:instrText xml:space="preserve"> PAGEREF _Toc57760487 \h </w:instrText>
        </w:r>
        <w:r w:rsidR="00625146">
          <w:rPr>
            <w:noProof/>
            <w:webHidden/>
          </w:rPr>
        </w:r>
        <w:r w:rsidR="00625146">
          <w:rPr>
            <w:noProof/>
            <w:webHidden/>
          </w:rPr>
          <w:fldChar w:fldCharType="separate"/>
        </w:r>
        <w:r w:rsidR="00625146">
          <w:rPr>
            <w:noProof/>
            <w:webHidden/>
          </w:rPr>
          <w:t>22</w:t>
        </w:r>
        <w:r w:rsidR="00625146">
          <w:rPr>
            <w:noProof/>
            <w:webHidden/>
          </w:rPr>
          <w:fldChar w:fldCharType="end"/>
        </w:r>
      </w:hyperlink>
    </w:p>
    <w:p w14:paraId="7424D382" w14:textId="1AA173C2" w:rsidR="00625146" w:rsidRDefault="00E15ED9">
      <w:pPr>
        <w:pStyle w:val="TM2"/>
        <w:tabs>
          <w:tab w:val="left" w:pos="880"/>
          <w:tab w:val="right" w:leader="dot" w:pos="9056"/>
        </w:tabs>
        <w:rPr>
          <w:rFonts w:eastAsiaTheme="minorEastAsia"/>
          <w:noProof/>
          <w:sz w:val="22"/>
          <w:szCs w:val="22"/>
          <w:lang w:val="fr-FR" w:eastAsia="fr-FR"/>
        </w:rPr>
      </w:pPr>
      <w:hyperlink w:anchor="_Toc57760488" w:history="1">
        <w:r w:rsidR="00625146" w:rsidRPr="00B52A75">
          <w:rPr>
            <w:rStyle w:val="Lienhypertexte"/>
            <w:noProof/>
          </w:rPr>
          <w:t>3.6</w:t>
        </w:r>
        <w:r w:rsidR="00625146">
          <w:rPr>
            <w:rFonts w:eastAsiaTheme="minorEastAsia"/>
            <w:noProof/>
            <w:sz w:val="22"/>
            <w:szCs w:val="22"/>
            <w:lang w:val="fr-FR" w:eastAsia="fr-FR"/>
          </w:rPr>
          <w:tab/>
        </w:r>
        <w:r w:rsidR="00625146" w:rsidRPr="00B52A75">
          <w:rPr>
            <w:rStyle w:val="Lienhypertexte"/>
            <w:noProof/>
          </w:rPr>
          <w:t>Les aviculteurs familiaux et ruraux</w:t>
        </w:r>
        <w:r w:rsidR="00625146">
          <w:rPr>
            <w:noProof/>
            <w:webHidden/>
          </w:rPr>
          <w:tab/>
        </w:r>
        <w:r w:rsidR="00625146">
          <w:rPr>
            <w:noProof/>
            <w:webHidden/>
          </w:rPr>
          <w:fldChar w:fldCharType="begin"/>
        </w:r>
        <w:r w:rsidR="00625146">
          <w:rPr>
            <w:noProof/>
            <w:webHidden/>
          </w:rPr>
          <w:instrText xml:space="preserve"> PAGEREF _Toc57760488 \h </w:instrText>
        </w:r>
        <w:r w:rsidR="00625146">
          <w:rPr>
            <w:noProof/>
            <w:webHidden/>
          </w:rPr>
        </w:r>
        <w:r w:rsidR="00625146">
          <w:rPr>
            <w:noProof/>
            <w:webHidden/>
          </w:rPr>
          <w:fldChar w:fldCharType="separate"/>
        </w:r>
        <w:r w:rsidR="00625146">
          <w:rPr>
            <w:noProof/>
            <w:webHidden/>
          </w:rPr>
          <w:t>23</w:t>
        </w:r>
        <w:r w:rsidR="00625146">
          <w:rPr>
            <w:noProof/>
            <w:webHidden/>
          </w:rPr>
          <w:fldChar w:fldCharType="end"/>
        </w:r>
      </w:hyperlink>
    </w:p>
    <w:p w14:paraId="43D3237A" w14:textId="022C3C65" w:rsidR="00625146" w:rsidRDefault="00E15ED9">
      <w:pPr>
        <w:pStyle w:val="TM1"/>
        <w:rPr>
          <w:rFonts w:asciiTheme="minorHAnsi" w:eastAsiaTheme="minorEastAsia" w:hAnsiTheme="minorHAnsi" w:cstheme="minorBidi"/>
          <w:sz w:val="22"/>
          <w:szCs w:val="22"/>
        </w:rPr>
      </w:pPr>
      <w:hyperlink w:anchor="_Toc57760489" w:history="1">
        <w:r w:rsidR="00625146" w:rsidRPr="00B52A75">
          <w:rPr>
            <w:rStyle w:val="Lienhypertexte"/>
          </w:rPr>
          <w:t>4</w:t>
        </w:r>
        <w:r w:rsidR="00625146">
          <w:rPr>
            <w:rFonts w:asciiTheme="minorHAnsi" w:eastAsiaTheme="minorEastAsia" w:hAnsiTheme="minorHAnsi" w:cstheme="minorBidi"/>
            <w:sz w:val="22"/>
            <w:szCs w:val="22"/>
          </w:rPr>
          <w:tab/>
        </w:r>
        <w:r w:rsidR="00625146" w:rsidRPr="00B52A75">
          <w:rPr>
            <w:rStyle w:val="Lienhypertexte"/>
          </w:rPr>
          <w:t>La riposte nationale à la Covid-19</w:t>
        </w:r>
        <w:r w:rsidR="00625146">
          <w:rPr>
            <w:webHidden/>
          </w:rPr>
          <w:tab/>
        </w:r>
        <w:r w:rsidR="00625146">
          <w:rPr>
            <w:webHidden/>
          </w:rPr>
          <w:fldChar w:fldCharType="begin"/>
        </w:r>
        <w:r w:rsidR="00625146">
          <w:rPr>
            <w:webHidden/>
          </w:rPr>
          <w:instrText xml:space="preserve"> PAGEREF _Toc57760489 \h </w:instrText>
        </w:r>
        <w:r w:rsidR="00625146">
          <w:rPr>
            <w:webHidden/>
          </w:rPr>
        </w:r>
        <w:r w:rsidR="00625146">
          <w:rPr>
            <w:webHidden/>
          </w:rPr>
          <w:fldChar w:fldCharType="separate"/>
        </w:r>
        <w:r w:rsidR="00625146">
          <w:rPr>
            <w:webHidden/>
          </w:rPr>
          <w:t>24</w:t>
        </w:r>
        <w:r w:rsidR="00625146">
          <w:rPr>
            <w:webHidden/>
          </w:rPr>
          <w:fldChar w:fldCharType="end"/>
        </w:r>
      </w:hyperlink>
    </w:p>
    <w:p w14:paraId="1604E5E6" w14:textId="2141B525" w:rsidR="00625146" w:rsidRDefault="00E15ED9">
      <w:pPr>
        <w:pStyle w:val="TM2"/>
        <w:tabs>
          <w:tab w:val="left" w:pos="880"/>
          <w:tab w:val="right" w:leader="dot" w:pos="9056"/>
        </w:tabs>
        <w:rPr>
          <w:rFonts w:eastAsiaTheme="minorEastAsia"/>
          <w:noProof/>
          <w:sz w:val="22"/>
          <w:szCs w:val="22"/>
          <w:lang w:val="fr-FR" w:eastAsia="fr-FR"/>
        </w:rPr>
      </w:pPr>
      <w:hyperlink w:anchor="_Toc57760490" w:history="1">
        <w:r w:rsidR="00625146" w:rsidRPr="00B52A75">
          <w:rPr>
            <w:rStyle w:val="Lienhypertexte"/>
            <w:rFonts w:eastAsia="Times New Roman"/>
            <w:noProof/>
            <w:lang w:eastAsia="fr-FR"/>
          </w:rPr>
          <w:t>4.1</w:t>
        </w:r>
        <w:r w:rsidR="00625146">
          <w:rPr>
            <w:rFonts w:eastAsiaTheme="minorEastAsia"/>
            <w:noProof/>
            <w:sz w:val="22"/>
            <w:szCs w:val="22"/>
            <w:lang w:val="fr-FR" w:eastAsia="fr-FR"/>
          </w:rPr>
          <w:tab/>
        </w:r>
        <w:r w:rsidR="00625146" w:rsidRPr="00B52A75">
          <w:rPr>
            <w:rStyle w:val="Lienhypertexte"/>
            <w:rFonts w:eastAsia="Times New Roman"/>
            <w:noProof/>
            <w:lang w:eastAsia="fr-FR"/>
          </w:rPr>
          <w:t>L’Etat</w:t>
        </w:r>
        <w:r w:rsidR="00625146">
          <w:rPr>
            <w:noProof/>
            <w:webHidden/>
          </w:rPr>
          <w:tab/>
        </w:r>
        <w:r w:rsidR="00625146">
          <w:rPr>
            <w:noProof/>
            <w:webHidden/>
          </w:rPr>
          <w:fldChar w:fldCharType="begin"/>
        </w:r>
        <w:r w:rsidR="00625146">
          <w:rPr>
            <w:noProof/>
            <w:webHidden/>
          </w:rPr>
          <w:instrText xml:space="preserve"> PAGEREF _Toc57760490 \h </w:instrText>
        </w:r>
        <w:r w:rsidR="00625146">
          <w:rPr>
            <w:noProof/>
            <w:webHidden/>
          </w:rPr>
        </w:r>
        <w:r w:rsidR="00625146">
          <w:rPr>
            <w:noProof/>
            <w:webHidden/>
          </w:rPr>
          <w:fldChar w:fldCharType="separate"/>
        </w:r>
        <w:r w:rsidR="00625146">
          <w:rPr>
            <w:noProof/>
            <w:webHidden/>
          </w:rPr>
          <w:t>24</w:t>
        </w:r>
        <w:r w:rsidR="00625146">
          <w:rPr>
            <w:noProof/>
            <w:webHidden/>
          </w:rPr>
          <w:fldChar w:fldCharType="end"/>
        </w:r>
      </w:hyperlink>
    </w:p>
    <w:p w14:paraId="54F47594" w14:textId="72120BCF" w:rsidR="00625146" w:rsidRDefault="00E15ED9">
      <w:pPr>
        <w:pStyle w:val="TM2"/>
        <w:tabs>
          <w:tab w:val="left" w:pos="880"/>
          <w:tab w:val="right" w:leader="dot" w:pos="9056"/>
        </w:tabs>
        <w:rPr>
          <w:rFonts w:eastAsiaTheme="minorEastAsia"/>
          <w:noProof/>
          <w:sz w:val="22"/>
          <w:szCs w:val="22"/>
          <w:lang w:val="fr-FR" w:eastAsia="fr-FR"/>
        </w:rPr>
      </w:pPr>
      <w:hyperlink w:anchor="_Toc57760491" w:history="1">
        <w:r w:rsidR="00625146" w:rsidRPr="00B52A75">
          <w:rPr>
            <w:rStyle w:val="Lienhypertexte"/>
            <w:rFonts w:eastAsia="Times New Roman"/>
            <w:noProof/>
            <w:lang w:eastAsia="fr-FR"/>
          </w:rPr>
          <w:t>4.2</w:t>
        </w:r>
        <w:r w:rsidR="00625146">
          <w:rPr>
            <w:rFonts w:eastAsiaTheme="minorEastAsia"/>
            <w:noProof/>
            <w:sz w:val="22"/>
            <w:szCs w:val="22"/>
            <w:lang w:val="fr-FR" w:eastAsia="fr-FR"/>
          </w:rPr>
          <w:tab/>
        </w:r>
        <w:r w:rsidR="00625146" w:rsidRPr="00B52A75">
          <w:rPr>
            <w:rStyle w:val="Lienhypertexte"/>
            <w:rFonts w:eastAsia="Times New Roman"/>
            <w:noProof/>
            <w:lang w:eastAsia="fr-FR"/>
          </w:rPr>
          <w:t>Les acteurs non-étatiques</w:t>
        </w:r>
        <w:r w:rsidR="00625146">
          <w:rPr>
            <w:noProof/>
            <w:webHidden/>
          </w:rPr>
          <w:tab/>
        </w:r>
        <w:r w:rsidR="00625146">
          <w:rPr>
            <w:noProof/>
            <w:webHidden/>
          </w:rPr>
          <w:fldChar w:fldCharType="begin"/>
        </w:r>
        <w:r w:rsidR="00625146">
          <w:rPr>
            <w:noProof/>
            <w:webHidden/>
          </w:rPr>
          <w:instrText xml:space="preserve"> PAGEREF _Toc57760491 \h </w:instrText>
        </w:r>
        <w:r w:rsidR="00625146">
          <w:rPr>
            <w:noProof/>
            <w:webHidden/>
          </w:rPr>
        </w:r>
        <w:r w:rsidR="00625146">
          <w:rPr>
            <w:noProof/>
            <w:webHidden/>
          </w:rPr>
          <w:fldChar w:fldCharType="separate"/>
        </w:r>
        <w:r w:rsidR="00625146">
          <w:rPr>
            <w:noProof/>
            <w:webHidden/>
          </w:rPr>
          <w:t>25</w:t>
        </w:r>
        <w:r w:rsidR="00625146">
          <w:rPr>
            <w:noProof/>
            <w:webHidden/>
          </w:rPr>
          <w:fldChar w:fldCharType="end"/>
        </w:r>
      </w:hyperlink>
    </w:p>
    <w:p w14:paraId="414FA47A" w14:textId="5C694BD2" w:rsidR="00625146" w:rsidRDefault="00E15ED9">
      <w:pPr>
        <w:pStyle w:val="TM1"/>
        <w:rPr>
          <w:rFonts w:asciiTheme="minorHAnsi" w:eastAsiaTheme="minorEastAsia" w:hAnsiTheme="minorHAnsi" w:cstheme="minorBidi"/>
          <w:sz w:val="22"/>
          <w:szCs w:val="22"/>
        </w:rPr>
      </w:pPr>
      <w:hyperlink w:anchor="_Toc57760492" w:history="1">
        <w:r w:rsidR="00625146" w:rsidRPr="00B52A75">
          <w:rPr>
            <w:rStyle w:val="Lienhypertexte"/>
          </w:rPr>
          <w:t>5</w:t>
        </w:r>
        <w:r w:rsidR="00625146">
          <w:rPr>
            <w:rFonts w:asciiTheme="minorHAnsi" w:eastAsiaTheme="minorEastAsia" w:hAnsiTheme="minorHAnsi" w:cstheme="minorBidi"/>
            <w:sz w:val="22"/>
            <w:szCs w:val="22"/>
          </w:rPr>
          <w:tab/>
        </w:r>
        <w:r w:rsidR="00625146" w:rsidRPr="00B52A75">
          <w:rPr>
            <w:rStyle w:val="Lienhypertexte"/>
          </w:rPr>
          <w:t>Les exigences de la relance</w:t>
        </w:r>
        <w:r w:rsidR="00625146">
          <w:rPr>
            <w:webHidden/>
          </w:rPr>
          <w:tab/>
        </w:r>
        <w:r w:rsidR="00625146">
          <w:rPr>
            <w:webHidden/>
          </w:rPr>
          <w:fldChar w:fldCharType="begin"/>
        </w:r>
        <w:r w:rsidR="00625146">
          <w:rPr>
            <w:webHidden/>
          </w:rPr>
          <w:instrText xml:space="preserve"> PAGEREF _Toc57760492 \h </w:instrText>
        </w:r>
        <w:r w:rsidR="00625146">
          <w:rPr>
            <w:webHidden/>
          </w:rPr>
        </w:r>
        <w:r w:rsidR="00625146">
          <w:rPr>
            <w:webHidden/>
          </w:rPr>
          <w:fldChar w:fldCharType="separate"/>
        </w:r>
        <w:r w:rsidR="00625146">
          <w:rPr>
            <w:webHidden/>
          </w:rPr>
          <w:t>26</w:t>
        </w:r>
        <w:r w:rsidR="00625146">
          <w:rPr>
            <w:webHidden/>
          </w:rPr>
          <w:fldChar w:fldCharType="end"/>
        </w:r>
      </w:hyperlink>
    </w:p>
    <w:p w14:paraId="2765C3DF" w14:textId="3B472A11" w:rsidR="00625146" w:rsidRDefault="00E15ED9">
      <w:pPr>
        <w:pStyle w:val="TM2"/>
        <w:tabs>
          <w:tab w:val="left" w:pos="880"/>
          <w:tab w:val="right" w:leader="dot" w:pos="9056"/>
        </w:tabs>
        <w:rPr>
          <w:rFonts w:eastAsiaTheme="minorEastAsia"/>
          <w:noProof/>
          <w:sz w:val="22"/>
          <w:szCs w:val="22"/>
          <w:lang w:val="fr-FR" w:eastAsia="fr-FR"/>
        </w:rPr>
      </w:pPr>
      <w:hyperlink w:anchor="_Toc57760493" w:history="1">
        <w:r w:rsidR="00625146" w:rsidRPr="00B52A75">
          <w:rPr>
            <w:rStyle w:val="Lienhypertexte"/>
            <w:noProof/>
          </w:rPr>
          <w:t>5.1</w:t>
        </w:r>
        <w:r w:rsidR="00625146">
          <w:rPr>
            <w:rFonts w:eastAsiaTheme="minorEastAsia"/>
            <w:noProof/>
            <w:sz w:val="22"/>
            <w:szCs w:val="22"/>
            <w:lang w:val="fr-FR" w:eastAsia="fr-FR"/>
          </w:rPr>
          <w:tab/>
        </w:r>
        <w:r w:rsidR="00625146" w:rsidRPr="00B52A75">
          <w:rPr>
            <w:rStyle w:val="Lienhypertexte"/>
            <w:noProof/>
          </w:rPr>
          <w:t>Au niveau global</w:t>
        </w:r>
        <w:r w:rsidR="00625146">
          <w:rPr>
            <w:noProof/>
            <w:webHidden/>
          </w:rPr>
          <w:tab/>
        </w:r>
        <w:r w:rsidR="00625146">
          <w:rPr>
            <w:noProof/>
            <w:webHidden/>
          </w:rPr>
          <w:fldChar w:fldCharType="begin"/>
        </w:r>
        <w:r w:rsidR="00625146">
          <w:rPr>
            <w:noProof/>
            <w:webHidden/>
          </w:rPr>
          <w:instrText xml:space="preserve"> PAGEREF _Toc57760493 \h </w:instrText>
        </w:r>
        <w:r w:rsidR="00625146">
          <w:rPr>
            <w:noProof/>
            <w:webHidden/>
          </w:rPr>
        </w:r>
        <w:r w:rsidR="00625146">
          <w:rPr>
            <w:noProof/>
            <w:webHidden/>
          </w:rPr>
          <w:fldChar w:fldCharType="separate"/>
        </w:r>
        <w:r w:rsidR="00625146">
          <w:rPr>
            <w:noProof/>
            <w:webHidden/>
          </w:rPr>
          <w:t>26</w:t>
        </w:r>
        <w:r w:rsidR="00625146">
          <w:rPr>
            <w:noProof/>
            <w:webHidden/>
          </w:rPr>
          <w:fldChar w:fldCharType="end"/>
        </w:r>
      </w:hyperlink>
    </w:p>
    <w:p w14:paraId="06181CE7" w14:textId="4C5F5F7E" w:rsidR="00625146" w:rsidRDefault="00E15ED9">
      <w:pPr>
        <w:pStyle w:val="TM2"/>
        <w:tabs>
          <w:tab w:val="left" w:pos="880"/>
          <w:tab w:val="right" w:leader="dot" w:pos="9056"/>
        </w:tabs>
        <w:rPr>
          <w:rFonts w:eastAsiaTheme="minorEastAsia"/>
          <w:noProof/>
          <w:sz w:val="22"/>
          <w:szCs w:val="22"/>
          <w:lang w:val="fr-FR" w:eastAsia="fr-FR"/>
        </w:rPr>
      </w:pPr>
      <w:hyperlink w:anchor="_Toc57760494" w:history="1">
        <w:r w:rsidR="00625146" w:rsidRPr="00B52A75">
          <w:rPr>
            <w:rStyle w:val="Lienhypertexte"/>
            <w:rFonts w:eastAsia="Times New Roman"/>
            <w:noProof/>
            <w:lang w:val="fr-FR" w:eastAsia="fr-FR"/>
          </w:rPr>
          <w:t>5.2</w:t>
        </w:r>
        <w:r w:rsidR="00625146">
          <w:rPr>
            <w:rFonts w:eastAsiaTheme="minorEastAsia"/>
            <w:noProof/>
            <w:sz w:val="22"/>
            <w:szCs w:val="22"/>
            <w:lang w:val="fr-FR" w:eastAsia="fr-FR"/>
          </w:rPr>
          <w:tab/>
        </w:r>
        <w:r w:rsidR="00625146" w:rsidRPr="00B52A75">
          <w:rPr>
            <w:rStyle w:val="Lienhypertexte"/>
            <w:rFonts w:eastAsia="Times New Roman"/>
            <w:noProof/>
            <w:lang w:val="fr-FR" w:eastAsia="fr-FR"/>
          </w:rPr>
          <w:t>Au niveau local de l’aviculture</w:t>
        </w:r>
        <w:r w:rsidR="00625146">
          <w:rPr>
            <w:noProof/>
            <w:webHidden/>
          </w:rPr>
          <w:tab/>
        </w:r>
        <w:r w:rsidR="00625146">
          <w:rPr>
            <w:noProof/>
            <w:webHidden/>
          </w:rPr>
          <w:fldChar w:fldCharType="begin"/>
        </w:r>
        <w:r w:rsidR="00625146">
          <w:rPr>
            <w:noProof/>
            <w:webHidden/>
          </w:rPr>
          <w:instrText xml:space="preserve"> PAGEREF _Toc57760494 \h </w:instrText>
        </w:r>
        <w:r w:rsidR="00625146">
          <w:rPr>
            <w:noProof/>
            <w:webHidden/>
          </w:rPr>
        </w:r>
        <w:r w:rsidR="00625146">
          <w:rPr>
            <w:noProof/>
            <w:webHidden/>
          </w:rPr>
          <w:fldChar w:fldCharType="separate"/>
        </w:r>
        <w:r w:rsidR="00625146">
          <w:rPr>
            <w:noProof/>
            <w:webHidden/>
          </w:rPr>
          <w:t>27</w:t>
        </w:r>
        <w:r w:rsidR="00625146">
          <w:rPr>
            <w:noProof/>
            <w:webHidden/>
          </w:rPr>
          <w:fldChar w:fldCharType="end"/>
        </w:r>
      </w:hyperlink>
    </w:p>
    <w:p w14:paraId="66198A0E" w14:textId="00E24A12" w:rsidR="00625146" w:rsidRDefault="00E15ED9">
      <w:pPr>
        <w:pStyle w:val="TM2"/>
        <w:tabs>
          <w:tab w:val="left" w:pos="880"/>
          <w:tab w:val="right" w:leader="dot" w:pos="9056"/>
        </w:tabs>
        <w:rPr>
          <w:rFonts w:eastAsiaTheme="minorEastAsia"/>
          <w:noProof/>
          <w:sz w:val="22"/>
          <w:szCs w:val="22"/>
          <w:lang w:val="fr-FR" w:eastAsia="fr-FR"/>
        </w:rPr>
      </w:pPr>
      <w:hyperlink w:anchor="_Toc57760495" w:history="1">
        <w:r w:rsidR="00625146" w:rsidRPr="00B52A75">
          <w:rPr>
            <w:rStyle w:val="Lienhypertexte"/>
            <w:rFonts w:eastAsia="Times New Roman"/>
            <w:noProof/>
            <w:lang w:val="fr-FR" w:eastAsia="fr-FR"/>
          </w:rPr>
          <w:t>5.3</w:t>
        </w:r>
        <w:r w:rsidR="00625146">
          <w:rPr>
            <w:rFonts w:eastAsiaTheme="minorEastAsia"/>
            <w:noProof/>
            <w:sz w:val="22"/>
            <w:szCs w:val="22"/>
            <w:lang w:val="fr-FR" w:eastAsia="fr-FR"/>
          </w:rPr>
          <w:tab/>
        </w:r>
        <w:r w:rsidR="00625146" w:rsidRPr="00B52A75">
          <w:rPr>
            <w:rStyle w:val="Lienhypertexte"/>
            <w:rFonts w:eastAsia="Times New Roman"/>
            <w:noProof/>
            <w:lang w:val="fr-FR" w:eastAsia="fr-FR"/>
          </w:rPr>
          <w:t>Les acquis fondateurs des orientations du Bureau opérationnel de suivi du PSE</w:t>
        </w:r>
        <w:r w:rsidR="00625146">
          <w:rPr>
            <w:noProof/>
            <w:webHidden/>
          </w:rPr>
          <w:tab/>
        </w:r>
        <w:r w:rsidR="00625146">
          <w:rPr>
            <w:noProof/>
            <w:webHidden/>
          </w:rPr>
          <w:fldChar w:fldCharType="begin"/>
        </w:r>
        <w:r w:rsidR="00625146">
          <w:rPr>
            <w:noProof/>
            <w:webHidden/>
          </w:rPr>
          <w:instrText xml:space="preserve"> PAGEREF _Toc57760495 \h </w:instrText>
        </w:r>
        <w:r w:rsidR="00625146">
          <w:rPr>
            <w:noProof/>
            <w:webHidden/>
          </w:rPr>
        </w:r>
        <w:r w:rsidR="00625146">
          <w:rPr>
            <w:noProof/>
            <w:webHidden/>
          </w:rPr>
          <w:fldChar w:fldCharType="separate"/>
        </w:r>
        <w:r w:rsidR="00625146">
          <w:rPr>
            <w:noProof/>
            <w:webHidden/>
          </w:rPr>
          <w:t>28</w:t>
        </w:r>
        <w:r w:rsidR="00625146">
          <w:rPr>
            <w:noProof/>
            <w:webHidden/>
          </w:rPr>
          <w:fldChar w:fldCharType="end"/>
        </w:r>
      </w:hyperlink>
    </w:p>
    <w:p w14:paraId="7CD22781" w14:textId="11C0786F" w:rsidR="00625146" w:rsidRDefault="00E15ED9">
      <w:pPr>
        <w:pStyle w:val="TM1"/>
        <w:rPr>
          <w:rFonts w:asciiTheme="minorHAnsi" w:eastAsiaTheme="minorEastAsia" w:hAnsiTheme="minorHAnsi" w:cstheme="minorBidi"/>
          <w:sz w:val="22"/>
          <w:szCs w:val="22"/>
        </w:rPr>
      </w:pPr>
      <w:hyperlink w:anchor="_Toc57760496" w:history="1">
        <w:r w:rsidR="00625146" w:rsidRPr="00B52A75">
          <w:rPr>
            <w:rStyle w:val="Lienhypertexte"/>
          </w:rPr>
          <w:t>6</w:t>
        </w:r>
        <w:r w:rsidR="00625146">
          <w:rPr>
            <w:rFonts w:asciiTheme="minorHAnsi" w:eastAsiaTheme="minorEastAsia" w:hAnsiTheme="minorHAnsi" w:cstheme="minorBidi"/>
            <w:sz w:val="22"/>
            <w:szCs w:val="22"/>
          </w:rPr>
          <w:tab/>
        </w:r>
        <w:r w:rsidR="00625146" w:rsidRPr="00B52A75">
          <w:rPr>
            <w:rStyle w:val="Lienhypertexte"/>
          </w:rPr>
          <w:t>Des repères pour la résilience et la relance de la chaîne de valeur avicole</w:t>
        </w:r>
        <w:r w:rsidR="00625146">
          <w:rPr>
            <w:webHidden/>
          </w:rPr>
          <w:tab/>
        </w:r>
        <w:r w:rsidR="00625146">
          <w:rPr>
            <w:webHidden/>
          </w:rPr>
          <w:fldChar w:fldCharType="begin"/>
        </w:r>
        <w:r w:rsidR="00625146">
          <w:rPr>
            <w:webHidden/>
          </w:rPr>
          <w:instrText xml:space="preserve"> PAGEREF _Toc57760496 \h </w:instrText>
        </w:r>
        <w:r w:rsidR="00625146">
          <w:rPr>
            <w:webHidden/>
          </w:rPr>
        </w:r>
        <w:r w:rsidR="00625146">
          <w:rPr>
            <w:webHidden/>
          </w:rPr>
          <w:fldChar w:fldCharType="separate"/>
        </w:r>
        <w:r w:rsidR="00625146">
          <w:rPr>
            <w:webHidden/>
          </w:rPr>
          <w:t>29</w:t>
        </w:r>
        <w:r w:rsidR="00625146">
          <w:rPr>
            <w:webHidden/>
          </w:rPr>
          <w:fldChar w:fldCharType="end"/>
        </w:r>
      </w:hyperlink>
    </w:p>
    <w:p w14:paraId="254279B3" w14:textId="298BC242" w:rsidR="00625146" w:rsidRDefault="00E15ED9">
      <w:pPr>
        <w:pStyle w:val="TM2"/>
        <w:tabs>
          <w:tab w:val="left" w:pos="880"/>
          <w:tab w:val="right" w:leader="dot" w:pos="9056"/>
        </w:tabs>
        <w:rPr>
          <w:rFonts w:eastAsiaTheme="minorEastAsia"/>
          <w:noProof/>
          <w:sz w:val="22"/>
          <w:szCs w:val="22"/>
          <w:lang w:val="fr-FR" w:eastAsia="fr-FR"/>
        </w:rPr>
      </w:pPr>
      <w:hyperlink w:anchor="_Toc57760497" w:history="1">
        <w:r w:rsidR="00625146" w:rsidRPr="00B52A75">
          <w:rPr>
            <w:rStyle w:val="Lienhypertexte"/>
            <w:noProof/>
          </w:rPr>
          <w:t>6.1</w:t>
        </w:r>
        <w:r w:rsidR="00625146">
          <w:rPr>
            <w:rFonts w:eastAsiaTheme="minorEastAsia"/>
            <w:noProof/>
            <w:sz w:val="22"/>
            <w:szCs w:val="22"/>
            <w:lang w:val="fr-FR" w:eastAsia="fr-FR"/>
          </w:rPr>
          <w:tab/>
        </w:r>
        <w:r w:rsidR="00625146" w:rsidRPr="00B52A75">
          <w:rPr>
            <w:rStyle w:val="Lienhypertexte"/>
            <w:noProof/>
          </w:rPr>
          <w:t>Des mesures d’atténuation et besoins de la chaîne de valeur en 1</w:t>
        </w:r>
        <w:r w:rsidR="00625146" w:rsidRPr="00B52A75">
          <w:rPr>
            <w:rStyle w:val="Lienhypertexte"/>
            <w:noProof/>
            <w:vertAlign w:val="superscript"/>
          </w:rPr>
          <w:t>ère</w:t>
        </w:r>
        <w:r w:rsidR="00625146" w:rsidRPr="00B52A75">
          <w:rPr>
            <w:rStyle w:val="Lienhypertexte"/>
            <w:noProof/>
          </w:rPr>
          <w:t xml:space="preserve"> phase d’urgence</w:t>
        </w:r>
        <w:r w:rsidR="00625146">
          <w:rPr>
            <w:noProof/>
            <w:webHidden/>
          </w:rPr>
          <w:tab/>
        </w:r>
        <w:r w:rsidR="00625146">
          <w:rPr>
            <w:noProof/>
            <w:webHidden/>
          </w:rPr>
          <w:fldChar w:fldCharType="begin"/>
        </w:r>
        <w:r w:rsidR="00625146">
          <w:rPr>
            <w:noProof/>
            <w:webHidden/>
          </w:rPr>
          <w:instrText xml:space="preserve"> PAGEREF _Toc57760497 \h </w:instrText>
        </w:r>
        <w:r w:rsidR="00625146">
          <w:rPr>
            <w:noProof/>
            <w:webHidden/>
          </w:rPr>
        </w:r>
        <w:r w:rsidR="00625146">
          <w:rPr>
            <w:noProof/>
            <w:webHidden/>
          </w:rPr>
          <w:fldChar w:fldCharType="separate"/>
        </w:r>
        <w:r w:rsidR="00625146">
          <w:rPr>
            <w:noProof/>
            <w:webHidden/>
          </w:rPr>
          <w:t>29</w:t>
        </w:r>
        <w:r w:rsidR="00625146">
          <w:rPr>
            <w:noProof/>
            <w:webHidden/>
          </w:rPr>
          <w:fldChar w:fldCharType="end"/>
        </w:r>
      </w:hyperlink>
    </w:p>
    <w:p w14:paraId="024388FF" w14:textId="3BE9C615" w:rsidR="00625146" w:rsidRDefault="00E15ED9">
      <w:pPr>
        <w:pStyle w:val="TM2"/>
        <w:tabs>
          <w:tab w:val="left" w:pos="880"/>
          <w:tab w:val="right" w:leader="dot" w:pos="9056"/>
        </w:tabs>
        <w:rPr>
          <w:rFonts w:eastAsiaTheme="minorEastAsia"/>
          <w:noProof/>
          <w:sz w:val="22"/>
          <w:szCs w:val="22"/>
          <w:lang w:val="fr-FR" w:eastAsia="fr-FR"/>
        </w:rPr>
      </w:pPr>
      <w:hyperlink w:anchor="_Toc57760498" w:history="1">
        <w:r w:rsidR="00625146" w:rsidRPr="00B52A75">
          <w:rPr>
            <w:rStyle w:val="Lienhypertexte"/>
            <w:noProof/>
          </w:rPr>
          <w:t>6.2</w:t>
        </w:r>
        <w:r w:rsidR="00625146">
          <w:rPr>
            <w:rFonts w:eastAsiaTheme="minorEastAsia"/>
            <w:noProof/>
            <w:sz w:val="22"/>
            <w:szCs w:val="22"/>
            <w:lang w:val="fr-FR" w:eastAsia="fr-FR"/>
          </w:rPr>
          <w:tab/>
        </w:r>
        <w:r w:rsidR="00625146" w:rsidRPr="00B52A75">
          <w:rPr>
            <w:rStyle w:val="Lienhypertexte"/>
            <w:noProof/>
          </w:rPr>
          <w:t>Une approche holistique et innovatrice</w:t>
        </w:r>
        <w:r w:rsidR="00625146">
          <w:rPr>
            <w:noProof/>
            <w:webHidden/>
          </w:rPr>
          <w:tab/>
        </w:r>
        <w:r w:rsidR="00625146">
          <w:rPr>
            <w:noProof/>
            <w:webHidden/>
          </w:rPr>
          <w:fldChar w:fldCharType="begin"/>
        </w:r>
        <w:r w:rsidR="00625146">
          <w:rPr>
            <w:noProof/>
            <w:webHidden/>
          </w:rPr>
          <w:instrText xml:space="preserve"> PAGEREF _Toc57760498 \h </w:instrText>
        </w:r>
        <w:r w:rsidR="00625146">
          <w:rPr>
            <w:noProof/>
            <w:webHidden/>
          </w:rPr>
        </w:r>
        <w:r w:rsidR="00625146">
          <w:rPr>
            <w:noProof/>
            <w:webHidden/>
          </w:rPr>
          <w:fldChar w:fldCharType="separate"/>
        </w:r>
        <w:r w:rsidR="00625146">
          <w:rPr>
            <w:noProof/>
            <w:webHidden/>
          </w:rPr>
          <w:t>30</w:t>
        </w:r>
        <w:r w:rsidR="00625146">
          <w:rPr>
            <w:noProof/>
            <w:webHidden/>
          </w:rPr>
          <w:fldChar w:fldCharType="end"/>
        </w:r>
      </w:hyperlink>
    </w:p>
    <w:p w14:paraId="73EB3E41" w14:textId="7985C271" w:rsidR="00625146" w:rsidRDefault="00E15ED9">
      <w:pPr>
        <w:pStyle w:val="TM2"/>
        <w:tabs>
          <w:tab w:val="left" w:pos="880"/>
          <w:tab w:val="right" w:leader="dot" w:pos="9056"/>
        </w:tabs>
        <w:rPr>
          <w:rFonts w:eastAsiaTheme="minorEastAsia"/>
          <w:noProof/>
          <w:sz w:val="22"/>
          <w:szCs w:val="22"/>
          <w:lang w:val="fr-FR" w:eastAsia="fr-FR"/>
        </w:rPr>
      </w:pPr>
      <w:hyperlink w:anchor="_Toc57760499" w:history="1">
        <w:r w:rsidR="00625146" w:rsidRPr="00B52A75">
          <w:rPr>
            <w:rStyle w:val="Lienhypertexte"/>
            <w:rFonts w:eastAsia="Times New Roman"/>
            <w:noProof/>
            <w:lang w:val="fr-FR" w:eastAsia="fr-FR"/>
          </w:rPr>
          <w:t>6.3</w:t>
        </w:r>
        <w:r w:rsidR="00625146">
          <w:rPr>
            <w:rFonts w:eastAsiaTheme="minorEastAsia"/>
            <w:noProof/>
            <w:sz w:val="22"/>
            <w:szCs w:val="22"/>
            <w:lang w:val="fr-FR" w:eastAsia="fr-FR"/>
          </w:rPr>
          <w:tab/>
        </w:r>
        <w:r w:rsidR="00625146" w:rsidRPr="00B52A75">
          <w:rPr>
            <w:rStyle w:val="Lienhypertexte"/>
            <w:rFonts w:eastAsia="Times New Roman"/>
            <w:noProof/>
            <w:lang w:val="fr-FR" w:eastAsia="fr-FR"/>
          </w:rPr>
          <w:t>Quatre leviers prioritaires pour une stratégie de la relance</w:t>
        </w:r>
        <w:r w:rsidR="00625146">
          <w:rPr>
            <w:noProof/>
            <w:webHidden/>
          </w:rPr>
          <w:tab/>
        </w:r>
        <w:r w:rsidR="00625146">
          <w:rPr>
            <w:noProof/>
            <w:webHidden/>
          </w:rPr>
          <w:fldChar w:fldCharType="begin"/>
        </w:r>
        <w:r w:rsidR="00625146">
          <w:rPr>
            <w:noProof/>
            <w:webHidden/>
          </w:rPr>
          <w:instrText xml:space="preserve"> PAGEREF _Toc57760499 \h </w:instrText>
        </w:r>
        <w:r w:rsidR="00625146">
          <w:rPr>
            <w:noProof/>
            <w:webHidden/>
          </w:rPr>
        </w:r>
        <w:r w:rsidR="00625146">
          <w:rPr>
            <w:noProof/>
            <w:webHidden/>
          </w:rPr>
          <w:fldChar w:fldCharType="separate"/>
        </w:r>
        <w:r w:rsidR="00625146">
          <w:rPr>
            <w:noProof/>
            <w:webHidden/>
          </w:rPr>
          <w:t>30</w:t>
        </w:r>
        <w:r w:rsidR="00625146">
          <w:rPr>
            <w:noProof/>
            <w:webHidden/>
          </w:rPr>
          <w:fldChar w:fldCharType="end"/>
        </w:r>
      </w:hyperlink>
    </w:p>
    <w:p w14:paraId="22C0367C" w14:textId="794FC8A6" w:rsidR="00625146" w:rsidRDefault="00E15ED9">
      <w:pPr>
        <w:pStyle w:val="TM2"/>
        <w:tabs>
          <w:tab w:val="left" w:pos="880"/>
          <w:tab w:val="right" w:leader="dot" w:pos="9056"/>
        </w:tabs>
        <w:rPr>
          <w:rFonts w:eastAsiaTheme="minorEastAsia"/>
          <w:noProof/>
          <w:sz w:val="22"/>
          <w:szCs w:val="22"/>
          <w:lang w:val="fr-FR" w:eastAsia="fr-FR"/>
        </w:rPr>
      </w:pPr>
      <w:hyperlink w:anchor="_Toc57760500" w:history="1">
        <w:r w:rsidR="00625146" w:rsidRPr="00B52A75">
          <w:rPr>
            <w:rStyle w:val="Lienhypertexte"/>
            <w:rFonts w:eastAsia="Times New Roman"/>
            <w:noProof/>
            <w:lang w:val="fr-FR" w:eastAsia="fr-FR"/>
          </w:rPr>
          <w:t>6.4</w:t>
        </w:r>
        <w:r w:rsidR="00625146">
          <w:rPr>
            <w:rFonts w:eastAsiaTheme="minorEastAsia"/>
            <w:noProof/>
            <w:sz w:val="22"/>
            <w:szCs w:val="22"/>
            <w:lang w:val="fr-FR" w:eastAsia="fr-FR"/>
          </w:rPr>
          <w:tab/>
        </w:r>
        <w:r w:rsidR="00625146" w:rsidRPr="00B52A75">
          <w:rPr>
            <w:rStyle w:val="Lienhypertexte"/>
            <w:rFonts w:eastAsia="Times New Roman"/>
            <w:noProof/>
            <w:lang w:val="fr-FR" w:eastAsia="fr-FR"/>
          </w:rPr>
          <w:t>Un système modernisé d’information et de gestion de données technico-économiques sur l’aviculture sénégalaise</w:t>
        </w:r>
        <w:r w:rsidR="00625146">
          <w:rPr>
            <w:noProof/>
            <w:webHidden/>
          </w:rPr>
          <w:tab/>
        </w:r>
        <w:r w:rsidR="00625146">
          <w:rPr>
            <w:noProof/>
            <w:webHidden/>
          </w:rPr>
          <w:fldChar w:fldCharType="begin"/>
        </w:r>
        <w:r w:rsidR="00625146">
          <w:rPr>
            <w:noProof/>
            <w:webHidden/>
          </w:rPr>
          <w:instrText xml:space="preserve"> PAGEREF _Toc57760500 \h </w:instrText>
        </w:r>
        <w:r w:rsidR="00625146">
          <w:rPr>
            <w:noProof/>
            <w:webHidden/>
          </w:rPr>
        </w:r>
        <w:r w:rsidR="00625146">
          <w:rPr>
            <w:noProof/>
            <w:webHidden/>
          </w:rPr>
          <w:fldChar w:fldCharType="separate"/>
        </w:r>
        <w:r w:rsidR="00625146">
          <w:rPr>
            <w:noProof/>
            <w:webHidden/>
          </w:rPr>
          <w:t>31</w:t>
        </w:r>
        <w:r w:rsidR="00625146">
          <w:rPr>
            <w:noProof/>
            <w:webHidden/>
          </w:rPr>
          <w:fldChar w:fldCharType="end"/>
        </w:r>
      </w:hyperlink>
    </w:p>
    <w:p w14:paraId="42F6E89F" w14:textId="35FE0AA9" w:rsidR="00625146" w:rsidRDefault="00E15ED9">
      <w:pPr>
        <w:pStyle w:val="TM3"/>
        <w:tabs>
          <w:tab w:val="left" w:pos="1320"/>
          <w:tab w:val="right" w:leader="dot" w:pos="9056"/>
        </w:tabs>
        <w:rPr>
          <w:rFonts w:eastAsiaTheme="minorEastAsia"/>
          <w:noProof/>
          <w:sz w:val="22"/>
          <w:szCs w:val="22"/>
          <w:lang w:val="fr-FR" w:eastAsia="fr-FR"/>
        </w:rPr>
      </w:pPr>
      <w:hyperlink w:anchor="_Toc57760501" w:history="1">
        <w:r w:rsidR="00625146" w:rsidRPr="00B52A75">
          <w:rPr>
            <w:rStyle w:val="Lienhypertexte"/>
            <w:noProof/>
          </w:rPr>
          <w:t>6.4.1</w:t>
        </w:r>
        <w:r w:rsidR="00625146">
          <w:rPr>
            <w:rFonts w:eastAsiaTheme="minorEastAsia"/>
            <w:noProof/>
            <w:sz w:val="22"/>
            <w:szCs w:val="22"/>
            <w:lang w:val="fr-FR" w:eastAsia="fr-FR"/>
          </w:rPr>
          <w:tab/>
        </w:r>
        <w:r w:rsidR="00625146" w:rsidRPr="00B52A75">
          <w:rPr>
            <w:rStyle w:val="Lienhypertexte"/>
            <w:noProof/>
          </w:rPr>
          <w:t>La promotion de la compétitivité de l’aviculture semi-intensive et dite moderne</w:t>
        </w:r>
        <w:r w:rsidR="00625146">
          <w:rPr>
            <w:noProof/>
            <w:webHidden/>
          </w:rPr>
          <w:tab/>
        </w:r>
        <w:r w:rsidR="00625146">
          <w:rPr>
            <w:noProof/>
            <w:webHidden/>
          </w:rPr>
          <w:fldChar w:fldCharType="begin"/>
        </w:r>
        <w:r w:rsidR="00625146">
          <w:rPr>
            <w:noProof/>
            <w:webHidden/>
          </w:rPr>
          <w:instrText xml:space="preserve"> PAGEREF _Toc57760501 \h </w:instrText>
        </w:r>
        <w:r w:rsidR="00625146">
          <w:rPr>
            <w:noProof/>
            <w:webHidden/>
          </w:rPr>
        </w:r>
        <w:r w:rsidR="00625146">
          <w:rPr>
            <w:noProof/>
            <w:webHidden/>
          </w:rPr>
          <w:fldChar w:fldCharType="separate"/>
        </w:r>
        <w:r w:rsidR="00625146">
          <w:rPr>
            <w:noProof/>
            <w:webHidden/>
          </w:rPr>
          <w:t>33</w:t>
        </w:r>
        <w:r w:rsidR="00625146">
          <w:rPr>
            <w:noProof/>
            <w:webHidden/>
          </w:rPr>
          <w:fldChar w:fldCharType="end"/>
        </w:r>
      </w:hyperlink>
    </w:p>
    <w:p w14:paraId="1546F0BC" w14:textId="633DCE44" w:rsidR="00625146" w:rsidRDefault="00E15ED9">
      <w:pPr>
        <w:pStyle w:val="TM3"/>
        <w:tabs>
          <w:tab w:val="left" w:pos="1320"/>
          <w:tab w:val="right" w:leader="dot" w:pos="9056"/>
        </w:tabs>
        <w:rPr>
          <w:rFonts w:eastAsiaTheme="minorEastAsia"/>
          <w:noProof/>
          <w:sz w:val="22"/>
          <w:szCs w:val="22"/>
          <w:lang w:val="fr-FR" w:eastAsia="fr-FR"/>
        </w:rPr>
      </w:pPr>
      <w:hyperlink w:anchor="_Toc57760502" w:history="1">
        <w:r w:rsidR="00625146" w:rsidRPr="00B52A75">
          <w:rPr>
            <w:rStyle w:val="Lienhypertexte"/>
            <w:noProof/>
          </w:rPr>
          <w:t>6.4.2</w:t>
        </w:r>
        <w:r w:rsidR="00625146">
          <w:rPr>
            <w:rFonts w:eastAsiaTheme="minorEastAsia"/>
            <w:noProof/>
            <w:sz w:val="22"/>
            <w:szCs w:val="22"/>
            <w:lang w:val="fr-FR" w:eastAsia="fr-FR"/>
          </w:rPr>
          <w:tab/>
        </w:r>
        <w:r w:rsidR="00625146" w:rsidRPr="00B52A75">
          <w:rPr>
            <w:rStyle w:val="Lienhypertexte"/>
            <w:noProof/>
          </w:rPr>
          <w:t>La valorisation inclusive de l’aviculture familiale et rurale</w:t>
        </w:r>
        <w:r w:rsidR="00625146">
          <w:rPr>
            <w:noProof/>
            <w:webHidden/>
          </w:rPr>
          <w:tab/>
        </w:r>
        <w:r w:rsidR="00625146">
          <w:rPr>
            <w:noProof/>
            <w:webHidden/>
          </w:rPr>
          <w:fldChar w:fldCharType="begin"/>
        </w:r>
        <w:r w:rsidR="00625146">
          <w:rPr>
            <w:noProof/>
            <w:webHidden/>
          </w:rPr>
          <w:instrText xml:space="preserve"> PAGEREF _Toc57760502 \h </w:instrText>
        </w:r>
        <w:r w:rsidR="00625146">
          <w:rPr>
            <w:noProof/>
            <w:webHidden/>
          </w:rPr>
        </w:r>
        <w:r w:rsidR="00625146">
          <w:rPr>
            <w:noProof/>
            <w:webHidden/>
          </w:rPr>
          <w:fldChar w:fldCharType="separate"/>
        </w:r>
        <w:r w:rsidR="00625146">
          <w:rPr>
            <w:noProof/>
            <w:webHidden/>
          </w:rPr>
          <w:t>34</w:t>
        </w:r>
        <w:r w:rsidR="00625146">
          <w:rPr>
            <w:noProof/>
            <w:webHidden/>
          </w:rPr>
          <w:fldChar w:fldCharType="end"/>
        </w:r>
      </w:hyperlink>
    </w:p>
    <w:p w14:paraId="5D8E0F06" w14:textId="05BB41F5" w:rsidR="00625146" w:rsidRDefault="00E15ED9">
      <w:pPr>
        <w:pStyle w:val="TM3"/>
        <w:tabs>
          <w:tab w:val="left" w:pos="1320"/>
          <w:tab w:val="right" w:leader="dot" w:pos="9056"/>
        </w:tabs>
        <w:rPr>
          <w:rFonts w:eastAsiaTheme="minorEastAsia"/>
          <w:noProof/>
          <w:sz w:val="22"/>
          <w:szCs w:val="22"/>
          <w:lang w:val="fr-FR" w:eastAsia="fr-FR"/>
        </w:rPr>
      </w:pPr>
      <w:hyperlink w:anchor="_Toc57760503" w:history="1">
        <w:r w:rsidR="00625146" w:rsidRPr="00B52A75">
          <w:rPr>
            <w:rStyle w:val="Lienhypertexte"/>
            <w:rFonts w:eastAsia="Times New Roman"/>
            <w:noProof/>
            <w:lang w:val="fr-FR" w:eastAsia="fr-FR"/>
          </w:rPr>
          <w:t>6.4.3</w:t>
        </w:r>
        <w:r w:rsidR="00625146">
          <w:rPr>
            <w:rFonts w:eastAsiaTheme="minorEastAsia"/>
            <w:noProof/>
            <w:sz w:val="22"/>
            <w:szCs w:val="22"/>
            <w:lang w:val="fr-FR" w:eastAsia="fr-FR"/>
          </w:rPr>
          <w:tab/>
        </w:r>
        <w:r w:rsidR="00625146" w:rsidRPr="00B52A75">
          <w:rPr>
            <w:rStyle w:val="Lienhypertexte"/>
            <w:rFonts w:eastAsia="Times New Roman"/>
            <w:noProof/>
            <w:lang w:val="fr-FR" w:eastAsia="fr-FR"/>
          </w:rPr>
          <w:t>L’articulation de mesures de protection, actions de promotion et innovations structurantes</w:t>
        </w:r>
        <w:r w:rsidR="00625146">
          <w:rPr>
            <w:noProof/>
            <w:webHidden/>
          </w:rPr>
          <w:tab/>
        </w:r>
        <w:r w:rsidR="00625146">
          <w:rPr>
            <w:noProof/>
            <w:webHidden/>
          </w:rPr>
          <w:fldChar w:fldCharType="begin"/>
        </w:r>
        <w:r w:rsidR="00625146">
          <w:rPr>
            <w:noProof/>
            <w:webHidden/>
          </w:rPr>
          <w:instrText xml:space="preserve"> PAGEREF _Toc57760503 \h </w:instrText>
        </w:r>
        <w:r w:rsidR="00625146">
          <w:rPr>
            <w:noProof/>
            <w:webHidden/>
          </w:rPr>
        </w:r>
        <w:r w:rsidR="00625146">
          <w:rPr>
            <w:noProof/>
            <w:webHidden/>
          </w:rPr>
          <w:fldChar w:fldCharType="separate"/>
        </w:r>
        <w:r w:rsidR="00625146">
          <w:rPr>
            <w:noProof/>
            <w:webHidden/>
          </w:rPr>
          <w:t>36</w:t>
        </w:r>
        <w:r w:rsidR="00625146">
          <w:rPr>
            <w:noProof/>
            <w:webHidden/>
          </w:rPr>
          <w:fldChar w:fldCharType="end"/>
        </w:r>
      </w:hyperlink>
    </w:p>
    <w:p w14:paraId="2DE331E5" w14:textId="77736A20" w:rsidR="00625146" w:rsidRDefault="00E15ED9">
      <w:pPr>
        <w:pStyle w:val="TM1"/>
        <w:rPr>
          <w:rFonts w:asciiTheme="minorHAnsi" w:eastAsiaTheme="minorEastAsia" w:hAnsiTheme="minorHAnsi" w:cstheme="minorBidi"/>
          <w:sz w:val="22"/>
          <w:szCs w:val="22"/>
        </w:rPr>
      </w:pPr>
      <w:hyperlink w:anchor="_Toc57760504" w:history="1">
        <w:r w:rsidR="00625146" w:rsidRPr="00B52A75">
          <w:rPr>
            <w:rStyle w:val="Lienhypertexte"/>
          </w:rPr>
          <w:t>7</w:t>
        </w:r>
        <w:r w:rsidR="00625146">
          <w:rPr>
            <w:rFonts w:asciiTheme="minorHAnsi" w:eastAsiaTheme="minorEastAsia" w:hAnsiTheme="minorHAnsi" w:cstheme="minorBidi"/>
            <w:sz w:val="22"/>
            <w:szCs w:val="22"/>
          </w:rPr>
          <w:tab/>
        </w:r>
        <w:r w:rsidR="00625146" w:rsidRPr="00B52A75">
          <w:rPr>
            <w:rStyle w:val="Lienhypertexte"/>
          </w:rPr>
          <w:t>Conclusions</w:t>
        </w:r>
        <w:r w:rsidR="00625146">
          <w:rPr>
            <w:webHidden/>
          </w:rPr>
          <w:tab/>
        </w:r>
        <w:r w:rsidR="00625146">
          <w:rPr>
            <w:webHidden/>
          </w:rPr>
          <w:fldChar w:fldCharType="begin"/>
        </w:r>
        <w:r w:rsidR="00625146">
          <w:rPr>
            <w:webHidden/>
          </w:rPr>
          <w:instrText xml:space="preserve"> PAGEREF _Toc57760504 \h </w:instrText>
        </w:r>
        <w:r w:rsidR="00625146">
          <w:rPr>
            <w:webHidden/>
          </w:rPr>
        </w:r>
        <w:r w:rsidR="00625146">
          <w:rPr>
            <w:webHidden/>
          </w:rPr>
          <w:fldChar w:fldCharType="separate"/>
        </w:r>
        <w:r w:rsidR="00625146">
          <w:rPr>
            <w:webHidden/>
          </w:rPr>
          <w:t>38</w:t>
        </w:r>
        <w:r w:rsidR="00625146">
          <w:rPr>
            <w:webHidden/>
          </w:rPr>
          <w:fldChar w:fldCharType="end"/>
        </w:r>
      </w:hyperlink>
    </w:p>
    <w:p w14:paraId="7FFDFA6D" w14:textId="53879A6F" w:rsidR="00625146" w:rsidRDefault="00E15ED9">
      <w:pPr>
        <w:pStyle w:val="TM1"/>
        <w:rPr>
          <w:rFonts w:asciiTheme="minorHAnsi" w:eastAsiaTheme="minorEastAsia" w:hAnsiTheme="minorHAnsi" w:cstheme="minorBidi"/>
          <w:sz w:val="22"/>
          <w:szCs w:val="22"/>
        </w:rPr>
      </w:pPr>
      <w:hyperlink w:anchor="_Toc57760505" w:history="1">
        <w:r w:rsidR="00625146" w:rsidRPr="00B52A75">
          <w:rPr>
            <w:rStyle w:val="Lienhypertexte"/>
          </w:rPr>
          <w:t>8</w:t>
        </w:r>
        <w:r w:rsidR="00625146">
          <w:rPr>
            <w:rFonts w:asciiTheme="minorHAnsi" w:eastAsiaTheme="minorEastAsia" w:hAnsiTheme="minorHAnsi" w:cstheme="minorBidi"/>
            <w:sz w:val="22"/>
            <w:szCs w:val="22"/>
          </w:rPr>
          <w:tab/>
        </w:r>
        <w:r w:rsidR="00625146" w:rsidRPr="00B52A75">
          <w:rPr>
            <w:rStyle w:val="Lienhypertexte"/>
          </w:rPr>
          <w:t>Références</w:t>
        </w:r>
        <w:r w:rsidR="00625146">
          <w:rPr>
            <w:webHidden/>
          </w:rPr>
          <w:tab/>
        </w:r>
        <w:r w:rsidR="00625146">
          <w:rPr>
            <w:webHidden/>
          </w:rPr>
          <w:fldChar w:fldCharType="begin"/>
        </w:r>
        <w:r w:rsidR="00625146">
          <w:rPr>
            <w:webHidden/>
          </w:rPr>
          <w:instrText xml:space="preserve"> PAGEREF _Toc57760505 \h </w:instrText>
        </w:r>
        <w:r w:rsidR="00625146">
          <w:rPr>
            <w:webHidden/>
          </w:rPr>
        </w:r>
        <w:r w:rsidR="00625146">
          <w:rPr>
            <w:webHidden/>
          </w:rPr>
          <w:fldChar w:fldCharType="separate"/>
        </w:r>
        <w:r w:rsidR="00625146">
          <w:rPr>
            <w:webHidden/>
          </w:rPr>
          <w:t>39</w:t>
        </w:r>
        <w:r w:rsidR="00625146">
          <w:rPr>
            <w:webHidden/>
          </w:rPr>
          <w:fldChar w:fldCharType="end"/>
        </w:r>
      </w:hyperlink>
    </w:p>
    <w:p w14:paraId="4D7D1870" w14:textId="328D8AB8" w:rsidR="00625146" w:rsidRDefault="00E15ED9">
      <w:pPr>
        <w:pStyle w:val="TM1"/>
        <w:rPr>
          <w:rFonts w:asciiTheme="minorHAnsi" w:eastAsiaTheme="minorEastAsia" w:hAnsiTheme="minorHAnsi" w:cstheme="minorBidi"/>
          <w:sz w:val="22"/>
          <w:szCs w:val="22"/>
        </w:rPr>
      </w:pPr>
      <w:hyperlink w:anchor="_Toc57760506" w:history="1">
        <w:r w:rsidR="00625146" w:rsidRPr="00B52A75">
          <w:rPr>
            <w:rStyle w:val="Lienhypertexte"/>
          </w:rPr>
          <w:t>9</w:t>
        </w:r>
        <w:r w:rsidR="00625146">
          <w:rPr>
            <w:rFonts w:asciiTheme="minorHAnsi" w:eastAsiaTheme="minorEastAsia" w:hAnsiTheme="minorHAnsi" w:cstheme="minorBidi"/>
            <w:sz w:val="22"/>
            <w:szCs w:val="22"/>
          </w:rPr>
          <w:tab/>
        </w:r>
        <w:r w:rsidR="00625146" w:rsidRPr="00B52A75">
          <w:rPr>
            <w:rStyle w:val="Lienhypertexte"/>
          </w:rPr>
          <w:t>Annexe. Schémas et cartographie de la chaîne de valeur avicole (Guèye, 2015)</w:t>
        </w:r>
        <w:r w:rsidR="00625146">
          <w:rPr>
            <w:webHidden/>
          </w:rPr>
          <w:tab/>
        </w:r>
        <w:r w:rsidR="00625146">
          <w:rPr>
            <w:webHidden/>
          </w:rPr>
          <w:fldChar w:fldCharType="begin"/>
        </w:r>
        <w:r w:rsidR="00625146">
          <w:rPr>
            <w:webHidden/>
          </w:rPr>
          <w:instrText xml:space="preserve"> PAGEREF _Toc57760506 \h </w:instrText>
        </w:r>
        <w:r w:rsidR="00625146">
          <w:rPr>
            <w:webHidden/>
          </w:rPr>
        </w:r>
        <w:r w:rsidR="00625146">
          <w:rPr>
            <w:webHidden/>
          </w:rPr>
          <w:fldChar w:fldCharType="separate"/>
        </w:r>
        <w:r w:rsidR="00625146">
          <w:rPr>
            <w:webHidden/>
          </w:rPr>
          <w:t>40</w:t>
        </w:r>
        <w:r w:rsidR="00625146">
          <w:rPr>
            <w:webHidden/>
          </w:rPr>
          <w:fldChar w:fldCharType="end"/>
        </w:r>
      </w:hyperlink>
    </w:p>
    <w:p w14:paraId="531F6FCE" w14:textId="36A971A4" w:rsidR="00625146" w:rsidRDefault="00E15ED9">
      <w:pPr>
        <w:pStyle w:val="TM2"/>
        <w:tabs>
          <w:tab w:val="right" w:leader="dot" w:pos="9056"/>
        </w:tabs>
        <w:rPr>
          <w:rFonts w:eastAsiaTheme="minorEastAsia"/>
          <w:noProof/>
          <w:sz w:val="22"/>
          <w:szCs w:val="22"/>
          <w:lang w:val="fr-FR" w:eastAsia="fr-FR"/>
        </w:rPr>
      </w:pPr>
      <w:hyperlink w:anchor="_Toc57760507" w:history="1">
        <w:r w:rsidR="00625146" w:rsidRPr="00B52A75">
          <w:rPr>
            <w:rStyle w:val="Lienhypertexte"/>
            <w:noProof/>
          </w:rPr>
          <w:t>a. Segment Poulet de chair</w:t>
        </w:r>
        <w:r w:rsidR="00625146">
          <w:rPr>
            <w:noProof/>
            <w:webHidden/>
          </w:rPr>
          <w:tab/>
        </w:r>
        <w:r w:rsidR="00625146">
          <w:rPr>
            <w:noProof/>
            <w:webHidden/>
          </w:rPr>
          <w:fldChar w:fldCharType="begin"/>
        </w:r>
        <w:r w:rsidR="00625146">
          <w:rPr>
            <w:noProof/>
            <w:webHidden/>
          </w:rPr>
          <w:instrText xml:space="preserve"> PAGEREF _Toc57760507 \h </w:instrText>
        </w:r>
        <w:r w:rsidR="00625146">
          <w:rPr>
            <w:noProof/>
            <w:webHidden/>
          </w:rPr>
        </w:r>
        <w:r w:rsidR="00625146">
          <w:rPr>
            <w:noProof/>
            <w:webHidden/>
          </w:rPr>
          <w:fldChar w:fldCharType="separate"/>
        </w:r>
        <w:r w:rsidR="00625146">
          <w:rPr>
            <w:noProof/>
            <w:webHidden/>
          </w:rPr>
          <w:t>40</w:t>
        </w:r>
        <w:r w:rsidR="00625146">
          <w:rPr>
            <w:noProof/>
            <w:webHidden/>
          </w:rPr>
          <w:fldChar w:fldCharType="end"/>
        </w:r>
      </w:hyperlink>
    </w:p>
    <w:p w14:paraId="781119FC" w14:textId="50F5DE63" w:rsidR="00625146" w:rsidRDefault="00E15ED9">
      <w:pPr>
        <w:pStyle w:val="TM2"/>
        <w:tabs>
          <w:tab w:val="right" w:leader="dot" w:pos="9056"/>
        </w:tabs>
        <w:rPr>
          <w:rFonts w:eastAsiaTheme="minorEastAsia"/>
          <w:noProof/>
          <w:sz w:val="22"/>
          <w:szCs w:val="22"/>
          <w:lang w:val="fr-FR" w:eastAsia="fr-FR"/>
        </w:rPr>
      </w:pPr>
      <w:hyperlink w:anchor="_Toc57760508" w:history="1">
        <w:r w:rsidR="00625146" w:rsidRPr="00B52A75">
          <w:rPr>
            <w:rStyle w:val="Lienhypertexte"/>
            <w:noProof/>
          </w:rPr>
          <w:t>b. Segment Œufs de consommation</w:t>
        </w:r>
        <w:r w:rsidR="00625146">
          <w:rPr>
            <w:noProof/>
            <w:webHidden/>
          </w:rPr>
          <w:tab/>
        </w:r>
        <w:r w:rsidR="00625146">
          <w:rPr>
            <w:noProof/>
            <w:webHidden/>
          </w:rPr>
          <w:fldChar w:fldCharType="begin"/>
        </w:r>
        <w:r w:rsidR="00625146">
          <w:rPr>
            <w:noProof/>
            <w:webHidden/>
          </w:rPr>
          <w:instrText xml:space="preserve"> PAGEREF _Toc57760508 \h </w:instrText>
        </w:r>
        <w:r w:rsidR="00625146">
          <w:rPr>
            <w:noProof/>
            <w:webHidden/>
          </w:rPr>
        </w:r>
        <w:r w:rsidR="00625146">
          <w:rPr>
            <w:noProof/>
            <w:webHidden/>
          </w:rPr>
          <w:fldChar w:fldCharType="separate"/>
        </w:r>
        <w:r w:rsidR="00625146">
          <w:rPr>
            <w:noProof/>
            <w:webHidden/>
          </w:rPr>
          <w:t>41</w:t>
        </w:r>
        <w:r w:rsidR="00625146">
          <w:rPr>
            <w:noProof/>
            <w:webHidden/>
          </w:rPr>
          <w:fldChar w:fldCharType="end"/>
        </w:r>
      </w:hyperlink>
    </w:p>
    <w:p w14:paraId="431EC4D2" w14:textId="0F548B67" w:rsidR="00625146" w:rsidRDefault="00E15ED9">
      <w:pPr>
        <w:pStyle w:val="TM2"/>
        <w:tabs>
          <w:tab w:val="right" w:leader="dot" w:pos="9056"/>
        </w:tabs>
        <w:rPr>
          <w:rFonts w:eastAsiaTheme="minorEastAsia"/>
          <w:noProof/>
          <w:sz w:val="22"/>
          <w:szCs w:val="22"/>
          <w:lang w:val="fr-FR" w:eastAsia="fr-FR"/>
        </w:rPr>
      </w:pPr>
      <w:hyperlink w:anchor="_Toc57760509" w:history="1">
        <w:r w:rsidR="00625146" w:rsidRPr="00B52A75">
          <w:rPr>
            <w:rStyle w:val="Lienhypertexte"/>
            <w:noProof/>
          </w:rPr>
          <w:t>c. Aviculture familiale et rurale</w:t>
        </w:r>
        <w:r w:rsidR="00625146">
          <w:rPr>
            <w:noProof/>
            <w:webHidden/>
          </w:rPr>
          <w:tab/>
        </w:r>
        <w:r w:rsidR="00625146">
          <w:rPr>
            <w:noProof/>
            <w:webHidden/>
          </w:rPr>
          <w:fldChar w:fldCharType="begin"/>
        </w:r>
        <w:r w:rsidR="00625146">
          <w:rPr>
            <w:noProof/>
            <w:webHidden/>
          </w:rPr>
          <w:instrText xml:space="preserve"> PAGEREF _Toc57760509 \h </w:instrText>
        </w:r>
        <w:r w:rsidR="00625146">
          <w:rPr>
            <w:noProof/>
            <w:webHidden/>
          </w:rPr>
        </w:r>
        <w:r w:rsidR="00625146">
          <w:rPr>
            <w:noProof/>
            <w:webHidden/>
          </w:rPr>
          <w:fldChar w:fldCharType="separate"/>
        </w:r>
        <w:r w:rsidR="00625146">
          <w:rPr>
            <w:noProof/>
            <w:webHidden/>
          </w:rPr>
          <w:t>42</w:t>
        </w:r>
        <w:r w:rsidR="00625146">
          <w:rPr>
            <w:noProof/>
            <w:webHidden/>
          </w:rPr>
          <w:fldChar w:fldCharType="end"/>
        </w:r>
      </w:hyperlink>
    </w:p>
    <w:p w14:paraId="04A235ED" w14:textId="5158033B" w:rsidR="00A209C1" w:rsidRDefault="00A02466" w:rsidP="00A209C1">
      <w:pPr>
        <w:jc w:val="center"/>
        <w:rPr>
          <w:rFonts w:ascii="Times New Roman" w:eastAsia="Times New Roman" w:hAnsi="Times New Roman" w:cs="Times New Roman"/>
          <w:b/>
          <w:bCs/>
          <w:color w:val="000000"/>
          <w:sz w:val="40"/>
          <w:szCs w:val="40"/>
          <w:lang w:eastAsia="fr-FR"/>
        </w:rPr>
      </w:pPr>
      <w:r>
        <w:rPr>
          <w:rFonts w:ascii="Times New Roman" w:eastAsia="Times New Roman" w:hAnsi="Times New Roman" w:cs="Times New Roman"/>
          <w:b/>
          <w:bCs/>
          <w:color w:val="000000"/>
          <w:sz w:val="40"/>
          <w:szCs w:val="40"/>
          <w:lang w:eastAsia="fr-FR"/>
        </w:rPr>
        <w:fldChar w:fldCharType="end"/>
      </w:r>
    </w:p>
    <w:p w14:paraId="138CAE3B" w14:textId="77777777" w:rsidR="00A209C1" w:rsidRPr="00886844" w:rsidRDefault="00A209C1" w:rsidP="00A209C1">
      <w:pPr>
        <w:jc w:val="center"/>
        <w:rPr>
          <w:rFonts w:ascii="Times New Roman" w:eastAsia="Times New Roman" w:hAnsi="Times New Roman" w:cs="Times New Roman"/>
          <w:b/>
          <w:bCs/>
          <w:color w:val="000000"/>
          <w:sz w:val="40"/>
          <w:szCs w:val="40"/>
          <w:lang w:eastAsia="fr-FR"/>
        </w:rPr>
      </w:pPr>
    </w:p>
    <w:p w14:paraId="1DFBA485" w14:textId="0BF92E36" w:rsidR="00A209C1" w:rsidRDefault="00A209C1">
      <w:pPr>
        <w:rPr>
          <w:rFonts w:ascii="Times New Roman" w:eastAsia="Times New Roman" w:hAnsi="Times New Roman" w:cs="Times New Roman"/>
          <w:b/>
          <w:bCs/>
          <w:color w:val="000000"/>
          <w:lang w:eastAsia="fr-FR"/>
        </w:rPr>
      </w:pPr>
    </w:p>
    <w:p w14:paraId="4B94840E" w14:textId="793AF27C" w:rsidR="00A02466" w:rsidRDefault="00A02466" w:rsidP="001D64B2"/>
    <w:p w14:paraId="3C5093E7" w14:textId="6D271FCC" w:rsidR="001D64B2" w:rsidRPr="00D3661E" w:rsidRDefault="00A02466" w:rsidP="00D3661E">
      <w:pPr>
        <w:jc w:val="left"/>
        <w:rPr>
          <w:rFonts w:asciiTheme="majorHAnsi" w:eastAsiaTheme="majorEastAsia" w:hAnsiTheme="majorHAnsi" w:cstheme="majorBidi"/>
          <w:color w:val="2F5496" w:themeColor="accent1" w:themeShade="BF"/>
          <w:sz w:val="32"/>
          <w:szCs w:val="32"/>
        </w:rPr>
      </w:pPr>
      <w:r>
        <w:br w:type="page"/>
      </w:r>
    </w:p>
    <w:p w14:paraId="53BB4AA5" w14:textId="7E140A79" w:rsidR="001D64B2" w:rsidRDefault="001D64B2" w:rsidP="00D3661E">
      <w:pPr>
        <w:pStyle w:val="Titre1"/>
        <w:numPr>
          <w:ilvl w:val="0"/>
          <w:numId w:val="0"/>
        </w:numPr>
        <w:ind w:left="432" w:hanging="432"/>
      </w:pPr>
      <w:bookmarkStart w:id="4" w:name="_Toc57760465"/>
      <w:r>
        <w:lastRenderedPageBreak/>
        <w:t>Liste des table</w:t>
      </w:r>
      <w:r w:rsidR="006F3B11">
        <w:t>a</w:t>
      </w:r>
      <w:r>
        <w:t>ux</w:t>
      </w:r>
      <w:bookmarkEnd w:id="4"/>
      <w:r>
        <w:t xml:space="preserve"> </w:t>
      </w:r>
    </w:p>
    <w:p w14:paraId="31682C26" w14:textId="77777777" w:rsidR="001D64B2" w:rsidRPr="001D64B2" w:rsidRDefault="001D64B2" w:rsidP="001D64B2"/>
    <w:p w14:paraId="1BFA7B60" w14:textId="28414C82" w:rsidR="001D64B2" w:rsidRDefault="001D64B2">
      <w:pPr>
        <w:pStyle w:val="Tabledesillustrations"/>
        <w:tabs>
          <w:tab w:val="right" w:leader="dot" w:pos="9056"/>
        </w:tabs>
        <w:rPr>
          <w:rFonts w:eastAsiaTheme="minorEastAsia"/>
          <w:noProof/>
          <w:sz w:val="22"/>
          <w:szCs w:val="22"/>
          <w:lang w:val="fr-FR" w:eastAsia="fr-FR"/>
        </w:rPr>
      </w:pPr>
      <w:r>
        <w:fldChar w:fldCharType="begin"/>
      </w:r>
      <w:r>
        <w:instrText xml:space="preserve"> TOC \h \z \c "Tableau" </w:instrText>
      </w:r>
      <w:r>
        <w:fldChar w:fldCharType="separate"/>
      </w:r>
      <w:hyperlink w:anchor="_Toc57646045" w:history="1">
        <w:r w:rsidRPr="00032CAE">
          <w:rPr>
            <w:rStyle w:val="Lienhypertexte"/>
            <w:noProof/>
          </w:rPr>
          <w:t>Tableau 1 - Classification simplifiée des systèmes avicoles</w:t>
        </w:r>
        <w:r>
          <w:rPr>
            <w:noProof/>
            <w:webHidden/>
          </w:rPr>
          <w:tab/>
        </w:r>
        <w:r>
          <w:rPr>
            <w:noProof/>
            <w:webHidden/>
          </w:rPr>
          <w:fldChar w:fldCharType="begin"/>
        </w:r>
        <w:r>
          <w:rPr>
            <w:noProof/>
            <w:webHidden/>
          </w:rPr>
          <w:instrText xml:space="preserve"> PAGEREF _Toc57646045 \h </w:instrText>
        </w:r>
        <w:r>
          <w:rPr>
            <w:noProof/>
            <w:webHidden/>
          </w:rPr>
        </w:r>
        <w:r>
          <w:rPr>
            <w:noProof/>
            <w:webHidden/>
          </w:rPr>
          <w:fldChar w:fldCharType="separate"/>
        </w:r>
        <w:r>
          <w:rPr>
            <w:noProof/>
            <w:webHidden/>
          </w:rPr>
          <w:t>9</w:t>
        </w:r>
        <w:r>
          <w:rPr>
            <w:noProof/>
            <w:webHidden/>
          </w:rPr>
          <w:fldChar w:fldCharType="end"/>
        </w:r>
      </w:hyperlink>
    </w:p>
    <w:p w14:paraId="735BCFC3" w14:textId="67C164C3" w:rsidR="001D64B2" w:rsidRDefault="00E15ED9">
      <w:pPr>
        <w:pStyle w:val="Tabledesillustrations"/>
        <w:tabs>
          <w:tab w:val="right" w:leader="dot" w:pos="9056"/>
        </w:tabs>
        <w:rPr>
          <w:rFonts w:eastAsiaTheme="minorEastAsia"/>
          <w:noProof/>
          <w:sz w:val="22"/>
          <w:szCs w:val="22"/>
          <w:lang w:val="fr-FR" w:eastAsia="fr-FR"/>
        </w:rPr>
      </w:pPr>
      <w:hyperlink w:anchor="_Toc57646046" w:history="1">
        <w:r w:rsidR="001D64B2" w:rsidRPr="00032CAE">
          <w:rPr>
            <w:rStyle w:val="Lienhypertexte"/>
            <w:noProof/>
          </w:rPr>
          <w:t>Tableau 2 - Production de poulet de chair des grandes économies d’Afrique de l’ouest (tonnes) - 2010-17</w:t>
        </w:r>
        <w:r w:rsidR="001D64B2">
          <w:rPr>
            <w:noProof/>
            <w:webHidden/>
          </w:rPr>
          <w:tab/>
        </w:r>
        <w:r w:rsidR="001D64B2">
          <w:rPr>
            <w:noProof/>
            <w:webHidden/>
          </w:rPr>
          <w:fldChar w:fldCharType="begin"/>
        </w:r>
        <w:r w:rsidR="001D64B2">
          <w:rPr>
            <w:noProof/>
            <w:webHidden/>
          </w:rPr>
          <w:instrText xml:space="preserve"> PAGEREF _Toc57646046 \h </w:instrText>
        </w:r>
        <w:r w:rsidR="001D64B2">
          <w:rPr>
            <w:noProof/>
            <w:webHidden/>
          </w:rPr>
        </w:r>
        <w:r w:rsidR="001D64B2">
          <w:rPr>
            <w:noProof/>
            <w:webHidden/>
          </w:rPr>
          <w:fldChar w:fldCharType="separate"/>
        </w:r>
        <w:r w:rsidR="001D64B2">
          <w:rPr>
            <w:noProof/>
            <w:webHidden/>
          </w:rPr>
          <w:t>15</w:t>
        </w:r>
        <w:r w:rsidR="001D64B2">
          <w:rPr>
            <w:noProof/>
            <w:webHidden/>
          </w:rPr>
          <w:fldChar w:fldCharType="end"/>
        </w:r>
      </w:hyperlink>
    </w:p>
    <w:p w14:paraId="243E6D65" w14:textId="2494EC7B" w:rsidR="001D64B2" w:rsidRDefault="00E15ED9">
      <w:pPr>
        <w:pStyle w:val="Tabledesillustrations"/>
        <w:tabs>
          <w:tab w:val="right" w:leader="dot" w:pos="9056"/>
        </w:tabs>
        <w:rPr>
          <w:rFonts w:eastAsiaTheme="minorEastAsia"/>
          <w:noProof/>
          <w:sz w:val="22"/>
          <w:szCs w:val="22"/>
          <w:lang w:val="fr-FR" w:eastAsia="fr-FR"/>
        </w:rPr>
      </w:pPr>
      <w:hyperlink w:anchor="_Toc57646047" w:history="1">
        <w:r w:rsidR="001D64B2" w:rsidRPr="00032CAE">
          <w:rPr>
            <w:rStyle w:val="Lienhypertexte"/>
            <w:noProof/>
          </w:rPr>
          <w:t>Tableau 3 - Tryptique d’un plan d’action pour relancer la chaîne de valeur avicole au Sénégal</w:t>
        </w:r>
        <w:r w:rsidR="001D64B2">
          <w:rPr>
            <w:noProof/>
            <w:webHidden/>
          </w:rPr>
          <w:tab/>
        </w:r>
        <w:r w:rsidR="001D64B2">
          <w:rPr>
            <w:noProof/>
            <w:webHidden/>
          </w:rPr>
          <w:fldChar w:fldCharType="begin"/>
        </w:r>
        <w:r w:rsidR="001D64B2">
          <w:rPr>
            <w:noProof/>
            <w:webHidden/>
          </w:rPr>
          <w:instrText xml:space="preserve"> PAGEREF _Toc57646047 \h </w:instrText>
        </w:r>
        <w:r w:rsidR="001D64B2">
          <w:rPr>
            <w:noProof/>
            <w:webHidden/>
          </w:rPr>
        </w:r>
        <w:r w:rsidR="001D64B2">
          <w:rPr>
            <w:noProof/>
            <w:webHidden/>
          </w:rPr>
          <w:fldChar w:fldCharType="separate"/>
        </w:r>
        <w:r w:rsidR="001D64B2">
          <w:rPr>
            <w:noProof/>
            <w:webHidden/>
          </w:rPr>
          <w:t>36</w:t>
        </w:r>
        <w:r w:rsidR="001D64B2">
          <w:rPr>
            <w:noProof/>
            <w:webHidden/>
          </w:rPr>
          <w:fldChar w:fldCharType="end"/>
        </w:r>
      </w:hyperlink>
    </w:p>
    <w:p w14:paraId="24234C83" w14:textId="290766AB" w:rsidR="00A02466" w:rsidRDefault="001D64B2" w:rsidP="001D64B2">
      <w:r>
        <w:fldChar w:fldCharType="end"/>
      </w:r>
    </w:p>
    <w:p w14:paraId="178F37CD" w14:textId="1810E629" w:rsidR="001D64B2" w:rsidRDefault="001D64B2" w:rsidP="00D3661E">
      <w:pPr>
        <w:pStyle w:val="Titre1"/>
        <w:numPr>
          <w:ilvl w:val="0"/>
          <w:numId w:val="0"/>
        </w:numPr>
        <w:ind w:left="432" w:hanging="432"/>
      </w:pPr>
      <w:bookmarkStart w:id="5" w:name="_Toc57760466"/>
      <w:r>
        <w:t>Liste des illustrations</w:t>
      </w:r>
      <w:bookmarkEnd w:id="5"/>
    </w:p>
    <w:p w14:paraId="5B5A7DE5" w14:textId="77777777" w:rsidR="001D64B2" w:rsidRPr="001D64B2" w:rsidRDefault="001D64B2" w:rsidP="001D64B2"/>
    <w:p w14:paraId="644BDD51" w14:textId="7BCC3CD0" w:rsidR="001D64B2" w:rsidRDefault="001D64B2">
      <w:pPr>
        <w:pStyle w:val="Tabledesillustrations"/>
        <w:tabs>
          <w:tab w:val="right" w:leader="dot" w:pos="9056"/>
        </w:tabs>
        <w:rPr>
          <w:rFonts w:eastAsiaTheme="minorEastAsia"/>
          <w:noProof/>
          <w:sz w:val="22"/>
          <w:szCs w:val="22"/>
          <w:lang w:val="fr-FR" w:eastAsia="fr-FR"/>
        </w:rPr>
      </w:pPr>
      <w:r>
        <w:fldChar w:fldCharType="begin"/>
      </w:r>
      <w:r>
        <w:instrText xml:space="preserve"> TOC \h \z \c "Figure" </w:instrText>
      </w:r>
      <w:r>
        <w:fldChar w:fldCharType="separate"/>
      </w:r>
      <w:hyperlink w:anchor="_Toc57646048" w:history="1">
        <w:r w:rsidRPr="002C4421">
          <w:rPr>
            <w:rStyle w:val="Lienhypertexte"/>
            <w:noProof/>
          </w:rPr>
          <w:t>Figure 1 - Acteurs et fonctions dans la chaîne de valeur avicole du Sénégal</w:t>
        </w:r>
        <w:r>
          <w:rPr>
            <w:noProof/>
            <w:webHidden/>
          </w:rPr>
          <w:tab/>
        </w:r>
        <w:r>
          <w:rPr>
            <w:noProof/>
            <w:webHidden/>
          </w:rPr>
          <w:fldChar w:fldCharType="begin"/>
        </w:r>
        <w:r>
          <w:rPr>
            <w:noProof/>
            <w:webHidden/>
          </w:rPr>
          <w:instrText xml:space="preserve"> PAGEREF _Toc57646048 \h </w:instrText>
        </w:r>
        <w:r>
          <w:rPr>
            <w:noProof/>
            <w:webHidden/>
          </w:rPr>
        </w:r>
        <w:r>
          <w:rPr>
            <w:noProof/>
            <w:webHidden/>
          </w:rPr>
          <w:fldChar w:fldCharType="separate"/>
        </w:r>
        <w:r>
          <w:rPr>
            <w:noProof/>
            <w:webHidden/>
          </w:rPr>
          <w:t>6</w:t>
        </w:r>
        <w:r>
          <w:rPr>
            <w:noProof/>
            <w:webHidden/>
          </w:rPr>
          <w:fldChar w:fldCharType="end"/>
        </w:r>
      </w:hyperlink>
    </w:p>
    <w:p w14:paraId="4D765A45" w14:textId="17E5830D" w:rsidR="001D64B2" w:rsidRDefault="00E15ED9">
      <w:pPr>
        <w:pStyle w:val="Tabledesillustrations"/>
        <w:tabs>
          <w:tab w:val="right" w:leader="dot" w:pos="9056"/>
        </w:tabs>
        <w:rPr>
          <w:rFonts w:eastAsiaTheme="minorEastAsia"/>
          <w:noProof/>
          <w:sz w:val="22"/>
          <w:szCs w:val="22"/>
          <w:lang w:val="fr-FR" w:eastAsia="fr-FR"/>
        </w:rPr>
      </w:pPr>
      <w:hyperlink w:anchor="_Toc57646049" w:history="1">
        <w:r w:rsidR="001D64B2" w:rsidRPr="002C4421">
          <w:rPr>
            <w:rStyle w:val="Lienhypertexte"/>
            <w:noProof/>
          </w:rPr>
          <w:t>Figure 2 Scenarii sur la compétitivité et l’avenir de la filière avicole</w:t>
        </w:r>
        <w:r w:rsidR="001D64B2">
          <w:rPr>
            <w:noProof/>
            <w:webHidden/>
          </w:rPr>
          <w:tab/>
        </w:r>
        <w:r w:rsidR="001D64B2">
          <w:rPr>
            <w:noProof/>
            <w:webHidden/>
          </w:rPr>
          <w:fldChar w:fldCharType="begin"/>
        </w:r>
        <w:r w:rsidR="001D64B2">
          <w:rPr>
            <w:noProof/>
            <w:webHidden/>
          </w:rPr>
          <w:instrText xml:space="preserve"> PAGEREF _Toc57646049 \h </w:instrText>
        </w:r>
        <w:r w:rsidR="001D64B2">
          <w:rPr>
            <w:noProof/>
            <w:webHidden/>
          </w:rPr>
        </w:r>
        <w:r w:rsidR="001D64B2">
          <w:rPr>
            <w:noProof/>
            <w:webHidden/>
          </w:rPr>
          <w:fldChar w:fldCharType="separate"/>
        </w:r>
        <w:r w:rsidR="001D64B2">
          <w:rPr>
            <w:noProof/>
            <w:webHidden/>
          </w:rPr>
          <w:t>13</w:t>
        </w:r>
        <w:r w:rsidR="001D64B2">
          <w:rPr>
            <w:noProof/>
            <w:webHidden/>
          </w:rPr>
          <w:fldChar w:fldCharType="end"/>
        </w:r>
      </w:hyperlink>
    </w:p>
    <w:p w14:paraId="5071EDD8" w14:textId="143A27D0" w:rsidR="001D64B2" w:rsidRDefault="00E15ED9">
      <w:pPr>
        <w:pStyle w:val="Tabledesillustrations"/>
        <w:tabs>
          <w:tab w:val="right" w:leader="dot" w:pos="9056"/>
        </w:tabs>
        <w:rPr>
          <w:rFonts w:eastAsiaTheme="minorEastAsia"/>
          <w:noProof/>
          <w:sz w:val="22"/>
          <w:szCs w:val="22"/>
          <w:lang w:val="fr-FR" w:eastAsia="fr-FR"/>
        </w:rPr>
      </w:pPr>
      <w:hyperlink w:anchor="_Toc57646050" w:history="1">
        <w:r w:rsidR="001D64B2" w:rsidRPr="002C4421">
          <w:rPr>
            <w:rStyle w:val="Lienhypertexte"/>
            <w:noProof/>
          </w:rPr>
          <w:t>Figure 3 - Consommation moyenne des viandes par habitant (kg) - 2013-19</w:t>
        </w:r>
        <w:r w:rsidR="001D64B2">
          <w:rPr>
            <w:noProof/>
            <w:webHidden/>
          </w:rPr>
          <w:tab/>
        </w:r>
        <w:r w:rsidR="001D64B2">
          <w:rPr>
            <w:noProof/>
            <w:webHidden/>
          </w:rPr>
          <w:fldChar w:fldCharType="begin"/>
        </w:r>
        <w:r w:rsidR="001D64B2">
          <w:rPr>
            <w:noProof/>
            <w:webHidden/>
          </w:rPr>
          <w:instrText xml:space="preserve"> PAGEREF _Toc57646050 \h </w:instrText>
        </w:r>
        <w:r w:rsidR="001D64B2">
          <w:rPr>
            <w:noProof/>
            <w:webHidden/>
          </w:rPr>
        </w:r>
        <w:r w:rsidR="001D64B2">
          <w:rPr>
            <w:noProof/>
            <w:webHidden/>
          </w:rPr>
          <w:fldChar w:fldCharType="separate"/>
        </w:r>
        <w:r w:rsidR="001D64B2">
          <w:rPr>
            <w:noProof/>
            <w:webHidden/>
          </w:rPr>
          <w:t>14</w:t>
        </w:r>
        <w:r w:rsidR="001D64B2">
          <w:rPr>
            <w:noProof/>
            <w:webHidden/>
          </w:rPr>
          <w:fldChar w:fldCharType="end"/>
        </w:r>
      </w:hyperlink>
    </w:p>
    <w:p w14:paraId="3DBE5D12" w14:textId="42F087D9" w:rsidR="001D64B2" w:rsidRDefault="00E15ED9">
      <w:pPr>
        <w:pStyle w:val="Tabledesillustrations"/>
        <w:tabs>
          <w:tab w:val="right" w:leader="dot" w:pos="9056"/>
        </w:tabs>
        <w:rPr>
          <w:rFonts w:eastAsiaTheme="minorEastAsia"/>
          <w:noProof/>
          <w:sz w:val="22"/>
          <w:szCs w:val="22"/>
          <w:lang w:val="fr-FR" w:eastAsia="fr-FR"/>
        </w:rPr>
      </w:pPr>
      <w:hyperlink w:anchor="_Toc57646051" w:history="1">
        <w:r w:rsidR="001D64B2" w:rsidRPr="002C4421">
          <w:rPr>
            <w:rStyle w:val="Lienhypertexte"/>
            <w:noProof/>
          </w:rPr>
          <w:t>Figure 4 - Volaille au Sénégal et en Afrique de l’ouest (X 1000 unités) - 2019</w:t>
        </w:r>
        <w:r w:rsidR="001D64B2">
          <w:rPr>
            <w:noProof/>
            <w:webHidden/>
          </w:rPr>
          <w:tab/>
        </w:r>
        <w:r w:rsidR="001D64B2">
          <w:rPr>
            <w:noProof/>
            <w:webHidden/>
          </w:rPr>
          <w:fldChar w:fldCharType="begin"/>
        </w:r>
        <w:r w:rsidR="001D64B2">
          <w:rPr>
            <w:noProof/>
            <w:webHidden/>
          </w:rPr>
          <w:instrText xml:space="preserve"> PAGEREF _Toc57646051 \h </w:instrText>
        </w:r>
        <w:r w:rsidR="001D64B2">
          <w:rPr>
            <w:noProof/>
            <w:webHidden/>
          </w:rPr>
        </w:r>
        <w:r w:rsidR="001D64B2">
          <w:rPr>
            <w:noProof/>
            <w:webHidden/>
          </w:rPr>
          <w:fldChar w:fldCharType="separate"/>
        </w:r>
        <w:r w:rsidR="001D64B2">
          <w:rPr>
            <w:noProof/>
            <w:webHidden/>
          </w:rPr>
          <w:t>15</w:t>
        </w:r>
        <w:r w:rsidR="001D64B2">
          <w:rPr>
            <w:noProof/>
            <w:webHidden/>
          </w:rPr>
          <w:fldChar w:fldCharType="end"/>
        </w:r>
      </w:hyperlink>
    </w:p>
    <w:p w14:paraId="4B056111" w14:textId="0FC34ABC" w:rsidR="001D64B2" w:rsidRDefault="00E15ED9">
      <w:pPr>
        <w:pStyle w:val="Tabledesillustrations"/>
        <w:tabs>
          <w:tab w:val="right" w:leader="dot" w:pos="9056"/>
        </w:tabs>
        <w:rPr>
          <w:rFonts w:eastAsiaTheme="minorEastAsia"/>
          <w:noProof/>
          <w:sz w:val="22"/>
          <w:szCs w:val="22"/>
          <w:lang w:val="fr-FR" w:eastAsia="fr-FR"/>
        </w:rPr>
      </w:pPr>
      <w:hyperlink w:anchor="_Toc57646052" w:history="1">
        <w:r w:rsidR="001D64B2" w:rsidRPr="002C4421">
          <w:rPr>
            <w:rStyle w:val="Lienhypertexte"/>
            <w:noProof/>
          </w:rPr>
          <w:t>Figure 5 - Evolution de la production de poulets de chair (X 1000 unités) - Afrique de</w:t>
        </w:r>
        <w:r w:rsidR="001D64B2">
          <w:rPr>
            <w:noProof/>
            <w:webHidden/>
          </w:rPr>
          <w:tab/>
        </w:r>
        <w:r w:rsidR="001D64B2">
          <w:rPr>
            <w:noProof/>
            <w:webHidden/>
          </w:rPr>
          <w:fldChar w:fldCharType="begin"/>
        </w:r>
        <w:r w:rsidR="001D64B2">
          <w:rPr>
            <w:noProof/>
            <w:webHidden/>
          </w:rPr>
          <w:instrText xml:space="preserve"> PAGEREF _Toc57646052 \h </w:instrText>
        </w:r>
        <w:r w:rsidR="001D64B2">
          <w:rPr>
            <w:noProof/>
            <w:webHidden/>
          </w:rPr>
        </w:r>
        <w:r w:rsidR="001D64B2">
          <w:rPr>
            <w:noProof/>
            <w:webHidden/>
          </w:rPr>
          <w:fldChar w:fldCharType="separate"/>
        </w:r>
        <w:r w:rsidR="001D64B2">
          <w:rPr>
            <w:noProof/>
            <w:webHidden/>
          </w:rPr>
          <w:t>16</w:t>
        </w:r>
        <w:r w:rsidR="001D64B2">
          <w:rPr>
            <w:noProof/>
            <w:webHidden/>
          </w:rPr>
          <w:fldChar w:fldCharType="end"/>
        </w:r>
      </w:hyperlink>
    </w:p>
    <w:p w14:paraId="2869A7BD" w14:textId="69BE4405" w:rsidR="001D64B2" w:rsidRDefault="00E15ED9">
      <w:pPr>
        <w:pStyle w:val="Tabledesillustrations"/>
        <w:tabs>
          <w:tab w:val="right" w:leader="dot" w:pos="9056"/>
        </w:tabs>
        <w:rPr>
          <w:rFonts w:eastAsiaTheme="minorEastAsia"/>
          <w:noProof/>
          <w:sz w:val="22"/>
          <w:szCs w:val="22"/>
          <w:lang w:val="fr-FR" w:eastAsia="fr-FR"/>
        </w:rPr>
      </w:pPr>
      <w:hyperlink w:anchor="_Toc57646053" w:history="1">
        <w:r w:rsidR="001D64B2" w:rsidRPr="002C4421">
          <w:rPr>
            <w:rStyle w:val="Lienhypertexte"/>
            <w:noProof/>
          </w:rPr>
          <w:t>Figure 6 - Importations de volaille (t) - Afrique de l’ouest (2016)</w:t>
        </w:r>
        <w:r w:rsidR="001D64B2">
          <w:rPr>
            <w:noProof/>
            <w:webHidden/>
          </w:rPr>
          <w:tab/>
        </w:r>
        <w:r w:rsidR="001D64B2">
          <w:rPr>
            <w:noProof/>
            <w:webHidden/>
          </w:rPr>
          <w:fldChar w:fldCharType="begin"/>
        </w:r>
        <w:r w:rsidR="001D64B2">
          <w:rPr>
            <w:noProof/>
            <w:webHidden/>
          </w:rPr>
          <w:instrText xml:space="preserve"> PAGEREF _Toc57646053 \h </w:instrText>
        </w:r>
        <w:r w:rsidR="001D64B2">
          <w:rPr>
            <w:noProof/>
            <w:webHidden/>
          </w:rPr>
        </w:r>
        <w:r w:rsidR="001D64B2">
          <w:rPr>
            <w:noProof/>
            <w:webHidden/>
          </w:rPr>
          <w:fldChar w:fldCharType="separate"/>
        </w:r>
        <w:r w:rsidR="001D64B2">
          <w:rPr>
            <w:noProof/>
            <w:webHidden/>
          </w:rPr>
          <w:t>16</w:t>
        </w:r>
        <w:r w:rsidR="001D64B2">
          <w:rPr>
            <w:noProof/>
            <w:webHidden/>
          </w:rPr>
          <w:fldChar w:fldCharType="end"/>
        </w:r>
      </w:hyperlink>
    </w:p>
    <w:p w14:paraId="7854B9F9" w14:textId="05AF6A04" w:rsidR="001D64B2" w:rsidRDefault="00E15ED9">
      <w:pPr>
        <w:pStyle w:val="Tabledesillustrations"/>
        <w:tabs>
          <w:tab w:val="right" w:leader="dot" w:pos="9056"/>
        </w:tabs>
        <w:rPr>
          <w:rFonts w:eastAsiaTheme="minorEastAsia"/>
          <w:noProof/>
          <w:sz w:val="22"/>
          <w:szCs w:val="22"/>
          <w:lang w:val="fr-FR" w:eastAsia="fr-FR"/>
        </w:rPr>
      </w:pPr>
      <w:hyperlink w:anchor="_Toc57646054" w:history="1">
        <w:r w:rsidR="001D64B2" w:rsidRPr="002C4421">
          <w:rPr>
            <w:rStyle w:val="Lienhypertexte"/>
            <w:noProof/>
          </w:rPr>
          <w:t>Figure 7 - Evolution de la production mensuelle de poussins chair d’un jour</w:t>
        </w:r>
        <w:r w:rsidR="001D64B2">
          <w:rPr>
            <w:noProof/>
            <w:webHidden/>
          </w:rPr>
          <w:tab/>
        </w:r>
        <w:r w:rsidR="001D64B2">
          <w:rPr>
            <w:noProof/>
            <w:webHidden/>
          </w:rPr>
          <w:fldChar w:fldCharType="begin"/>
        </w:r>
        <w:r w:rsidR="001D64B2">
          <w:rPr>
            <w:noProof/>
            <w:webHidden/>
          </w:rPr>
          <w:instrText xml:space="preserve"> PAGEREF _Toc57646054 \h </w:instrText>
        </w:r>
        <w:r w:rsidR="001D64B2">
          <w:rPr>
            <w:noProof/>
            <w:webHidden/>
          </w:rPr>
        </w:r>
        <w:r w:rsidR="001D64B2">
          <w:rPr>
            <w:noProof/>
            <w:webHidden/>
          </w:rPr>
          <w:fldChar w:fldCharType="separate"/>
        </w:r>
        <w:r w:rsidR="001D64B2">
          <w:rPr>
            <w:noProof/>
            <w:webHidden/>
          </w:rPr>
          <w:t>19</w:t>
        </w:r>
        <w:r w:rsidR="001D64B2">
          <w:rPr>
            <w:noProof/>
            <w:webHidden/>
          </w:rPr>
          <w:fldChar w:fldCharType="end"/>
        </w:r>
      </w:hyperlink>
    </w:p>
    <w:p w14:paraId="656F8E20" w14:textId="0F151DFA" w:rsidR="001D64B2" w:rsidRDefault="00E15ED9">
      <w:pPr>
        <w:pStyle w:val="Tabledesillustrations"/>
        <w:tabs>
          <w:tab w:val="right" w:leader="dot" w:pos="9056"/>
        </w:tabs>
        <w:rPr>
          <w:rFonts w:eastAsiaTheme="minorEastAsia"/>
          <w:noProof/>
          <w:sz w:val="22"/>
          <w:szCs w:val="22"/>
          <w:lang w:val="fr-FR" w:eastAsia="fr-FR"/>
        </w:rPr>
      </w:pPr>
      <w:hyperlink w:anchor="_Toc57646055" w:history="1">
        <w:r w:rsidR="001D64B2" w:rsidRPr="002C4421">
          <w:rPr>
            <w:rStyle w:val="Lienhypertexte"/>
            <w:noProof/>
          </w:rPr>
          <w:t>Figure 8 - Production de poussins chair d’un jour entre les 1ers semestres 2019 et 2020</w:t>
        </w:r>
        <w:r w:rsidR="001D64B2">
          <w:rPr>
            <w:noProof/>
            <w:webHidden/>
          </w:rPr>
          <w:tab/>
        </w:r>
        <w:r w:rsidR="001D64B2">
          <w:rPr>
            <w:noProof/>
            <w:webHidden/>
          </w:rPr>
          <w:fldChar w:fldCharType="begin"/>
        </w:r>
        <w:r w:rsidR="001D64B2">
          <w:rPr>
            <w:noProof/>
            <w:webHidden/>
          </w:rPr>
          <w:instrText xml:space="preserve"> PAGEREF _Toc57646055 \h </w:instrText>
        </w:r>
        <w:r w:rsidR="001D64B2">
          <w:rPr>
            <w:noProof/>
            <w:webHidden/>
          </w:rPr>
        </w:r>
        <w:r w:rsidR="001D64B2">
          <w:rPr>
            <w:noProof/>
            <w:webHidden/>
          </w:rPr>
          <w:fldChar w:fldCharType="separate"/>
        </w:r>
        <w:r w:rsidR="001D64B2">
          <w:rPr>
            <w:noProof/>
            <w:webHidden/>
          </w:rPr>
          <w:t>19</w:t>
        </w:r>
        <w:r w:rsidR="001D64B2">
          <w:rPr>
            <w:noProof/>
            <w:webHidden/>
          </w:rPr>
          <w:fldChar w:fldCharType="end"/>
        </w:r>
      </w:hyperlink>
    </w:p>
    <w:p w14:paraId="03AC4775" w14:textId="41161D88" w:rsidR="001D64B2" w:rsidRDefault="00E15ED9">
      <w:pPr>
        <w:pStyle w:val="Tabledesillustrations"/>
        <w:tabs>
          <w:tab w:val="right" w:leader="dot" w:pos="9056"/>
        </w:tabs>
        <w:rPr>
          <w:rFonts w:eastAsiaTheme="minorEastAsia"/>
          <w:noProof/>
          <w:sz w:val="22"/>
          <w:szCs w:val="22"/>
          <w:lang w:val="fr-FR" w:eastAsia="fr-FR"/>
        </w:rPr>
      </w:pPr>
      <w:hyperlink w:anchor="_Toc57646056" w:history="1">
        <w:r w:rsidR="001D64B2" w:rsidRPr="002C4421">
          <w:rPr>
            <w:rStyle w:val="Lienhypertexte"/>
            <w:noProof/>
          </w:rPr>
          <w:t>Figure 9 - Cadrage de la relance de la filière avicole sénégalaise</w:t>
        </w:r>
        <w:r w:rsidR="001D64B2">
          <w:rPr>
            <w:noProof/>
            <w:webHidden/>
          </w:rPr>
          <w:tab/>
        </w:r>
        <w:r w:rsidR="001D64B2">
          <w:rPr>
            <w:noProof/>
            <w:webHidden/>
          </w:rPr>
          <w:fldChar w:fldCharType="begin"/>
        </w:r>
        <w:r w:rsidR="001D64B2">
          <w:rPr>
            <w:noProof/>
            <w:webHidden/>
          </w:rPr>
          <w:instrText xml:space="preserve"> PAGEREF _Toc57646056 \h </w:instrText>
        </w:r>
        <w:r w:rsidR="001D64B2">
          <w:rPr>
            <w:noProof/>
            <w:webHidden/>
          </w:rPr>
        </w:r>
        <w:r w:rsidR="001D64B2">
          <w:rPr>
            <w:noProof/>
            <w:webHidden/>
          </w:rPr>
          <w:fldChar w:fldCharType="separate"/>
        </w:r>
        <w:r w:rsidR="001D64B2">
          <w:rPr>
            <w:noProof/>
            <w:webHidden/>
          </w:rPr>
          <w:t>28</w:t>
        </w:r>
        <w:r w:rsidR="001D64B2">
          <w:rPr>
            <w:noProof/>
            <w:webHidden/>
          </w:rPr>
          <w:fldChar w:fldCharType="end"/>
        </w:r>
      </w:hyperlink>
    </w:p>
    <w:p w14:paraId="033E0137" w14:textId="13B24224" w:rsidR="001D64B2" w:rsidRDefault="00E15ED9">
      <w:pPr>
        <w:pStyle w:val="Tabledesillustrations"/>
        <w:tabs>
          <w:tab w:val="right" w:leader="dot" w:pos="9056"/>
        </w:tabs>
        <w:rPr>
          <w:rFonts w:eastAsiaTheme="minorEastAsia"/>
          <w:noProof/>
          <w:sz w:val="22"/>
          <w:szCs w:val="22"/>
          <w:lang w:val="fr-FR" w:eastAsia="fr-FR"/>
        </w:rPr>
      </w:pPr>
      <w:hyperlink w:anchor="_Toc57646057" w:history="1">
        <w:r w:rsidR="001D64B2" w:rsidRPr="002C4421">
          <w:rPr>
            <w:rStyle w:val="Lienhypertexte"/>
            <w:noProof/>
          </w:rPr>
          <w:t>Figure 10 - Stratégie de relance de l’aviculture sénégalaise : leviers prioritaires</w:t>
        </w:r>
        <w:r w:rsidR="001D64B2">
          <w:rPr>
            <w:noProof/>
            <w:webHidden/>
          </w:rPr>
          <w:tab/>
        </w:r>
        <w:r w:rsidR="001D64B2">
          <w:rPr>
            <w:noProof/>
            <w:webHidden/>
          </w:rPr>
          <w:fldChar w:fldCharType="begin"/>
        </w:r>
        <w:r w:rsidR="001D64B2">
          <w:rPr>
            <w:noProof/>
            <w:webHidden/>
          </w:rPr>
          <w:instrText xml:space="preserve"> PAGEREF _Toc57646057 \h </w:instrText>
        </w:r>
        <w:r w:rsidR="001D64B2">
          <w:rPr>
            <w:noProof/>
            <w:webHidden/>
          </w:rPr>
        </w:r>
        <w:r w:rsidR="001D64B2">
          <w:rPr>
            <w:noProof/>
            <w:webHidden/>
          </w:rPr>
          <w:fldChar w:fldCharType="separate"/>
        </w:r>
        <w:r w:rsidR="001D64B2">
          <w:rPr>
            <w:noProof/>
            <w:webHidden/>
          </w:rPr>
          <w:t>31</w:t>
        </w:r>
        <w:r w:rsidR="001D64B2">
          <w:rPr>
            <w:noProof/>
            <w:webHidden/>
          </w:rPr>
          <w:fldChar w:fldCharType="end"/>
        </w:r>
      </w:hyperlink>
    </w:p>
    <w:p w14:paraId="27E532F8" w14:textId="412284C2" w:rsidR="001D64B2" w:rsidRPr="001D64B2" w:rsidRDefault="001D64B2" w:rsidP="001D64B2">
      <w:r>
        <w:fldChar w:fldCharType="end"/>
      </w:r>
    </w:p>
    <w:p w14:paraId="5767E701" w14:textId="02EE9B5D" w:rsidR="00D15297" w:rsidRPr="001D64B2" w:rsidRDefault="00A02466" w:rsidP="001D64B2">
      <w:pPr>
        <w:jc w:val="left"/>
        <w:rPr>
          <w:rFonts w:asciiTheme="majorHAnsi" w:eastAsiaTheme="majorEastAsia" w:hAnsiTheme="majorHAnsi" w:cstheme="majorBidi"/>
          <w:color w:val="2F5496" w:themeColor="accent1" w:themeShade="BF"/>
          <w:sz w:val="32"/>
          <w:szCs w:val="32"/>
        </w:rPr>
      </w:pPr>
      <w:r>
        <w:br w:type="page"/>
      </w:r>
    </w:p>
    <w:p w14:paraId="39CB9438" w14:textId="46865DB6" w:rsidR="00BA0A1D" w:rsidRDefault="00BA0A1D" w:rsidP="001D64B2">
      <w:r w:rsidRPr="00BA0A1D">
        <w:lastRenderedPageBreak/>
        <w:t>Liste des acronymes</w:t>
      </w:r>
      <w:r w:rsidR="00CC26FA">
        <w:t xml:space="preserve"> et sigles</w:t>
      </w:r>
    </w:p>
    <w:p w14:paraId="15AA2E54" w14:textId="77777777" w:rsidR="002C20CF" w:rsidRPr="002C20CF" w:rsidRDefault="002C20CF" w:rsidP="002C20CF">
      <w:pPr>
        <w:jc w:val="center"/>
        <w:rPr>
          <w:rFonts w:ascii="Times New Roman" w:hAnsi="Times New Roman" w:cs="Times New Roman"/>
          <w:b/>
          <w:bCs/>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218"/>
      </w:tblGrid>
      <w:tr w:rsidR="00BA0A1D" w:rsidRPr="001D64B2" w14:paraId="04F92E19" w14:textId="77777777" w:rsidTr="00E621DB">
        <w:tc>
          <w:tcPr>
            <w:tcW w:w="1838" w:type="dxa"/>
          </w:tcPr>
          <w:p w14:paraId="29388873" w14:textId="53FFC357" w:rsidR="00BA0A1D" w:rsidRPr="001D64B2" w:rsidRDefault="002C20CF" w:rsidP="002C20CF">
            <w:pPr>
              <w:rPr>
                <w:rFonts w:eastAsia="Times New Roman" w:cs="Times New Roman"/>
                <w:b/>
                <w:bCs/>
                <w:color w:val="000000" w:themeColor="text1"/>
                <w:sz w:val="20"/>
                <w:szCs w:val="22"/>
                <w:lang w:eastAsia="fr-FR"/>
              </w:rPr>
            </w:pPr>
            <w:r w:rsidRPr="001D64B2">
              <w:rPr>
                <w:rFonts w:eastAsia="Times New Roman" w:cs="Times New Roman"/>
                <w:color w:val="000000" w:themeColor="text1"/>
                <w:sz w:val="20"/>
                <w:szCs w:val="22"/>
                <w:lang w:eastAsia="fr-FR"/>
              </w:rPr>
              <w:t>APE</w:t>
            </w:r>
          </w:p>
          <w:p w14:paraId="78D0A38F" w14:textId="2673890B" w:rsidR="00BA0A1D" w:rsidRPr="001D64B2" w:rsidRDefault="002C20CF" w:rsidP="002C20CF">
            <w:pPr>
              <w:rPr>
                <w:rFonts w:cs="Times New Roman"/>
                <w:color w:val="000000" w:themeColor="text1"/>
                <w:sz w:val="20"/>
                <w:szCs w:val="22"/>
                <w:lang w:val="fr-FR"/>
              </w:rPr>
            </w:pPr>
            <w:r w:rsidRPr="001D64B2">
              <w:rPr>
                <w:rFonts w:cs="Times New Roman"/>
                <w:color w:val="000000" w:themeColor="text1"/>
                <w:sz w:val="20"/>
                <w:szCs w:val="22"/>
                <w:lang w:val="fr-FR"/>
              </w:rPr>
              <w:t>A.GRO.PAS</w:t>
            </w:r>
          </w:p>
          <w:p w14:paraId="45EDC80A" w14:textId="77777777" w:rsidR="002C20CF" w:rsidRPr="001D64B2" w:rsidRDefault="002C20CF" w:rsidP="002C20CF">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AVIBOYE</w:t>
            </w:r>
          </w:p>
          <w:p w14:paraId="4E201002" w14:textId="77777777" w:rsidR="002C20CF" w:rsidRPr="001D64B2" w:rsidRDefault="002C20CF" w:rsidP="002C20CF">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 xml:space="preserve">AVIFRIC </w:t>
            </w:r>
          </w:p>
          <w:p w14:paraId="3F12F78A" w14:textId="77777777" w:rsidR="002C20CF" w:rsidRPr="001D64B2" w:rsidRDefault="002C20CF" w:rsidP="002C20CF">
            <w:pPr>
              <w:rPr>
                <w:rFonts w:cs="Times New Roman"/>
                <w:color w:val="000000" w:themeColor="text1"/>
                <w:sz w:val="20"/>
              </w:rPr>
            </w:pPr>
            <w:r w:rsidRPr="001D64B2">
              <w:rPr>
                <w:rFonts w:cs="Times New Roman"/>
                <w:color w:val="000000" w:themeColor="text1"/>
                <w:sz w:val="20"/>
              </w:rPr>
              <w:t>AVISENEGAL </w:t>
            </w:r>
          </w:p>
          <w:p w14:paraId="55AF48AA" w14:textId="77777777" w:rsidR="002C20CF" w:rsidRPr="001D64B2" w:rsidRDefault="002C20CF" w:rsidP="002C20CF">
            <w:pPr>
              <w:rPr>
                <w:rFonts w:cs="Times New Roman"/>
                <w:color w:val="000000" w:themeColor="text1"/>
                <w:sz w:val="20"/>
              </w:rPr>
            </w:pPr>
            <w:r w:rsidRPr="001D64B2">
              <w:rPr>
                <w:rFonts w:cs="Times New Roman"/>
                <w:color w:val="000000" w:themeColor="text1"/>
                <w:sz w:val="20"/>
              </w:rPr>
              <w:t>AVIVET</w:t>
            </w:r>
          </w:p>
          <w:p w14:paraId="395D28AA" w14:textId="16F745F5" w:rsidR="002C20CF" w:rsidRPr="001D64B2" w:rsidRDefault="002C20CF" w:rsidP="002C20CF">
            <w:pPr>
              <w:rPr>
                <w:rFonts w:cs="Times New Roman"/>
                <w:b/>
                <w:color w:val="000000" w:themeColor="text1"/>
                <w:sz w:val="20"/>
              </w:rPr>
            </w:pPr>
            <w:r w:rsidRPr="001D64B2">
              <w:rPr>
                <w:rFonts w:cs="Times New Roman"/>
                <w:color w:val="000000" w:themeColor="text1"/>
                <w:sz w:val="20"/>
                <w:lang w:val="fr-FR"/>
              </w:rPr>
              <w:t>BCI</w:t>
            </w:r>
          </w:p>
          <w:p w14:paraId="10A5C23C" w14:textId="634ACC6D" w:rsidR="00BA0A1D" w:rsidRPr="001D64B2" w:rsidRDefault="002C20CF" w:rsidP="002C20CF">
            <w:pPr>
              <w:rPr>
                <w:rFonts w:cs="Times New Roman"/>
                <w:b/>
                <w:color w:val="000000" w:themeColor="text1"/>
                <w:sz w:val="20"/>
              </w:rPr>
            </w:pPr>
            <w:r w:rsidRPr="001D64B2">
              <w:rPr>
                <w:rFonts w:cs="Times New Roman"/>
                <w:color w:val="000000" w:themeColor="text1"/>
                <w:sz w:val="20"/>
              </w:rPr>
              <w:t>BOS</w:t>
            </w:r>
          </w:p>
          <w:p w14:paraId="1B854FAF" w14:textId="77777777" w:rsidR="00C85D8A" w:rsidRPr="001D64B2" w:rsidRDefault="00C85D8A" w:rsidP="00C85D8A">
            <w:pPr>
              <w:rPr>
                <w:rFonts w:cs="Times New Roman"/>
                <w:color w:val="000000" w:themeColor="text1"/>
                <w:sz w:val="20"/>
              </w:rPr>
            </w:pPr>
            <w:r w:rsidRPr="001D64B2">
              <w:rPr>
                <w:rFonts w:cs="Times New Roman"/>
                <w:color w:val="000000" w:themeColor="text1"/>
                <w:sz w:val="20"/>
              </w:rPr>
              <w:t>CA</w:t>
            </w:r>
          </w:p>
          <w:p w14:paraId="3AD5C136" w14:textId="77777777" w:rsidR="00C85D8A" w:rsidRPr="001D64B2" w:rsidRDefault="00C85D8A" w:rsidP="00C85D8A">
            <w:pPr>
              <w:rPr>
                <w:rFonts w:cs="Times New Roman"/>
                <w:color w:val="000000" w:themeColor="text1"/>
                <w:sz w:val="20"/>
              </w:rPr>
            </w:pPr>
            <w:r w:rsidRPr="001D64B2">
              <w:rPr>
                <w:rFonts w:cs="Times New Roman"/>
                <w:color w:val="000000" w:themeColor="text1"/>
                <w:sz w:val="20"/>
              </w:rPr>
              <w:t>CEDEAO</w:t>
            </w:r>
          </w:p>
          <w:p w14:paraId="23027254" w14:textId="2DF6431E" w:rsidR="002C20CF" w:rsidRPr="001D64B2" w:rsidRDefault="002C20CF" w:rsidP="002C20CF">
            <w:pPr>
              <w:rPr>
                <w:rFonts w:cs="Times New Roman"/>
                <w:color w:val="000000" w:themeColor="text1"/>
                <w:sz w:val="20"/>
              </w:rPr>
            </w:pPr>
            <w:r w:rsidRPr="001D64B2">
              <w:rPr>
                <w:rFonts w:cs="Times New Roman"/>
                <w:color w:val="000000" w:themeColor="text1"/>
                <w:sz w:val="20"/>
              </w:rPr>
              <w:t>CIMEL</w:t>
            </w:r>
          </w:p>
          <w:p w14:paraId="42F96651" w14:textId="1D5DA89B" w:rsidR="002C20CF" w:rsidRPr="001D64B2" w:rsidRDefault="002C20CF" w:rsidP="002C20CF">
            <w:pPr>
              <w:rPr>
                <w:rFonts w:cs="Times New Roman"/>
                <w:color w:val="000000" w:themeColor="text1"/>
                <w:sz w:val="20"/>
              </w:rPr>
            </w:pPr>
            <w:r w:rsidRPr="001D64B2">
              <w:rPr>
                <w:rFonts w:cs="Times New Roman"/>
                <w:color w:val="000000" w:themeColor="text1"/>
                <w:sz w:val="20"/>
              </w:rPr>
              <w:t>CNA</w:t>
            </w:r>
          </w:p>
          <w:p w14:paraId="02EFA9B3" w14:textId="77777777" w:rsidR="002C20CF" w:rsidRPr="001D64B2" w:rsidRDefault="002C20CF" w:rsidP="002C20CF">
            <w:pPr>
              <w:rPr>
                <w:rFonts w:cs="Times New Roman"/>
                <w:color w:val="000000" w:themeColor="text1"/>
                <w:sz w:val="20"/>
              </w:rPr>
            </w:pPr>
            <w:r w:rsidRPr="001D64B2">
              <w:rPr>
                <w:rFonts w:cs="Times New Roman"/>
                <w:color w:val="000000" w:themeColor="text1"/>
                <w:sz w:val="20"/>
              </w:rPr>
              <w:t xml:space="preserve">CONAGA </w:t>
            </w:r>
          </w:p>
          <w:p w14:paraId="45C344B3" w14:textId="6A97E311" w:rsidR="00C85D8A" w:rsidRPr="001D64B2" w:rsidRDefault="00C85D8A" w:rsidP="00C85D8A">
            <w:pPr>
              <w:rPr>
                <w:rFonts w:cs="Times New Roman"/>
                <w:color w:val="000000" w:themeColor="text1"/>
                <w:sz w:val="20"/>
              </w:rPr>
            </w:pPr>
            <w:r w:rsidRPr="001D64B2">
              <w:rPr>
                <w:rFonts w:cs="Times New Roman"/>
                <w:color w:val="000000" w:themeColor="text1"/>
                <w:sz w:val="20"/>
              </w:rPr>
              <w:t xml:space="preserve">CO.T.AVI  </w:t>
            </w:r>
          </w:p>
          <w:p w14:paraId="28EB027E" w14:textId="7EB7B3F3" w:rsidR="00C85D8A" w:rsidRPr="001D64B2" w:rsidRDefault="00D7209B" w:rsidP="00C85D8A">
            <w:pPr>
              <w:rPr>
                <w:rFonts w:cs="Times New Roman"/>
                <w:color w:val="000000" w:themeColor="text1"/>
                <w:sz w:val="20"/>
              </w:rPr>
            </w:pPr>
            <w:r w:rsidRPr="001D64B2">
              <w:rPr>
                <w:rFonts w:cs="Times New Roman"/>
                <w:color w:val="000000" w:themeColor="text1"/>
                <w:sz w:val="20"/>
              </w:rPr>
              <w:t>C</w:t>
            </w:r>
            <w:r w:rsidR="001B18D9" w:rsidRPr="001D64B2">
              <w:rPr>
                <w:rFonts w:cs="Times New Roman"/>
                <w:color w:val="000000" w:themeColor="text1"/>
                <w:sz w:val="20"/>
              </w:rPr>
              <w:t>OVID</w:t>
            </w:r>
          </w:p>
          <w:p w14:paraId="5FEEE9AD" w14:textId="4A3D336F" w:rsidR="00C85D8A" w:rsidRPr="001D64B2" w:rsidRDefault="00C85D8A" w:rsidP="00C85D8A">
            <w:pPr>
              <w:rPr>
                <w:rFonts w:cs="Times New Roman"/>
                <w:color w:val="000000" w:themeColor="text1"/>
                <w:sz w:val="20"/>
              </w:rPr>
            </w:pPr>
            <w:r w:rsidRPr="001D64B2">
              <w:rPr>
                <w:rFonts w:cs="Times New Roman"/>
                <w:color w:val="000000" w:themeColor="text1"/>
                <w:sz w:val="20"/>
              </w:rPr>
              <w:t>CVA</w:t>
            </w:r>
          </w:p>
          <w:p w14:paraId="2FC5F70E" w14:textId="77777777" w:rsidR="00BA0A1D" w:rsidRPr="001D64B2" w:rsidRDefault="002C20CF" w:rsidP="002C20CF">
            <w:pPr>
              <w:rPr>
                <w:rFonts w:cs="Times New Roman"/>
                <w:color w:val="000000" w:themeColor="text1"/>
                <w:sz w:val="20"/>
              </w:rPr>
            </w:pPr>
            <w:r w:rsidRPr="001D64B2">
              <w:rPr>
                <w:rFonts w:cs="Times New Roman"/>
                <w:color w:val="000000" w:themeColor="text1"/>
                <w:sz w:val="20"/>
              </w:rPr>
              <w:t>DI.N.F.EL.</w:t>
            </w:r>
          </w:p>
          <w:p w14:paraId="0C0BF153" w14:textId="77777777" w:rsidR="00C85D8A" w:rsidRPr="001D64B2" w:rsidRDefault="00C85D8A" w:rsidP="00C85D8A">
            <w:pPr>
              <w:rPr>
                <w:rFonts w:cs="Times New Roman"/>
                <w:color w:val="000000" w:themeColor="text1"/>
                <w:sz w:val="20"/>
              </w:rPr>
            </w:pPr>
            <w:r w:rsidRPr="001D64B2">
              <w:rPr>
                <w:rFonts w:cs="Times New Roman"/>
                <w:color w:val="000000" w:themeColor="text1"/>
                <w:sz w:val="20"/>
              </w:rPr>
              <w:t>F.A.F.A</w:t>
            </w:r>
          </w:p>
          <w:p w14:paraId="3FB86D4F" w14:textId="77777777" w:rsidR="00C85D8A" w:rsidRPr="001D64B2" w:rsidRDefault="00C85D8A" w:rsidP="00C85D8A">
            <w:pPr>
              <w:rPr>
                <w:rFonts w:cs="Times New Roman"/>
                <w:color w:val="000000" w:themeColor="text1"/>
                <w:sz w:val="20"/>
              </w:rPr>
            </w:pPr>
            <w:r w:rsidRPr="001D64B2">
              <w:rPr>
                <w:rFonts w:cs="Times New Roman"/>
                <w:color w:val="000000" w:themeColor="text1"/>
                <w:sz w:val="20"/>
              </w:rPr>
              <w:t>FCFA</w:t>
            </w:r>
          </w:p>
          <w:p w14:paraId="58A3A36F" w14:textId="77777777" w:rsidR="002C20CF" w:rsidRPr="001D64B2" w:rsidRDefault="002C20CF" w:rsidP="002C20CF">
            <w:pPr>
              <w:rPr>
                <w:rFonts w:cs="Times New Roman"/>
                <w:color w:val="000000" w:themeColor="text1"/>
                <w:sz w:val="20"/>
              </w:rPr>
            </w:pPr>
            <w:r w:rsidRPr="001D64B2">
              <w:rPr>
                <w:rFonts w:cs="Times New Roman"/>
                <w:color w:val="000000" w:themeColor="text1"/>
                <w:sz w:val="20"/>
              </w:rPr>
              <w:t xml:space="preserve">FKS </w:t>
            </w:r>
          </w:p>
          <w:p w14:paraId="227A819D" w14:textId="742A8759" w:rsidR="002C20CF" w:rsidRPr="001D64B2" w:rsidRDefault="002C20CF" w:rsidP="002C20CF">
            <w:pPr>
              <w:rPr>
                <w:rFonts w:cs="Times New Roman"/>
                <w:color w:val="000000" w:themeColor="text1"/>
                <w:sz w:val="20"/>
              </w:rPr>
            </w:pPr>
            <w:r w:rsidRPr="001D64B2">
              <w:rPr>
                <w:rFonts w:cs="Times New Roman"/>
                <w:color w:val="000000" w:themeColor="text1"/>
                <w:sz w:val="20"/>
              </w:rPr>
              <w:t xml:space="preserve">FPEC </w:t>
            </w:r>
          </w:p>
          <w:p w14:paraId="50817486" w14:textId="77777777" w:rsidR="00C85D8A" w:rsidRPr="001D64B2" w:rsidRDefault="00C85D8A" w:rsidP="00C85D8A">
            <w:pPr>
              <w:rPr>
                <w:rFonts w:cs="Times New Roman"/>
                <w:color w:val="000000" w:themeColor="text1"/>
                <w:sz w:val="20"/>
              </w:rPr>
            </w:pPr>
            <w:r w:rsidRPr="001D64B2">
              <w:rPr>
                <w:rFonts w:cs="Times New Roman"/>
                <w:color w:val="000000" w:themeColor="text1"/>
                <w:sz w:val="20"/>
              </w:rPr>
              <w:t>IPAS</w:t>
            </w:r>
          </w:p>
          <w:p w14:paraId="76AC8255" w14:textId="5342F0D5" w:rsidR="002C20CF" w:rsidRPr="001D64B2" w:rsidRDefault="002C20CF" w:rsidP="002C20CF">
            <w:pPr>
              <w:rPr>
                <w:rFonts w:cs="Times New Roman"/>
                <w:color w:val="000000" w:themeColor="text1"/>
                <w:sz w:val="20"/>
              </w:rPr>
            </w:pPr>
            <w:r w:rsidRPr="001D64B2">
              <w:rPr>
                <w:rFonts w:cs="Times New Roman"/>
                <w:color w:val="000000" w:themeColor="text1"/>
                <w:sz w:val="20"/>
              </w:rPr>
              <w:t>IPAR</w:t>
            </w:r>
          </w:p>
          <w:p w14:paraId="40D87120" w14:textId="77777777" w:rsidR="002C20CF" w:rsidRPr="001D64B2" w:rsidRDefault="002C20CF" w:rsidP="002C20CF">
            <w:pPr>
              <w:rPr>
                <w:rFonts w:cs="Times New Roman"/>
                <w:color w:val="000000" w:themeColor="text1"/>
                <w:sz w:val="20"/>
              </w:rPr>
            </w:pPr>
            <w:r w:rsidRPr="001D64B2">
              <w:rPr>
                <w:rFonts w:cs="Times New Roman"/>
                <w:color w:val="000000" w:themeColor="text1"/>
                <w:sz w:val="20"/>
              </w:rPr>
              <w:t>GMD</w:t>
            </w:r>
          </w:p>
          <w:p w14:paraId="4A78A893" w14:textId="77777777" w:rsidR="002C20CF" w:rsidRPr="001D64B2" w:rsidRDefault="002C20CF" w:rsidP="002C20CF">
            <w:pPr>
              <w:rPr>
                <w:rFonts w:cs="Times New Roman"/>
                <w:color w:val="000000" w:themeColor="text1"/>
                <w:sz w:val="20"/>
              </w:rPr>
            </w:pPr>
            <w:r w:rsidRPr="001D64B2">
              <w:rPr>
                <w:rFonts w:cs="Times New Roman"/>
                <w:color w:val="000000" w:themeColor="text1"/>
                <w:sz w:val="20"/>
              </w:rPr>
              <w:t>ISRA</w:t>
            </w:r>
          </w:p>
          <w:p w14:paraId="4C563DB3" w14:textId="4A1E0B65" w:rsidR="002C20CF" w:rsidRPr="001D64B2" w:rsidRDefault="002C20CF" w:rsidP="002C20CF">
            <w:pPr>
              <w:rPr>
                <w:rFonts w:cs="Times New Roman"/>
                <w:color w:val="000000" w:themeColor="text1"/>
                <w:sz w:val="20"/>
              </w:rPr>
            </w:pPr>
            <w:r w:rsidRPr="001D64B2">
              <w:rPr>
                <w:rFonts w:cs="Times New Roman"/>
                <w:color w:val="000000" w:themeColor="text1"/>
                <w:sz w:val="20"/>
              </w:rPr>
              <w:t>JL</w:t>
            </w:r>
          </w:p>
          <w:p w14:paraId="113A3AFE" w14:textId="3DBB81CA" w:rsidR="002C20CF" w:rsidRPr="001D64B2" w:rsidRDefault="002C20CF" w:rsidP="002C20CF">
            <w:pPr>
              <w:rPr>
                <w:rFonts w:cs="Times New Roman"/>
                <w:color w:val="000000" w:themeColor="text1"/>
                <w:sz w:val="20"/>
              </w:rPr>
            </w:pPr>
            <w:r w:rsidRPr="001D64B2">
              <w:rPr>
                <w:rFonts w:cs="Times New Roman"/>
                <w:color w:val="000000" w:themeColor="text1"/>
                <w:sz w:val="20"/>
              </w:rPr>
              <w:t>MEFP</w:t>
            </w:r>
          </w:p>
          <w:p w14:paraId="47F78130" w14:textId="03C0E00D" w:rsidR="002C20CF" w:rsidRPr="001D64B2" w:rsidRDefault="002C20CF" w:rsidP="002C20CF">
            <w:pPr>
              <w:rPr>
                <w:rFonts w:cs="Times New Roman"/>
                <w:color w:val="000000" w:themeColor="text1"/>
                <w:sz w:val="20"/>
              </w:rPr>
            </w:pPr>
            <w:r w:rsidRPr="001D64B2">
              <w:rPr>
                <w:rFonts w:cs="Times New Roman"/>
                <w:color w:val="000000" w:themeColor="text1"/>
                <w:sz w:val="20"/>
              </w:rPr>
              <w:t>MEPA</w:t>
            </w:r>
          </w:p>
          <w:p w14:paraId="7D23F60F" w14:textId="77777777" w:rsidR="002C20CF" w:rsidRPr="001D64B2" w:rsidRDefault="002C20CF" w:rsidP="002C20CF">
            <w:pPr>
              <w:rPr>
                <w:rFonts w:cs="Times New Roman"/>
                <w:color w:val="000000" w:themeColor="text1"/>
                <w:sz w:val="20"/>
              </w:rPr>
            </w:pPr>
            <w:r w:rsidRPr="001D64B2">
              <w:rPr>
                <w:rFonts w:cs="Times New Roman"/>
                <w:color w:val="000000" w:themeColor="text1"/>
                <w:sz w:val="20"/>
              </w:rPr>
              <w:t xml:space="preserve">MTBK </w:t>
            </w:r>
          </w:p>
          <w:p w14:paraId="67A3A5AB" w14:textId="77777777" w:rsidR="002C20CF" w:rsidRPr="001D64B2" w:rsidRDefault="002C20CF" w:rsidP="002C20CF">
            <w:pPr>
              <w:rPr>
                <w:rFonts w:cs="Times New Roman"/>
                <w:color w:val="000000" w:themeColor="text1"/>
                <w:sz w:val="20"/>
              </w:rPr>
            </w:pPr>
            <w:r w:rsidRPr="001D64B2">
              <w:rPr>
                <w:rFonts w:cs="Times New Roman"/>
                <w:color w:val="000000" w:themeColor="text1"/>
                <w:sz w:val="20"/>
              </w:rPr>
              <w:t xml:space="preserve">NMA </w:t>
            </w:r>
          </w:p>
          <w:p w14:paraId="0C1773A8" w14:textId="195FF8A4" w:rsidR="002C20CF" w:rsidRPr="001D64B2" w:rsidRDefault="002C20CF" w:rsidP="002C20CF">
            <w:pPr>
              <w:rPr>
                <w:rFonts w:cs="Times New Roman"/>
                <w:color w:val="000000" w:themeColor="text1"/>
                <w:sz w:val="20"/>
              </w:rPr>
            </w:pPr>
            <w:r w:rsidRPr="001D64B2">
              <w:rPr>
                <w:rFonts w:cs="Times New Roman"/>
                <w:color w:val="000000" w:themeColor="text1"/>
                <w:sz w:val="20"/>
              </w:rPr>
              <w:t>OAC</w:t>
            </w:r>
          </w:p>
          <w:p w14:paraId="5C050B42" w14:textId="6A515957" w:rsidR="00114CF5" w:rsidRPr="001D64B2" w:rsidRDefault="00114CF5" w:rsidP="002C20CF">
            <w:pPr>
              <w:rPr>
                <w:rFonts w:cs="Times New Roman"/>
                <w:color w:val="000000" w:themeColor="text1"/>
                <w:sz w:val="20"/>
              </w:rPr>
            </w:pPr>
            <w:r w:rsidRPr="001D64B2">
              <w:rPr>
                <w:rFonts w:cs="Times New Roman"/>
                <w:color w:val="000000" w:themeColor="text1"/>
                <w:sz w:val="20"/>
              </w:rPr>
              <w:t>OCDE</w:t>
            </w:r>
          </w:p>
          <w:p w14:paraId="655374EF" w14:textId="185DA80F" w:rsidR="002C20CF" w:rsidRPr="001D64B2" w:rsidRDefault="002C20CF" w:rsidP="002C20CF">
            <w:pPr>
              <w:rPr>
                <w:rFonts w:cs="Times New Roman"/>
                <w:color w:val="000000" w:themeColor="text1"/>
                <w:sz w:val="20"/>
                <w:lang w:val="en-US"/>
              </w:rPr>
            </w:pPr>
            <w:r w:rsidRPr="001D64B2">
              <w:rPr>
                <w:rFonts w:cs="Times New Roman"/>
                <w:color w:val="000000" w:themeColor="text1"/>
                <w:sz w:val="20"/>
                <w:lang w:val="en-US"/>
              </w:rPr>
              <w:t xml:space="preserve">ONG </w:t>
            </w:r>
          </w:p>
          <w:p w14:paraId="634C1DFD" w14:textId="77777777" w:rsidR="002C20CF" w:rsidRPr="001D64B2" w:rsidRDefault="002C20CF" w:rsidP="002C20CF">
            <w:pPr>
              <w:rPr>
                <w:rFonts w:cs="Times New Roman"/>
                <w:color w:val="000000" w:themeColor="text1"/>
                <w:sz w:val="20"/>
                <w:lang w:val="en-US"/>
              </w:rPr>
            </w:pPr>
            <w:r w:rsidRPr="001D64B2">
              <w:rPr>
                <w:rFonts w:cs="Times New Roman"/>
                <w:color w:val="000000" w:themeColor="text1"/>
                <w:sz w:val="20"/>
                <w:lang w:val="en-US"/>
              </w:rPr>
              <w:t>FAO</w:t>
            </w:r>
          </w:p>
          <w:p w14:paraId="333AEB1A" w14:textId="0A1E725E" w:rsidR="002C20CF" w:rsidRPr="001D64B2" w:rsidRDefault="002C20CF" w:rsidP="002C20CF">
            <w:pPr>
              <w:rPr>
                <w:rFonts w:cs="Times New Roman"/>
                <w:color w:val="000000" w:themeColor="text1"/>
                <w:sz w:val="20"/>
                <w:lang w:val="en-US"/>
              </w:rPr>
            </w:pPr>
            <w:r w:rsidRPr="001D64B2">
              <w:rPr>
                <w:rFonts w:cs="Times New Roman"/>
                <w:color w:val="000000" w:themeColor="text1"/>
                <w:sz w:val="20"/>
                <w:lang w:val="en-US"/>
              </w:rPr>
              <w:t>PAP</w:t>
            </w:r>
          </w:p>
          <w:p w14:paraId="7E9CA6FB" w14:textId="2F24D638" w:rsidR="002C20CF" w:rsidRPr="001D64B2" w:rsidRDefault="002C20CF" w:rsidP="002C20CF">
            <w:pPr>
              <w:rPr>
                <w:rFonts w:cs="Times New Roman"/>
                <w:color w:val="000000" w:themeColor="text1"/>
                <w:sz w:val="20"/>
                <w:lang w:val="en-US"/>
              </w:rPr>
            </w:pPr>
            <w:r w:rsidRPr="001D64B2">
              <w:rPr>
                <w:rFonts w:cs="Times New Roman"/>
                <w:color w:val="000000" w:themeColor="text1"/>
                <w:sz w:val="20"/>
                <w:lang w:val="en-US"/>
              </w:rPr>
              <w:t>PAPLUGA</w:t>
            </w:r>
          </w:p>
          <w:p w14:paraId="26C93EB9" w14:textId="77777777" w:rsidR="002C20CF" w:rsidRPr="001D64B2" w:rsidRDefault="002C20CF" w:rsidP="002C20CF">
            <w:pPr>
              <w:rPr>
                <w:rFonts w:cs="Times New Roman"/>
                <w:color w:val="000000" w:themeColor="text1"/>
                <w:sz w:val="20"/>
                <w:lang w:val="en-US"/>
              </w:rPr>
            </w:pPr>
            <w:r w:rsidRPr="001D64B2">
              <w:rPr>
                <w:rFonts w:cs="Times New Roman"/>
                <w:color w:val="000000" w:themeColor="text1"/>
                <w:sz w:val="20"/>
                <w:lang w:val="en-US"/>
              </w:rPr>
              <w:t>PIB</w:t>
            </w:r>
          </w:p>
          <w:p w14:paraId="5393DD50" w14:textId="77777777" w:rsidR="00C85D8A" w:rsidRPr="001D64B2" w:rsidRDefault="00C85D8A" w:rsidP="00C85D8A">
            <w:pPr>
              <w:rPr>
                <w:rFonts w:cs="Times New Roman"/>
                <w:color w:val="000000" w:themeColor="text1"/>
                <w:sz w:val="20"/>
                <w:lang w:val="en-US"/>
              </w:rPr>
            </w:pPr>
            <w:r w:rsidRPr="001D64B2">
              <w:rPr>
                <w:rFonts w:cs="Times New Roman"/>
                <w:color w:val="000000" w:themeColor="text1"/>
                <w:sz w:val="20"/>
                <w:lang w:val="en-US"/>
              </w:rPr>
              <w:t>PRES</w:t>
            </w:r>
          </w:p>
          <w:p w14:paraId="6DA4A92C" w14:textId="77777777" w:rsidR="00C85D8A" w:rsidRPr="001D64B2" w:rsidRDefault="00C85D8A" w:rsidP="00C85D8A">
            <w:pPr>
              <w:rPr>
                <w:rFonts w:cs="Times New Roman"/>
                <w:color w:val="000000" w:themeColor="text1"/>
                <w:sz w:val="20"/>
                <w:lang w:val="en-US"/>
              </w:rPr>
            </w:pPr>
            <w:r w:rsidRPr="001D64B2">
              <w:rPr>
                <w:rFonts w:cs="Times New Roman"/>
                <w:color w:val="000000" w:themeColor="text1"/>
                <w:sz w:val="20"/>
                <w:lang w:val="en-US"/>
              </w:rPr>
              <w:t>PRODAF</w:t>
            </w:r>
          </w:p>
          <w:p w14:paraId="2AE5BD0D" w14:textId="71FCA2FB" w:rsidR="002C20CF" w:rsidRPr="001D64B2" w:rsidRDefault="002C20CF" w:rsidP="002C20CF">
            <w:pPr>
              <w:rPr>
                <w:rFonts w:cs="Times New Roman"/>
                <w:color w:val="000000" w:themeColor="text1"/>
                <w:sz w:val="20"/>
                <w:lang w:val="en-US"/>
              </w:rPr>
            </w:pPr>
            <w:r w:rsidRPr="001D64B2">
              <w:rPr>
                <w:rFonts w:cs="Times New Roman"/>
                <w:color w:val="000000" w:themeColor="text1"/>
                <w:sz w:val="20"/>
                <w:lang w:val="en-US"/>
              </w:rPr>
              <w:t>PSE</w:t>
            </w:r>
          </w:p>
          <w:p w14:paraId="2123DB7C" w14:textId="7BE48C67" w:rsidR="002C20CF" w:rsidRPr="001D64B2" w:rsidRDefault="002C20CF" w:rsidP="002C20CF">
            <w:pPr>
              <w:rPr>
                <w:rFonts w:cs="Times New Roman"/>
                <w:color w:val="000000" w:themeColor="text1"/>
                <w:sz w:val="20"/>
                <w:lang w:val="en-US"/>
              </w:rPr>
            </w:pPr>
            <w:r w:rsidRPr="001D64B2">
              <w:rPr>
                <w:rFonts w:cs="Times New Roman"/>
                <w:color w:val="000000" w:themeColor="text1"/>
                <w:sz w:val="20"/>
                <w:lang w:val="en-US"/>
              </w:rPr>
              <w:t>SCA</w:t>
            </w:r>
          </w:p>
          <w:p w14:paraId="1FB4F50B" w14:textId="5676077C" w:rsidR="00AD5198" w:rsidRPr="001D64B2" w:rsidRDefault="00AD5198" w:rsidP="002C20CF">
            <w:pPr>
              <w:rPr>
                <w:rFonts w:cs="Times New Roman"/>
                <w:color w:val="000000" w:themeColor="text1"/>
                <w:sz w:val="20"/>
                <w:lang w:val="en-US"/>
              </w:rPr>
            </w:pPr>
            <w:r w:rsidRPr="001D64B2">
              <w:rPr>
                <w:rFonts w:cs="Times New Roman"/>
                <w:color w:val="000000" w:themeColor="text1"/>
                <w:sz w:val="20"/>
                <w:lang w:val="en-US"/>
              </w:rPr>
              <w:t>SEAO</w:t>
            </w:r>
          </w:p>
          <w:p w14:paraId="7D01217A" w14:textId="458BCFF0" w:rsidR="002C20CF" w:rsidRPr="001D64B2" w:rsidRDefault="002C20CF" w:rsidP="002C20CF">
            <w:pPr>
              <w:rPr>
                <w:rFonts w:cs="Times New Roman"/>
                <w:color w:val="000000" w:themeColor="text1"/>
                <w:sz w:val="20"/>
                <w:lang w:val="en-US"/>
              </w:rPr>
            </w:pPr>
            <w:r w:rsidRPr="001D64B2">
              <w:rPr>
                <w:rFonts w:cs="Times New Roman"/>
                <w:color w:val="000000" w:themeColor="text1"/>
                <w:sz w:val="20"/>
                <w:lang w:val="en-US"/>
              </w:rPr>
              <w:t>SEDIMA</w:t>
            </w:r>
          </w:p>
          <w:p w14:paraId="417A7BCC" w14:textId="33E3572D" w:rsidR="002C20CF" w:rsidRPr="001D64B2" w:rsidRDefault="002C20CF" w:rsidP="002C20CF">
            <w:pPr>
              <w:rPr>
                <w:rFonts w:cs="Times New Roman"/>
                <w:color w:val="000000" w:themeColor="text1"/>
                <w:sz w:val="20"/>
                <w:lang w:val="en-US"/>
              </w:rPr>
            </w:pPr>
            <w:r w:rsidRPr="001D64B2">
              <w:rPr>
                <w:rFonts w:cs="Times New Roman"/>
                <w:color w:val="000000" w:themeColor="text1"/>
                <w:sz w:val="20"/>
                <w:lang w:val="en-US"/>
              </w:rPr>
              <w:t>SIPAVIC</w:t>
            </w:r>
          </w:p>
          <w:p w14:paraId="4E64873A" w14:textId="1CE7079C" w:rsidR="00E31518" w:rsidRPr="001D64B2" w:rsidRDefault="00E31518" w:rsidP="002C20CF">
            <w:pPr>
              <w:rPr>
                <w:rFonts w:cs="Times New Roman"/>
                <w:color w:val="000000" w:themeColor="text1"/>
                <w:sz w:val="20"/>
                <w:lang w:val="en-US"/>
              </w:rPr>
            </w:pPr>
            <w:r w:rsidRPr="001D64B2">
              <w:rPr>
                <w:rFonts w:cs="Times New Roman"/>
                <w:color w:val="000000" w:themeColor="text1"/>
                <w:sz w:val="20"/>
                <w:lang w:val="en-US"/>
              </w:rPr>
              <w:t>SOSEPRA</w:t>
            </w:r>
          </w:p>
          <w:p w14:paraId="4E0A7BFD" w14:textId="5FF829B2" w:rsidR="00530BEB" w:rsidRPr="001D64B2" w:rsidRDefault="00530BEB" w:rsidP="002C20CF">
            <w:pPr>
              <w:rPr>
                <w:rFonts w:cs="Times New Roman"/>
                <w:color w:val="000000" w:themeColor="text1"/>
                <w:sz w:val="20"/>
                <w:lang w:val="en-US"/>
              </w:rPr>
            </w:pPr>
            <w:r w:rsidRPr="001D64B2">
              <w:rPr>
                <w:rFonts w:cs="Times New Roman"/>
                <w:color w:val="000000" w:themeColor="text1"/>
                <w:sz w:val="20"/>
                <w:lang w:val="en-US"/>
              </w:rPr>
              <w:t>RAM</w:t>
            </w:r>
          </w:p>
          <w:p w14:paraId="37327E7E" w14:textId="6C889008" w:rsidR="002C20CF" w:rsidRPr="001D64B2" w:rsidRDefault="002C20CF" w:rsidP="002C20CF">
            <w:pPr>
              <w:rPr>
                <w:rFonts w:cs="Times New Roman"/>
                <w:color w:val="000000" w:themeColor="text1"/>
                <w:sz w:val="20"/>
                <w:lang w:val="en-US"/>
              </w:rPr>
            </w:pPr>
            <w:r w:rsidRPr="001D64B2">
              <w:rPr>
                <w:rFonts w:cs="Times New Roman"/>
                <w:color w:val="000000" w:themeColor="text1"/>
                <w:sz w:val="20"/>
                <w:lang w:val="en-US"/>
              </w:rPr>
              <w:t>TEC</w:t>
            </w:r>
          </w:p>
          <w:p w14:paraId="40AAB541" w14:textId="77777777" w:rsidR="002C20CF" w:rsidRPr="001D64B2" w:rsidRDefault="002C20CF" w:rsidP="002C20CF">
            <w:pPr>
              <w:rPr>
                <w:rFonts w:cs="Times New Roman"/>
                <w:color w:val="000000" w:themeColor="text1"/>
                <w:sz w:val="20"/>
                <w:lang w:val="en-US"/>
              </w:rPr>
            </w:pPr>
            <w:r w:rsidRPr="001D64B2">
              <w:rPr>
                <w:rFonts w:cs="Times New Roman"/>
                <w:color w:val="000000" w:themeColor="text1"/>
                <w:sz w:val="20"/>
                <w:lang w:val="en-US"/>
              </w:rPr>
              <w:t xml:space="preserve">U.N.A.F.A </w:t>
            </w:r>
          </w:p>
          <w:p w14:paraId="72A914B2" w14:textId="77777777" w:rsidR="002C20CF" w:rsidRPr="001D64B2" w:rsidRDefault="002C20CF" w:rsidP="002C20CF">
            <w:pPr>
              <w:rPr>
                <w:rFonts w:cs="Times New Roman"/>
                <w:color w:val="000000" w:themeColor="text1"/>
                <w:sz w:val="20"/>
                <w:lang w:val="en-US"/>
              </w:rPr>
            </w:pPr>
            <w:r w:rsidRPr="001D64B2">
              <w:rPr>
                <w:rFonts w:cs="Times New Roman"/>
                <w:color w:val="000000" w:themeColor="text1"/>
                <w:sz w:val="20"/>
                <w:lang w:val="en-US"/>
              </w:rPr>
              <w:t>U.N.A.P.S</w:t>
            </w:r>
          </w:p>
          <w:p w14:paraId="28A91E9F" w14:textId="21ADC4DC" w:rsidR="002C20CF" w:rsidRPr="001D64B2" w:rsidRDefault="002C20CF" w:rsidP="002C20CF">
            <w:pPr>
              <w:rPr>
                <w:rFonts w:cs="Times New Roman"/>
                <w:color w:val="000000" w:themeColor="text1"/>
                <w:sz w:val="20"/>
                <w:lang w:val="en-US"/>
              </w:rPr>
            </w:pPr>
            <w:r w:rsidRPr="001D64B2">
              <w:rPr>
                <w:rFonts w:cs="Times New Roman"/>
                <w:color w:val="000000" w:themeColor="text1"/>
                <w:sz w:val="20"/>
                <w:lang w:val="en-US"/>
              </w:rPr>
              <w:t>U.N.P.S</w:t>
            </w:r>
          </w:p>
          <w:p w14:paraId="79FE11F3" w14:textId="280CC105" w:rsidR="002C20CF" w:rsidRPr="001D64B2" w:rsidRDefault="002C20CF" w:rsidP="002C20CF">
            <w:pPr>
              <w:rPr>
                <w:rFonts w:cs="Times New Roman"/>
                <w:color w:val="000000" w:themeColor="text1"/>
                <w:sz w:val="20"/>
                <w:lang w:val="en-US"/>
              </w:rPr>
            </w:pPr>
            <w:r w:rsidRPr="001D64B2">
              <w:rPr>
                <w:rFonts w:cs="Times New Roman"/>
                <w:color w:val="000000" w:themeColor="text1"/>
                <w:sz w:val="20"/>
                <w:lang w:val="en-US"/>
              </w:rPr>
              <w:t>ZLECAF</w:t>
            </w:r>
          </w:p>
          <w:p w14:paraId="680389FD" w14:textId="3CC00DDB" w:rsidR="002C20CF" w:rsidRPr="001D64B2" w:rsidRDefault="002C20CF" w:rsidP="00446F9D">
            <w:pPr>
              <w:jc w:val="center"/>
              <w:rPr>
                <w:rFonts w:cs="Times New Roman"/>
                <w:color w:val="000000" w:themeColor="text1"/>
                <w:sz w:val="20"/>
                <w:lang w:val="en-US"/>
              </w:rPr>
            </w:pPr>
          </w:p>
        </w:tc>
        <w:tc>
          <w:tcPr>
            <w:tcW w:w="7218" w:type="dxa"/>
          </w:tcPr>
          <w:p w14:paraId="41ACEFEA" w14:textId="43ABD3DB" w:rsidR="00446F9D" w:rsidRPr="001D64B2" w:rsidRDefault="00446F9D"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 xml:space="preserve">Accords de Partenariat Economique </w:t>
            </w:r>
          </w:p>
          <w:p w14:paraId="283CFE73" w14:textId="5E79B041" w:rsidR="00446F9D" w:rsidRPr="001D64B2" w:rsidRDefault="00446F9D" w:rsidP="00446F9D">
            <w:pPr>
              <w:rPr>
                <w:rFonts w:cs="Times New Roman"/>
                <w:color w:val="000000" w:themeColor="text1"/>
                <w:sz w:val="20"/>
                <w:szCs w:val="22"/>
                <w:lang w:val="fr-FR"/>
              </w:rPr>
            </w:pPr>
            <w:r w:rsidRPr="001D64B2">
              <w:rPr>
                <w:rFonts w:cs="Times New Roman"/>
                <w:color w:val="000000" w:themeColor="text1"/>
                <w:sz w:val="20"/>
                <w:szCs w:val="22"/>
                <w:lang w:val="fr-FR"/>
              </w:rPr>
              <w:t xml:space="preserve">Association des Grand Producteurs du Sénégal </w:t>
            </w:r>
          </w:p>
          <w:p w14:paraId="784C278D" w14:textId="687F644A" w:rsidR="00D7209B" w:rsidRPr="001D64B2" w:rsidRDefault="00D7209B" w:rsidP="00D7209B">
            <w:pPr>
              <w:rPr>
                <w:rFonts w:cs="Times New Roman"/>
                <w:color w:val="000000" w:themeColor="text1"/>
                <w:sz w:val="20"/>
                <w:szCs w:val="22"/>
              </w:rPr>
            </w:pPr>
            <w:r w:rsidRPr="001D64B2">
              <w:rPr>
                <w:rFonts w:cs="Times New Roman"/>
                <w:color w:val="000000" w:themeColor="text1"/>
                <w:sz w:val="20"/>
                <w:szCs w:val="22"/>
              </w:rPr>
              <w:t>A</w:t>
            </w:r>
            <w:r w:rsidR="00436E6F" w:rsidRPr="001D64B2">
              <w:rPr>
                <w:rFonts w:cs="Times New Roman"/>
                <w:color w:val="000000" w:themeColor="text1"/>
                <w:sz w:val="20"/>
                <w:szCs w:val="22"/>
              </w:rPr>
              <w:t xml:space="preserve">vi de Birane </w:t>
            </w:r>
            <w:r w:rsidRPr="001D64B2">
              <w:rPr>
                <w:rFonts w:cs="Times New Roman"/>
                <w:color w:val="000000" w:themeColor="text1"/>
                <w:sz w:val="20"/>
                <w:szCs w:val="22"/>
              </w:rPr>
              <w:t>B</w:t>
            </w:r>
            <w:r w:rsidR="00E31518" w:rsidRPr="001D64B2">
              <w:rPr>
                <w:rFonts w:cs="Times New Roman"/>
                <w:color w:val="000000" w:themeColor="text1"/>
                <w:sz w:val="20"/>
                <w:szCs w:val="22"/>
              </w:rPr>
              <w:t>oye</w:t>
            </w:r>
          </w:p>
          <w:p w14:paraId="1C9642D6" w14:textId="3DDE9F3B" w:rsidR="00D7209B" w:rsidRPr="001D64B2" w:rsidRDefault="00436E6F" w:rsidP="00D7209B">
            <w:pPr>
              <w:rPr>
                <w:rFonts w:cs="Times New Roman"/>
                <w:color w:val="000000" w:themeColor="text1"/>
                <w:sz w:val="20"/>
                <w:szCs w:val="22"/>
              </w:rPr>
            </w:pPr>
            <w:r w:rsidRPr="001D64B2">
              <w:rPr>
                <w:rFonts w:cs="Times New Roman"/>
                <w:color w:val="000000" w:themeColor="text1"/>
                <w:sz w:val="20"/>
                <w:szCs w:val="22"/>
              </w:rPr>
              <w:t>Aviculture de l’Afrique</w:t>
            </w:r>
          </w:p>
          <w:p w14:paraId="05F14A26" w14:textId="46603F9C" w:rsidR="00446F9D" w:rsidRPr="001D64B2" w:rsidRDefault="00436E6F"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Aviculture du Sénégal</w:t>
            </w:r>
          </w:p>
          <w:p w14:paraId="6FD0732A" w14:textId="71E12EC5" w:rsidR="00446F9D" w:rsidRPr="001D64B2" w:rsidRDefault="00192A09"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AVIVET</w:t>
            </w:r>
            <w:r w:rsidR="00426104" w:rsidRPr="001D64B2">
              <w:rPr>
                <w:rFonts w:eastAsia="Times New Roman" w:cs="Times New Roman"/>
                <w:color w:val="000000" w:themeColor="text1"/>
                <w:sz w:val="20"/>
                <w:szCs w:val="22"/>
                <w:lang w:eastAsia="fr-FR"/>
              </w:rPr>
              <w:t>, Suarl</w:t>
            </w:r>
          </w:p>
          <w:p w14:paraId="2F15FAC3" w14:textId="66CC2C42" w:rsidR="00436E6F" w:rsidRPr="001D64B2" w:rsidRDefault="00436E6F" w:rsidP="00436E6F">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val="fr-FR" w:eastAsia="fr-FR"/>
              </w:rPr>
              <w:t xml:space="preserve">Budget consolidé d’investissement </w:t>
            </w:r>
          </w:p>
          <w:p w14:paraId="4903FF3D" w14:textId="3B86747A" w:rsidR="00446F9D" w:rsidRPr="001D64B2" w:rsidRDefault="00446F9D"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Bureau opération</w:t>
            </w:r>
            <w:r w:rsidR="00436E6F" w:rsidRPr="001D64B2">
              <w:rPr>
                <w:rFonts w:eastAsia="Times New Roman" w:cs="Times New Roman"/>
                <w:color w:val="000000" w:themeColor="text1"/>
                <w:sz w:val="20"/>
                <w:szCs w:val="22"/>
                <w:lang w:eastAsia="fr-FR"/>
              </w:rPr>
              <w:t>nel</w:t>
            </w:r>
            <w:r w:rsidRPr="001D64B2">
              <w:rPr>
                <w:rFonts w:eastAsia="Times New Roman" w:cs="Times New Roman"/>
                <w:color w:val="000000" w:themeColor="text1"/>
                <w:sz w:val="20"/>
                <w:szCs w:val="22"/>
                <w:lang w:eastAsia="fr-FR"/>
              </w:rPr>
              <w:t xml:space="preserve"> et de suivi du Plan Sénégal Emergent </w:t>
            </w:r>
          </w:p>
          <w:p w14:paraId="7ADB2047" w14:textId="77777777" w:rsidR="00C85D8A" w:rsidRPr="001D64B2" w:rsidRDefault="00C85D8A" w:rsidP="00C85D8A">
            <w:pPr>
              <w:pStyle w:val="NormalWeb"/>
              <w:spacing w:before="0" w:beforeAutospacing="0" w:after="0" w:afterAutospacing="0"/>
              <w:rPr>
                <w:rFonts w:asciiTheme="minorHAnsi" w:hAnsiTheme="minorHAnsi"/>
                <w:color w:val="000000" w:themeColor="text1"/>
                <w:sz w:val="20"/>
                <w:szCs w:val="22"/>
              </w:rPr>
            </w:pPr>
            <w:r w:rsidRPr="001D64B2">
              <w:rPr>
                <w:rFonts w:asciiTheme="minorHAnsi" w:hAnsiTheme="minorHAnsi"/>
                <w:color w:val="000000" w:themeColor="text1"/>
                <w:sz w:val="20"/>
                <w:szCs w:val="22"/>
              </w:rPr>
              <w:t xml:space="preserve">Chiffre d’affaires </w:t>
            </w:r>
          </w:p>
          <w:p w14:paraId="408C8A06" w14:textId="77777777" w:rsidR="00C85D8A" w:rsidRPr="001D64B2" w:rsidRDefault="00C85D8A" w:rsidP="00C85D8A">
            <w:pPr>
              <w:rPr>
                <w:rFonts w:cs="Times New Roman"/>
                <w:color w:val="000000" w:themeColor="text1"/>
                <w:sz w:val="20"/>
                <w:szCs w:val="22"/>
              </w:rPr>
            </w:pPr>
            <w:r w:rsidRPr="001D64B2">
              <w:rPr>
                <w:rFonts w:cs="Times New Roman"/>
                <w:color w:val="000000" w:themeColor="text1"/>
                <w:sz w:val="20"/>
                <w:szCs w:val="22"/>
              </w:rPr>
              <w:t xml:space="preserve">Communauté Economique des Etats de l’Afrique de l’Ouest </w:t>
            </w:r>
          </w:p>
          <w:p w14:paraId="762C2FD7" w14:textId="6A71DF2E" w:rsidR="00446F9D" w:rsidRPr="001D64B2" w:rsidRDefault="00446F9D" w:rsidP="00446F9D">
            <w:pPr>
              <w:rPr>
                <w:rFonts w:cs="Times New Roman"/>
                <w:color w:val="000000" w:themeColor="text1"/>
                <w:sz w:val="20"/>
                <w:szCs w:val="22"/>
                <w:lang w:val="fr-FR" w:eastAsia="fr-FR"/>
              </w:rPr>
            </w:pPr>
            <w:r w:rsidRPr="001D64B2">
              <w:rPr>
                <w:rFonts w:cs="Times New Roman"/>
                <w:color w:val="000000" w:themeColor="text1"/>
                <w:sz w:val="20"/>
                <w:szCs w:val="22"/>
                <w:lang w:val="fr-FR" w:eastAsia="fr-FR"/>
              </w:rPr>
              <w:t xml:space="preserve">Centre d’Impulsion et de </w:t>
            </w:r>
            <w:r w:rsidR="00A46B04" w:rsidRPr="001D64B2">
              <w:rPr>
                <w:rFonts w:cs="Times New Roman"/>
                <w:color w:val="000000" w:themeColor="text1"/>
                <w:sz w:val="20"/>
                <w:szCs w:val="22"/>
                <w:lang w:val="fr-FR" w:eastAsia="fr-FR"/>
              </w:rPr>
              <w:t>Modernisation</w:t>
            </w:r>
            <w:r w:rsidRPr="001D64B2">
              <w:rPr>
                <w:rFonts w:cs="Times New Roman"/>
                <w:color w:val="000000" w:themeColor="text1"/>
                <w:sz w:val="20"/>
                <w:szCs w:val="22"/>
                <w:lang w:val="fr-FR" w:eastAsia="fr-FR"/>
              </w:rPr>
              <w:t xml:space="preserve"> de l’Elevage</w:t>
            </w:r>
          </w:p>
          <w:p w14:paraId="2D0D755D" w14:textId="5B919928" w:rsidR="00446F9D" w:rsidRPr="001D64B2" w:rsidRDefault="00446F9D" w:rsidP="00446F9D">
            <w:pPr>
              <w:pStyle w:val="TM1"/>
              <w:spacing w:before="0"/>
              <w:rPr>
                <w:rFonts w:asciiTheme="minorHAnsi" w:hAnsiTheme="minorHAnsi"/>
                <w:color w:val="000000" w:themeColor="text1"/>
                <w:sz w:val="20"/>
                <w:szCs w:val="22"/>
              </w:rPr>
            </w:pPr>
            <w:r w:rsidRPr="001D64B2">
              <w:rPr>
                <w:rFonts w:asciiTheme="minorHAnsi" w:hAnsiTheme="minorHAnsi"/>
                <w:color w:val="000000" w:themeColor="text1"/>
                <w:sz w:val="20"/>
                <w:szCs w:val="22"/>
              </w:rPr>
              <w:t xml:space="preserve">Centre National d’Aviculture </w:t>
            </w:r>
          </w:p>
          <w:p w14:paraId="2FBCFC6A" w14:textId="447F4934" w:rsidR="00446F9D" w:rsidRPr="001D64B2" w:rsidRDefault="00446F9D" w:rsidP="00446F9D">
            <w:pPr>
              <w:rPr>
                <w:rFonts w:cs="Times New Roman"/>
                <w:color w:val="000000" w:themeColor="text1"/>
                <w:sz w:val="20"/>
                <w:szCs w:val="22"/>
              </w:rPr>
            </w:pPr>
            <w:r w:rsidRPr="001D64B2">
              <w:rPr>
                <w:rFonts w:cs="Times New Roman"/>
                <w:color w:val="000000" w:themeColor="text1"/>
                <w:sz w:val="20"/>
                <w:szCs w:val="22"/>
              </w:rPr>
              <w:t xml:space="preserve">Comité National de Prévention et de Lutte contre la Grippe Aviaire </w:t>
            </w:r>
          </w:p>
          <w:p w14:paraId="46CCFCB4" w14:textId="4C539FE8" w:rsidR="00C85D8A" w:rsidRPr="001D64B2" w:rsidRDefault="00C85D8A" w:rsidP="00C85D8A">
            <w:pPr>
              <w:rPr>
                <w:rFonts w:cs="Times New Roman"/>
                <w:color w:val="000000" w:themeColor="text1"/>
                <w:sz w:val="20"/>
                <w:szCs w:val="22"/>
                <w:lang w:val="fr-FR"/>
              </w:rPr>
            </w:pPr>
            <w:r w:rsidRPr="001D64B2">
              <w:rPr>
                <w:rFonts w:cs="Times New Roman"/>
                <w:color w:val="000000" w:themeColor="text1"/>
                <w:sz w:val="20"/>
                <w:szCs w:val="22"/>
                <w:lang w:val="fr-FR"/>
              </w:rPr>
              <w:t>Collectif des Techniciens Avicoles</w:t>
            </w:r>
          </w:p>
          <w:p w14:paraId="3F2A5402" w14:textId="7DAB3B61" w:rsidR="00C85D8A" w:rsidRPr="001D64B2" w:rsidRDefault="00A47DCC" w:rsidP="00C85D8A">
            <w:pPr>
              <w:rPr>
                <w:rFonts w:cs="Times New Roman"/>
                <w:color w:val="000000" w:themeColor="text1"/>
                <w:sz w:val="20"/>
                <w:szCs w:val="22"/>
                <w:lang w:val="fr-FR"/>
              </w:rPr>
            </w:pPr>
            <w:r w:rsidRPr="001D64B2">
              <w:rPr>
                <w:rFonts w:cs="Times New Roman"/>
                <w:color w:val="000000" w:themeColor="text1"/>
                <w:sz w:val="20"/>
                <w:szCs w:val="22"/>
                <w:lang w:val="fr-FR"/>
              </w:rPr>
              <w:t>Maladie à Coronavirus</w:t>
            </w:r>
          </w:p>
          <w:p w14:paraId="2F5A416C" w14:textId="299813D2" w:rsidR="00C85D8A" w:rsidRPr="001D64B2" w:rsidRDefault="00C85D8A" w:rsidP="00C85D8A">
            <w:pPr>
              <w:rPr>
                <w:rFonts w:cs="Times New Roman"/>
                <w:color w:val="000000" w:themeColor="text1"/>
                <w:sz w:val="20"/>
                <w:szCs w:val="22"/>
                <w:lang w:val="fr-FR"/>
              </w:rPr>
            </w:pPr>
            <w:r w:rsidRPr="001D64B2">
              <w:rPr>
                <w:rFonts w:cs="Times New Roman"/>
                <w:color w:val="000000" w:themeColor="text1"/>
                <w:sz w:val="20"/>
                <w:szCs w:val="22"/>
                <w:lang w:val="fr-FR"/>
              </w:rPr>
              <w:t>Chaîne de valeur avicole</w:t>
            </w:r>
          </w:p>
          <w:p w14:paraId="1CFC2FD7" w14:textId="6FB0D342" w:rsidR="00446F9D" w:rsidRPr="001D64B2" w:rsidRDefault="00446F9D" w:rsidP="00446F9D">
            <w:pPr>
              <w:rPr>
                <w:rFonts w:cs="Times New Roman"/>
                <w:color w:val="000000" w:themeColor="text1"/>
                <w:sz w:val="20"/>
                <w:szCs w:val="22"/>
                <w:lang w:val="fr-FR"/>
              </w:rPr>
            </w:pPr>
            <w:r w:rsidRPr="001D64B2">
              <w:rPr>
                <w:rFonts w:cs="Times New Roman"/>
                <w:color w:val="000000" w:themeColor="text1"/>
                <w:sz w:val="20"/>
                <w:szCs w:val="22"/>
                <w:lang w:val="fr-FR"/>
              </w:rPr>
              <w:t>Directoire National des Femmes en Elevage</w:t>
            </w:r>
          </w:p>
          <w:p w14:paraId="057D4BF7" w14:textId="77777777" w:rsidR="008B61D8" w:rsidRPr="001D64B2" w:rsidRDefault="008B61D8" w:rsidP="008B61D8">
            <w:pPr>
              <w:rPr>
                <w:rFonts w:cs="Times New Roman"/>
                <w:color w:val="000000" w:themeColor="text1"/>
                <w:sz w:val="20"/>
                <w:szCs w:val="22"/>
                <w:lang w:val="fr-FR"/>
              </w:rPr>
            </w:pPr>
            <w:r w:rsidRPr="001D64B2">
              <w:rPr>
                <w:color w:val="000000" w:themeColor="text1"/>
                <w:sz w:val="20"/>
                <w:lang w:val="fr-FR"/>
              </w:rPr>
              <w:t xml:space="preserve">Fédération des acteurs de la filière avicole </w:t>
            </w:r>
          </w:p>
          <w:p w14:paraId="1F1F7674" w14:textId="7E84984C" w:rsidR="00C85D8A" w:rsidRPr="001D64B2" w:rsidRDefault="008B61D8" w:rsidP="00C85D8A">
            <w:pPr>
              <w:rPr>
                <w:rFonts w:cs="Times New Roman"/>
                <w:color w:val="000000" w:themeColor="text1"/>
                <w:sz w:val="20"/>
                <w:szCs w:val="22"/>
                <w:lang w:val="fr-FR"/>
              </w:rPr>
            </w:pPr>
            <w:r w:rsidRPr="001D64B2">
              <w:rPr>
                <w:rFonts w:cs="Times New Roman"/>
                <w:color w:val="000000" w:themeColor="text1"/>
                <w:sz w:val="20"/>
                <w:szCs w:val="22"/>
                <w:lang w:val="fr-FR"/>
              </w:rPr>
              <w:t>Franc CFA</w:t>
            </w:r>
          </w:p>
          <w:p w14:paraId="473BF677" w14:textId="1E89DCC1" w:rsidR="00436E6F" w:rsidRPr="001D64B2" w:rsidRDefault="00192A09"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 xml:space="preserve">Four du Khalife </w:t>
            </w:r>
            <w:r w:rsidR="00426104" w:rsidRPr="001D64B2">
              <w:rPr>
                <w:rFonts w:eastAsia="Times New Roman" w:cs="Times New Roman"/>
                <w:color w:val="000000" w:themeColor="text1"/>
                <w:sz w:val="20"/>
                <w:szCs w:val="22"/>
                <w:lang w:eastAsia="fr-FR"/>
              </w:rPr>
              <w:t>Sénégal</w:t>
            </w:r>
          </w:p>
          <w:p w14:paraId="0F4D5831" w14:textId="60CD88A7" w:rsidR="00446F9D" w:rsidRPr="001D64B2" w:rsidRDefault="00446F9D"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 xml:space="preserve">Formation Professionnelle pour l’Emploi et la </w:t>
            </w:r>
            <w:r w:rsidR="00DC5ECE" w:rsidRPr="001D64B2">
              <w:rPr>
                <w:rFonts w:eastAsia="Times New Roman" w:cs="Times New Roman"/>
                <w:color w:val="000000" w:themeColor="text1"/>
                <w:sz w:val="20"/>
                <w:szCs w:val="22"/>
                <w:lang w:eastAsia="fr-FR"/>
              </w:rPr>
              <w:t>Compétitivité</w:t>
            </w:r>
            <w:r w:rsidRPr="001D64B2">
              <w:rPr>
                <w:rFonts w:eastAsia="Times New Roman" w:cs="Times New Roman"/>
                <w:color w:val="000000" w:themeColor="text1"/>
                <w:sz w:val="20"/>
                <w:szCs w:val="22"/>
                <w:lang w:eastAsia="fr-FR"/>
              </w:rPr>
              <w:t xml:space="preserve"> </w:t>
            </w:r>
          </w:p>
          <w:p w14:paraId="118AC070" w14:textId="7C2957F6" w:rsidR="00C85D8A" w:rsidRPr="001D64B2" w:rsidRDefault="00C85D8A" w:rsidP="00C85D8A">
            <w:pPr>
              <w:rPr>
                <w:color w:val="000000" w:themeColor="text1"/>
                <w:sz w:val="20"/>
              </w:rPr>
            </w:pPr>
            <w:r w:rsidRPr="001D64B2">
              <w:rPr>
                <w:color w:val="000000" w:themeColor="text1"/>
                <w:sz w:val="20"/>
              </w:rPr>
              <w:t>Interprofes</w:t>
            </w:r>
            <w:r w:rsidR="008B61D8" w:rsidRPr="001D64B2">
              <w:rPr>
                <w:color w:val="000000" w:themeColor="text1"/>
                <w:sz w:val="20"/>
              </w:rPr>
              <w:t xml:space="preserve">sion </w:t>
            </w:r>
            <w:r w:rsidR="008B61D8" w:rsidRPr="001D64B2">
              <w:rPr>
                <w:rFonts w:cs="Times New Roman"/>
                <w:color w:val="000000" w:themeColor="text1"/>
                <w:sz w:val="20"/>
                <w:szCs w:val="22"/>
              </w:rPr>
              <w:t>Avicole</w:t>
            </w:r>
            <w:r w:rsidRPr="001D64B2">
              <w:rPr>
                <w:color w:val="000000" w:themeColor="text1"/>
                <w:sz w:val="20"/>
              </w:rPr>
              <w:t xml:space="preserve"> du Sénégal </w:t>
            </w:r>
          </w:p>
          <w:p w14:paraId="35D0CF87" w14:textId="3FC18916" w:rsidR="00446F9D" w:rsidRPr="001D64B2" w:rsidRDefault="00446F9D" w:rsidP="00446F9D">
            <w:pPr>
              <w:rPr>
                <w:rFonts w:eastAsia="Times New Roman" w:cs="Times New Roman"/>
                <w:color w:val="000000" w:themeColor="text1"/>
                <w:sz w:val="20"/>
                <w:szCs w:val="22"/>
                <w:lang w:eastAsia="fr-FR"/>
              </w:rPr>
            </w:pPr>
            <w:r w:rsidRPr="001D64B2">
              <w:rPr>
                <w:rFonts w:cs="Times New Roman"/>
                <w:color w:val="000000" w:themeColor="text1"/>
                <w:sz w:val="20"/>
                <w:szCs w:val="22"/>
              </w:rPr>
              <w:t xml:space="preserve">Initiative Prospective Agricole et Rurale </w:t>
            </w:r>
          </w:p>
          <w:p w14:paraId="299B2E66" w14:textId="375D8419" w:rsidR="00446F9D" w:rsidRPr="001D64B2" w:rsidRDefault="00446F9D"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G</w:t>
            </w:r>
            <w:r w:rsidR="00A47DCC" w:rsidRPr="001D64B2">
              <w:rPr>
                <w:rFonts w:eastAsia="Times New Roman" w:cs="Times New Roman"/>
                <w:color w:val="000000" w:themeColor="text1"/>
                <w:sz w:val="20"/>
                <w:szCs w:val="22"/>
                <w:lang w:eastAsia="fr-FR"/>
              </w:rPr>
              <w:t xml:space="preserve">rands </w:t>
            </w:r>
            <w:r w:rsidRPr="001D64B2">
              <w:rPr>
                <w:rFonts w:eastAsia="Times New Roman" w:cs="Times New Roman"/>
                <w:color w:val="000000" w:themeColor="text1"/>
                <w:sz w:val="20"/>
                <w:szCs w:val="22"/>
                <w:lang w:eastAsia="fr-FR"/>
              </w:rPr>
              <w:t>M</w:t>
            </w:r>
            <w:r w:rsidR="00A47DCC" w:rsidRPr="001D64B2">
              <w:rPr>
                <w:rFonts w:eastAsia="Times New Roman" w:cs="Times New Roman"/>
                <w:color w:val="000000" w:themeColor="text1"/>
                <w:sz w:val="20"/>
                <w:szCs w:val="22"/>
                <w:lang w:eastAsia="fr-FR"/>
              </w:rPr>
              <w:t xml:space="preserve">oulins de </w:t>
            </w:r>
            <w:r w:rsidRPr="001D64B2">
              <w:rPr>
                <w:rFonts w:eastAsia="Times New Roman" w:cs="Times New Roman"/>
                <w:color w:val="000000" w:themeColor="text1"/>
                <w:sz w:val="20"/>
                <w:szCs w:val="22"/>
                <w:lang w:eastAsia="fr-FR"/>
              </w:rPr>
              <w:t>D</w:t>
            </w:r>
            <w:r w:rsidR="00A47DCC" w:rsidRPr="001D64B2">
              <w:rPr>
                <w:rFonts w:eastAsia="Times New Roman" w:cs="Times New Roman"/>
                <w:color w:val="000000" w:themeColor="text1"/>
                <w:sz w:val="20"/>
                <w:szCs w:val="22"/>
                <w:lang w:eastAsia="fr-FR"/>
              </w:rPr>
              <w:t>akar</w:t>
            </w:r>
          </w:p>
          <w:p w14:paraId="1BFABD78" w14:textId="261FB271" w:rsidR="00446F9D" w:rsidRPr="001D64B2" w:rsidRDefault="002C20CF" w:rsidP="00446F9D">
            <w:pPr>
              <w:rPr>
                <w:rFonts w:eastAsia="Times New Roman" w:cs="Times New Roman"/>
                <w:color w:val="000000" w:themeColor="text1"/>
                <w:sz w:val="20"/>
                <w:szCs w:val="22"/>
                <w:lang w:val="fr-FR" w:eastAsia="fr-FR"/>
              </w:rPr>
            </w:pPr>
            <w:r w:rsidRPr="001D64B2">
              <w:rPr>
                <w:rFonts w:eastAsia="Times New Roman" w:cs="Times New Roman"/>
                <w:color w:val="000000" w:themeColor="text1"/>
                <w:sz w:val="20"/>
                <w:szCs w:val="22"/>
                <w:lang w:val="fr-FR" w:eastAsia="fr-FR"/>
              </w:rPr>
              <w:t xml:space="preserve">Institut Sénégalais des </w:t>
            </w:r>
            <w:r w:rsidR="00A46B04" w:rsidRPr="001D64B2">
              <w:rPr>
                <w:rFonts w:eastAsia="Times New Roman" w:cs="Times New Roman"/>
                <w:color w:val="000000" w:themeColor="text1"/>
                <w:sz w:val="20"/>
                <w:szCs w:val="22"/>
                <w:lang w:val="fr-FR" w:eastAsia="fr-FR"/>
              </w:rPr>
              <w:t>Recherches</w:t>
            </w:r>
            <w:r w:rsidRPr="001D64B2">
              <w:rPr>
                <w:rFonts w:eastAsia="Times New Roman" w:cs="Times New Roman"/>
                <w:color w:val="000000" w:themeColor="text1"/>
                <w:sz w:val="20"/>
                <w:szCs w:val="22"/>
                <w:lang w:val="fr-FR" w:eastAsia="fr-FR"/>
              </w:rPr>
              <w:t xml:space="preserve"> Agricoles</w:t>
            </w:r>
          </w:p>
          <w:p w14:paraId="786EA91E" w14:textId="120E227A" w:rsidR="00446F9D" w:rsidRPr="001D64B2" w:rsidRDefault="00446F9D"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J</w:t>
            </w:r>
            <w:r w:rsidR="00A47DCC" w:rsidRPr="001D64B2">
              <w:rPr>
                <w:rFonts w:eastAsia="Times New Roman" w:cs="Times New Roman"/>
                <w:color w:val="000000" w:themeColor="text1"/>
                <w:sz w:val="20"/>
                <w:szCs w:val="22"/>
                <w:lang w:eastAsia="fr-FR"/>
              </w:rPr>
              <w:t>ai</w:t>
            </w:r>
            <w:r w:rsidRPr="001D64B2">
              <w:rPr>
                <w:rFonts w:eastAsia="Times New Roman" w:cs="Times New Roman"/>
                <w:color w:val="000000" w:themeColor="text1"/>
                <w:sz w:val="20"/>
                <w:szCs w:val="22"/>
                <w:lang w:eastAsia="fr-FR"/>
              </w:rPr>
              <w:t xml:space="preserve"> </w:t>
            </w:r>
            <w:r w:rsidR="00A47DCC" w:rsidRPr="001D64B2">
              <w:rPr>
                <w:rFonts w:eastAsia="Times New Roman" w:cs="Times New Roman"/>
                <w:color w:val="000000" w:themeColor="text1"/>
                <w:sz w:val="20"/>
                <w:szCs w:val="22"/>
                <w:lang w:eastAsia="fr-FR"/>
              </w:rPr>
              <w:t>Laxmi</w:t>
            </w:r>
          </w:p>
          <w:p w14:paraId="53B97522" w14:textId="2281E09B" w:rsidR="00446F9D" w:rsidRPr="001D64B2" w:rsidRDefault="00446F9D"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 xml:space="preserve">Ministère de l’Emploi et de la Formation Professionnelle </w:t>
            </w:r>
          </w:p>
          <w:p w14:paraId="4F43D5FE" w14:textId="001CDAD4" w:rsidR="00446F9D" w:rsidRPr="001D64B2" w:rsidRDefault="00446F9D" w:rsidP="00446F9D">
            <w:pPr>
              <w:rPr>
                <w:rFonts w:cs="Times New Roman"/>
                <w:color w:val="000000" w:themeColor="text1"/>
                <w:sz w:val="20"/>
                <w:szCs w:val="22"/>
              </w:rPr>
            </w:pPr>
            <w:r w:rsidRPr="001D64B2">
              <w:rPr>
                <w:rFonts w:cs="Times New Roman"/>
                <w:color w:val="000000" w:themeColor="text1"/>
                <w:sz w:val="20"/>
                <w:szCs w:val="22"/>
              </w:rPr>
              <w:t xml:space="preserve">Ministère de l’Elevage et des Productions Animales </w:t>
            </w:r>
          </w:p>
          <w:p w14:paraId="6E5383B1" w14:textId="2D0575FA" w:rsidR="00446F9D" w:rsidRPr="001D64B2" w:rsidRDefault="00AD5198"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Minoterie Touba Bétail Kébémer</w:t>
            </w:r>
          </w:p>
          <w:p w14:paraId="4F7DA063" w14:textId="77E2694A" w:rsidR="00446F9D" w:rsidRPr="001D64B2" w:rsidRDefault="002C20CF"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Nouvelle Minoterie Africaine</w:t>
            </w:r>
          </w:p>
          <w:p w14:paraId="0BB628B3" w14:textId="7F5A3BE8" w:rsidR="00446F9D" w:rsidRPr="001D64B2" w:rsidRDefault="00A46B04" w:rsidP="00446F9D">
            <w:pPr>
              <w:rPr>
                <w:rFonts w:eastAsia="Times New Roman" w:cs="Times New Roman"/>
                <w:color w:val="000000" w:themeColor="text1"/>
                <w:sz w:val="20"/>
                <w:szCs w:val="22"/>
                <w:lang w:eastAsia="fr-FR"/>
              </w:rPr>
            </w:pPr>
            <w:r w:rsidRPr="001D64B2">
              <w:rPr>
                <w:rFonts w:cs="Times New Roman"/>
                <w:color w:val="000000" w:themeColor="text1"/>
                <w:sz w:val="20"/>
                <w:szCs w:val="22"/>
              </w:rPr>
              <w:t>Œufs</w:t>
            </w:r>
            <w:r w:rsidR="002C20CF" w:rsidRPr="001D64B2">
              <w:rPr>
                <w:rFonts w:cs="Times New Roman"/>
                <w:color w:val="000000" w:themeColor="text1"/>
                <w:sz w:val="20"/>
                <w:szCs w:val="22"/>
              </w:rPr>
              <w:t xml:space="preserve"> à couver</w:t>
            </w:r>
          </w:p>
          <w:p w14:paraId="406F336F" w14:textId="5A00957D" w:rsidR="00114CF5" w:rsidRPr="001D64B2" w:rsidRDefault="00114CF5" w:rsidP="00446F9D">
            <w:pPr>
              <w:pStyle w:val="NormalWeb"/>
              <w:spacing w:before="0" w:beforeAutospacing="0" w:after="0" w:afterAutospacing="0"/>
              <w:rPr>
                <w:rFonts w:asciiTheme="minorHAnsi" w:hAnsiTheme="minorHAnsi"/>
                <w:color w:val="000000" w:themeColor="text1"/>
                <w:sz w:val="20"/>
                <w:szCs w:val="22"/>
              </w:rPr>
            </w:pPr>
            <w:r w:rsidRPr="001D64B2">
              <w:rPr>
                <w:rFonts w:asciiTheme="minorHAnsi" w:hAnsiTheme="minorHAnsi"/>
                <w:color w:val="000000" w:themeColor="text1"/>
                <w:sz w:val="20"/>
                <w:szCs w:val="22"/>
              </w:rPr>
              <w:t>Organisation de Coopération et de Développement Economiques</w:t>
            </w:r>
          </w:p>
          <w:p w14:paraId="12E29B2F" w14:textId="17695F06" w:rsidR="00446F9D" w:rsidRPr="001D64B2" w:rsidRDefault="00446F9D" w:rsidP="00446F9D">
            <w:pPr>
              <w:pStyle w:val="NormalWeb"/>
              <w:spacing w:before="0" w:beforeAutospacing="0" w:after="0" w:afterAutospacing="0"/>
              <w:rPr>
                <w:rFonts w:asciiTheme="minorHAnsi" w:hAnsiTheme="minorHAnsi"/>
                <w:color w:val="000000" w:themeColor="text1"/>
                <w:sz w:val="20"/>
                <w:szCs w:val="22"/>
              </w:rPr>
            </w:pPr>
            <w:r w:rsidRPr="001D64B2">
              <w:rPr>
                <w:rFonts w:asciiTheme="minorHAnsi" w:hAnsiTheme="minorHAnsi"/>
                <w:color w:val="000000" w:themeColor="text1"/>
                <w:sz w:val="20"/>
                <w:szCs w:val="22"/>
              </w:rPr>
              <w:t xml:space="preserve">Organisations non Gouvernementales </w:t>
            </w:r>
          </w:p>
          <w:p w14:paraId="121C7D0C" w14:textId="43EB803E" w:rsidR="00446F9D" w:rsidRPr="001D64B2" w:rsidRDefault="00446F9D" w:rsidP="00446F9D">
            <w:pPr>
              <w:rPr>
                <w:rFonts w:cs="Times New Roman"/>
                <w:color w:val="000000" w:themeColor="text1"/>
                <w:sz w:val="20"/>
                <w:szCs w:val="22"/>
              </w:rPr>
            </w:pPr>
            <w:r w:rsidRPr="001D64B2">
              <w:rPr>
                <w:rFonts w:eastAsia="Times New Roman" w:cs="Times New Roman"/>
                <w:color w:val="000000" w:themeColor="text1"/>
                <w:sz w:val="20"/>
                <w:szCs w:val="22"/>
                <w:lang w:eastAsia="fr-FR"/>
              </w:rPr>
              <w:t xml:space="preserve">Organisation des Nations Unies pour l’Alimentation et l’Agriculture </w:t>
            </w:r>
          </w:p>
          <w:p w14:paraId="6651A39B" w14:textId="0D9F5B48" w:rsidR="002C20CF" w:rsidRPr="001D64B2" w:rsidRDefault="002C20CF" w:rsidP="00446F9D">
            <w:pPr>
              <w:rPr>
                <w:rFonts w:cs="Times New Roman"/>
                <w:color w:val="000000" w:themeColor="text1"/>
                <w:sz w:val="20"/>
                <w:szCs w:val="22"/>
              </w:rPr>
            </w:pPr>
            <w:r w:rsidRPr="001D64B2">
              <w:rPr>
                <w:rFonts w:cs="Times New Roman"/>
                <w:color w:val="000000" w:themeColor="text1"/>
                <w:sz w:val="20"/>
                <w:szCs w:val="22"/>
              </w:rPr>
              <w:t>Pl</w:t>
            </w:r>
            <w:r w:rsidR="00C85D8A" w:rsidRPr="001D64B2">
              <w:rPr>
                <w:rFonts w:cs="Times New Roman"/>
                <w:color w:val="000000" w:themeColor="text1"/>
                <w:sz w:val="20"/>
                <w:szCs w:val="22"/>
              </w:rPr>
              <w:t>a</w:t>
            </w:r>
            <w:r w:rsidRPr="001D64B2">
              <w:rPr>
                <w:rFonts w:cs="Times New Roman"/>
                <w:color w:val="000000" w:themeColor="text1"/>
                <w:sz w:val="20"/>
                <w:szCs w:val="22"/>
              </w:rPr>
              <w:t>n d’actions prioritaires du PSE</w:t>
            </w:r>
          </w:p>
          <w:p w14:paraId="2995205F" w14:textId="4D1629E2" w:rsidR="00446F9D" w:rsidRPr="001D64B2" w:rsidRDefault="00446F9D" w:rsidP="00446F9D">
            <w:pPr>
              <w:rPr>
                <w:rFonts w:cs="Times New Roman"/>
                <w:color w:val="000000" w:themeColor="text1"/>
                <w:sz w:val="20"/>
                <w:szCs w:val="22"/>
              </w:rPr>
            </w:pPr>
            <w:r w:rsidRPr="001D64B2">
              <w:rPr>
                <w:rFonts w:cs="Times New Roman"/>
                <w:color w:val="000000" w:themeColor="text1"/>
                <w:sz w:val="20"/>
                <w:szCs w:val="22"/>
              </w:rPr>
              <w:t xml:space="preserve">Plan National de Prévention et de Lutte contre la Grippe Aviaire au Sénégal </w:t>
            </w:r>
          </w:p>
          <w:p w14:paraId="5B9646BE" w14:textId="77777777" w:rsidR="002C20CF" w:rsidRPr="001D64B2" w:rsidRDefault="002C20CF" w:rsidP="002C20CF">
            <w:pPr>
              <w:rPr>
                <w:rFonts w:cs="Times New Roman"/>
                <w:color w:val="000000" w:themeColor="text1"/>
                <w:sz w:val="20"/>
                <w:szCs w:val="22"/>
              </w:rPr>
            </w:pPr>
            <w:r w:rsidRPr="001D64B2">
              <w:rPr>
                <w:rFonts w:cs="Times New Roman"/>
                <w:color w:val="000000" w:themeColor="text1"/>
                <w:sz w:val="20"/>
                <w:szCs w:val="22"/>
              </w:rPr>
              <w:t xml:space="preserve">Produit intérieur Brut </w:t>
            </w:r>
          </w:p>
          <w:p w14:paraId="6C4FC2A1" w14:textId="77777777" w:rsidR="00C85D8A" w:rsidRPr="001D64B2" w:rsidRDefault="00C85D8A" w:rsidP="00C85D8A">
            <w:pPr>
              <w:rPr>
                <w:rFonts w:cs="Times New Roman"/>
                <w:color w:val="000000" w:themeColor="text1"/>
                <w:sz w:val="20"/>
                <w:szCs w:val="22"/>
              </w:rPr>
            </w:pPr>
            <w:r w:rsidRPr="001D64B2">
              <w:rPr>
                <w:rFonts w:cs="Times New Roman"/>
                <w:color w:val="000000" w:themeColor="text1"/>
                <w:sz w:val="20"/>
                <w:szCs w:val="22"/>
              </w:rPr>
              <w:t xml:space="preserve">Programme de Résilience Economique et Sociale </w:t>
            </w:r>
          </w:p>
          <w:p w14:paraId="621A2FEF" w14:textId="77777777" w:rsidR="00C85D8A" w:rsidRPr="001D64B2" w:rsidRDefault="00C85D8A" w:rsidP="00C85D8A">
            <w:pPr>
              <w:rPr>
                <w:rFonts w:eastAsia="Times New Roman" w:cs="Times New Roman"/>
                <w:color w:val="000000" w:themeColor="text1"/>
                <w:sz w:val="20"/>
                <w:szCs w:val="22"/>
                <w:lang w:val="fr-FR" w:eastAsia="fr-FR"/>
              </w:rPr>
            </w:pPr>
            <w:r w:rsidRPr="001D64B2">
              <w:rPr>
                <w:rFonts w:eastAsia="Times New Roman" w:cs="Times New Roman"/>
                <w:color w:val="000000" w:themeColor="text1"/>
                <w:sz w:val="20"/>
                <w:szCs w:val="22"/>
                <w:lang w:val="fr-FR" w:eastAsia="fr-FR"/>
              </w:rPr>
              <w:t xml:space="preserve">Projet d'Appui au Développement de l'Aviculture Familiale </w:t>
            </w:r>
          </w:p>
          <w:p w14:paraId="7395BD1F" w14:textId="22043D6C" w:rsidR="00446F9D" w:rsidRPr="001D64B2" w:rsidRDefault="00446F9D" w:rsidP="00446F9D">
            <w:pPr>
              <w:rPr>
                <w:rFonts w:cs="Times New Roman"/>
                <w:color w:val="000000" w:themeColor="text1"/>
                <w:sz w:val="20"/>
                <w:szCs w:val="22"/>
              </w:rPr>
            </w:pPr>
            <w:r w:rsidRPr="001D64B2">
              <w:rPr>
                <w:rFonts w:cs="Times New Roman"/>
                <w:color w:val="000000" w:themeColor="text1"/>
                <w:sz w:val="20"/>
                <w:szCs w:val="22"/>
              </w:rPr>
              <w:t xml:space="preserve">Plan Sénégal Emergent </w:t>
            </w:r>
          </w:p>
          <w:p w14:paraId="3F74D335" w14:textId="46EF66A9" w:rsidR="00446F9D" w:rsidRPr="001D64B2" w:rsidRDefault="00446F9D" w:rsidP="00446F9D">
            <w:pPr>
              <w:rPr>
                <w:rFonts w:cs="Times New Roman"/>
                <w:color w:val="000000" w:themeColor="text1"/>
                <w:sz w:val="20"/>
                <w:szCs w:val="22"/>
              </w:rPr>
            </w:pPr>
            <w:r w:rsidRPr="001D64B2">
              <w:rPr>
                <w:rFonts w:cs="Times New Roman"/>
                <w:color w:val="000000" w:themeColor="text1"/>
                <w:sz w:val="20"/>
                <w:szCs w:val="22"/>
              </w:rPr>
              <w:t xml:space="preserve">Secrétariat Permanent de la Stratégie de la Croissance Accélérée </w:t>
            </w:r>
          </w:p>
          <w:p w14:paraId="5E7F4E3D" w14:textId="05B15374" w:rsidR="00AD5198" w:rsidRPr="001D64B2" w:rsidRDefault="00AD5198"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Société d’Elevage Ouest-Africain</w:t>
            </w:r>
          </w:p>
          <w:p w14:paraId="1C6DC800" w14:textId="0909F817" w:rsidR="00446F9D" w:rsidRPr="001D64B2" w:rsidRDefault="004B03A6"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 xml:space="preserve">Sénégalaise de Distribution </w:t>
            </w:r>
            <w:r w:rsidR="00E3263C" w:rsidRPr="001D64B2">
              <w:rPr>
                <w:rFonts w:eastAsia="Times New Roman" w:cs="Times New Roman"/>
                <w:color w:val="000000" w:themeColor="text1"/>
                <w:sz w:val="20"/>
                <w:szCs w:val="22"/>
                <w:lang w:eastAsia="fr-FR"/>
              </w:rPr>
              <w:t xml:space="preserve">de </w:t>
            </w:r>
            <w:r w:rsidRPr="001D64B2">
              <w:rPr>
                <w:rFonts w:eastAsia="Times New Roman" w:cs="Times New Roman"/>
                <w:color w:val="000000" w:themeColor="text1"/>
                <w:sz w:val="20"/>
                <w:szCs w:val="22"/>
                <w:lang w:eastAsia="fr-FR"/>
              </w:rPr>
              <w:t>Matériel</w:t>
            </w:r>
            <w:r w:rsidR="00E3263C" w:rsidRPr="001D64B2">
              <w:rPr>
                <w:rFonts w:eastAsia="Times New Roman" w:cs="Times New Roman"/>
                <w:color w:val="000000" w:themeColor="text1"/>
                <w:sz w:val="20"/>
                <w:szCs w:val="22"/>
                <w:lang w:eastAsia="fr-FR"/>
              </w:rPr>
              <w:t>s</w:t>
            </w:r>
            <w:r w:rsidRPr="001D64B2">
              <w:rPr>
                <w:rFonts w:eastAsia="Times New Roman" w:cs="Times New Roman"/>
                <w:color w:val="000000" w:themeColor="text1"/>
                <w:sz w:val="20"/>
                <w:szCs w:val="22"/>
                <w:lang w:eastAsia="fr-FR"/>
              </w:rPr>
              <w:t xml:space="preserve"> Avicole</w:t>
            </w:r>
            <w:r w:rsidR="00E3263C" w:rsidRPr="001D64B2">
              <w:rPr>
                <w:rFonts w:eastAsia="Times New Roman" w:cs="Times New Roman"/>
                <w:color w:val="000000" w:themeColor="text1"/>
                <w:sz w:val="20"/>
                <w:szCs w:val="22"/>
                <w:lang w:eastAsia="fr-FR"/>
              </w:rPr>
              <w:t>s</w:t>
            </w:r>
          </w:p>
          <w:p w14:paraId="5DE2D587" w14:textId="7812F3FD" w:rsidR="00446F9D" w:rsidRPr="001D64B2" w:rsidRDefault="00446F9D" w:rsidP="00446F9D">
            <w:pPr>
              <w:rPr>
                <w:rFonts w:eastAsia="Times New Roman" w:cs="Times New Roman"/>
                <w:color w:val="000000" w:themeColor="text1"/>
                <w:sz w:val="20"/>
                <w:szCs w:val="22"/>
                <w:lang w:val="fr-FR" w:eastAsia="fr-FR"/>
              </w:rPr>
            </w:pPr>
            <w:r w:rsidRPr="001D64B2">
              <w:rPr>
                <w:rFonts w:eastAsia="Times New Roman" w:cs="Times New Roman"/>
                <w:color w:val="000000" w:themeColor="text1"/>
                <w:sz w:val="20"/>
                <w:szCs w:val="22"/>
                <w:lang w:val="fr-FR" w:eastAsia="fr-FR"/>
              </w:rPr>
              <w:t>Système d’Information et de Prospective sur l’Aviculture</w:t>
            </w:r>
          </w:p>
          <w:p w14:paraId="4EB045EE" w14:textId="3975D6AA" w:rsidR="00E31518" w:rsidRPr="001D64B2" w:rsidRDefault="00E31518" w:rsidP="00E31518">
            <w:pPr>
              <w:rPr>
                <w:rFonts w:cs="Times New Roman"/>
                <w:color w:val="000000" w:themeColor="text1"/>
                <w:sz w:val="20"/>
              </w:rPr>
            </w:pPr>
            <w:r w:rsidRPr="001D64B2">
              <w:rPr>
                <w:rFonts w:cs="Times New Roman"/>
                <w:color w:val="000000" w:themeColor="text1"/>
                <w:sz w:val="20"/>
              </w:rPr>
              <w:t>Société sénégalaise de production avicole</w:t>
            </w:r>
          </w:p>
          <w:p w14:paraId="33E78A1D" w14:textId="661BA4FD" w:rsidR="00530BEB" w:rsidRPr="001D64B2" w:rsidRDefault="00530BEB"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Résistance aux Antimicrobiens</w:t>
            </w:r>
          </w:p>
          <w:p w14:paraId="52F54FF7" w14:textId="2D79C782" w:rsidR="00446F9D" w:rsidRPr="001D64B2" w:rsidRDefault="00446F9D" w:rsidP="00446F9D">
            <w:pPr>
              <w:rPr>
                <w:rFonts w:eastAsia="Times New Roman" w:cs="Times New Roman"/>
                <w:color w:val="000000" w:themeColor="text1"/>
                <w:sz w:val="20"/>
                <w:szCs w:val="22"/>
                <w:lang w:eastAsia="fr-FR"/>
              </w:rPr>
            </w:pPr>
            <w:r w:rsidRPr="001D64B2">
              <w:rPr>
                <w:rFonts w:eastAsia="Times New Roman" w:cs="Times New Roman"/>
                <w:color w:val="000000" w:themeColor="text1"/>
                <w:sz w:val="20"/>
                <w:szCs w:val="22"/>
                <w:lang w:eastAsia="fr-FR"/>
              </w:rPr>
              <w:t xml:space="preserve">Tarif Extérieur Commun </w:t>
            </w:r>
          </w:p>
          <w:p w14:paraId="1A3DF513" w14:textId="0518A5B7" w:rsidR="00446F9D" w:rsidRPr="001D64B2" w:rsidRDefault="00446F9D" w:rsidP="00446F9D">
            <w:pPr>
              <w:rPr>
                <w:rFonts w:cs="Times New Roman"/>
                <w:color w:val="000000" w:themeColor="text1"/>
                <w:sz w:val="20"/>
                <w:szCs w:val="22"/>
                <w:lang w:val="fr-FR"/>
              </w:rPr>
            </w:pPr>
            <w:r w:rsidRPr="001D64B2">
              <w:rPr>
                <w:rFonts w:cs="Times New Roman"/>
                <w:color w:val="000000" w:themeColor="text1"/>
                <w:sz w:val="20"/>
                <w:szCs w:val="22"/>
                <w:lang w:val="fr-FR"/>
              </w:rPr>
              <w:t>Union Nationale des Acteurs de</w:t>
            </w:r>
            <w:r w:rsidR="00400AE4" w:rsidRPr="001D64B2">
              <w:rPr>
                <w:rFonts w:cs="Times New Roman"/>
                <w:color w:val="000000" w:themeColor="text1"/>
                <w:sz w:val="20"/>
                <w:szCs w:val="22"/>
                <w:lang w:val="fr-FR"/>
              </w:rPr>
              <w:t xml:space="preserve"> la</w:t>
            </w:r>
            <w:r w:rsidRPr="001D64B2">
              <w:rPr>
                <w:rFonts w:cs="Times New Roman"/>
                <w:color w:val="000000" w:themeColor="text1"/>
                <w:sz w:val="20"/>
                <w:szCs w:val="22"/>
                <w:lang w:val="fr-FR"/>
              </w:rPr>
              <w:t xml:space="preserve"> Filière Avicole </w:t>
            </w:r>
          </w:p>
          <w:p w14:paraId="55EFA2E2" w14:textId="11F098F8" w:rsidR="00446F9D" w:rsidRPr="001D64B2" w:rsidRDefault="00446F9D" w:rsidP="00446F9D">
            <w:pPr>
              <w:rPr>
                <w:rFonts w:cs="Times New Roman"/>
                <w:color w:val="000000" w:themeColor="text1"/>
                <w:sz w:val="20"/>
                <w:szCs w:val="22"/>
                <w:lang w:val="fr-FR"/>
              </w:rPr>
            </w:pPr>
            <w:r w:rsidRPr="001D64B2">
              <w:rPr>
                <w:rFonts w:cs="Times New Roman"/>
                <w:color w:val="000000" w:themeColor="text1"/>
                <w:sz w:val="20"/>
                <w:szCs w:val="22"/>
                <w:lang w:val="fr-FR"/>
              </w:rPr>
              <w:t>Union Nationale des Accouveurs professionnel</w:t>
            </w:r>
            <w:r w:rsidR="00400AE4" w:rsidRPr="001D64B2">
              <w:rPr>
                <w:rFonts w:cs="Times New Roman"/>
                <w:color w:val="000000" w:themeColor="text1"/>
                <w:sz w:val="20"/>
                <w:szCs w:val="22"/>
                <w:lang w:val="fr-FR"/>
              </w:rPr>
              <w:t>s</w:t>
            </w:r>
            <w:r w:rsidRPr="001D64B2">
              <w:rPr>
                <w:rFonts w:cs="Times New Roman"/>
                <w:color w:val="000000" w:themeColor="text1"/>
                <w:sz w:val="20"/>
                <w:szCs w:val="22"/>
                <w:lang w:val="fr-FR"/>
              </w:rPr>
              <w:t xml:space="preserve"> du Sénégal </w:t>
            </w:r>
          </w:p>
          <w:p w14:paraId="65488ECB" w14:textId="1B34FCA5" w:rsidR="00446F9D" w:rsidRPr="001D64B2" w:rsidRDefault="00446F9D" w:rsidP="00446F9D">
            <w:pPr>
              <w:rPr>
                <w:rFonts w:cs="Times New Roman"/>
                <w:color w:val="000000" w:themeColor="text1"/>
                <w:sz w:val="20"/>
                <w:szCs w:val="22"/>
                <w:lang w:val="fr-FR"/>
              </w:rPr>
            </w:pPr>
            <w:r w:rsidRPr="001D64B2">
              <w:rPr>
                <w:rFonts w:cs="Times New Roman"/>
                <w:color w:val="000000" w:themeColor="text1"/>
                <w:sz w:val="20"/>
                <w:szCs w:val="22"/>
                <w:lang w:val="fr-FR"/>
              </w:rPr>
              <w:t xml:space="preserve">Union Nationale des Provendiers du Sénégal </w:t>
            </w:r>
          </w:p>
          <w:p w14:paraId="618188D2" w14:textId="42F30D6C" w:rsidR="00446F9D" w:rsidRPr="001D64B2" w:rsidRDefault="00446F9D" w:rsidP="002C20CF">
            <w:pPr>
              <w:pStyle w:val="NormalWeb"/>
              <w:spacing w:before="0" w:beforeAutospacing="0" w:after="0" w:afterAutospacing="0"/>
              <w:rPr>
                <w:rFonts w:asciiTheme="minorHAnsi" w:hAnsiTheme="minorHAnsi"/>
                <w:color w:val="000000" w:themeColor="text1"/>
                <w:sz w:val="20"/>
                <w:szCs w:val="22"/>
              </w:rPr>
            </w:pPr>
            <w:r w:rsidRPr="001D64B2">
              <w:rPr>
                <w:rFonts w:asciiTheme="minorHAnsi" w:hAnsiTheme="minorHAnsi"/>
                <w:color w:val="000000" w:themeColor="text1"/>
                <w:sz w:val="20"/>
                <w:szCs w:val="22"/>
              </w:rPr>
              <w:t xml:space="preserve">Zone de libre-échange continentale </w:t>
            </w:r>
            <w:r w:rsidR="002C20CF" w:rsidRPr="001D64B2">
              <w:rPr>
                <w:rFonts w:asciiTheme="minorHAnsi" w:hAnsiTheme="minorHAnsi"/>
                <w:color w:val="000000" w:themeColor="text1"/>
                <w:sz w:val="20"/>
                <w:szCs w:val="22"/>
              </w:rPr>
              <w:t>africaine</w:t>
            </w:r>
          </w:p>
          <w:p w14:paraId="6AD192CA" w14:textId="77777777" w:rsidR="00BA0A1D" w:rsidRPr="001D64B2" w:rsidRDefault="00BA0A1D" w:rsidP="00446F9D">
            <w:pPr>
              <w:rPr>
                <w:rFonts w:eastAsia="Times New Roman" w:cs="Times New Roman"/>
                <w:b/>
                <w:bCs/>
                <w:color w:val="000000" w:themeColor="text1"/>
                <w:sz w:val="20"/>
                <w:szCs w:val="22"/>
                <w:lang w:eastAsia="fr-FR"/>
              </w:rPr>
            </w:pPr>
          </w:p>
        </w:tc>
      </w:tr>
    </w:tbl>
    <w:p w14:paraId="2F720D16" w14:textId="73495A68" w:rsidR="00BA0A1D" w:rsidRDefault="00BA0A1D" w:rsidP="00194459">
      <w:pPr>
        <w:rPr>
          <w:rFonts w:ascii="Times New Roman" w:eastAsia="Times New Roman" w:hAnsi="Times New Roman" w:cs="Times New Roman"/>
          <w:b/>
          <w:bCs/>
          <w:color w:val="000000"/>
          <w:lang w:eastAsia="fr-FR"/>
        </w:rPr>
        <w:sectPr w:rsidR="00BA0A1D" w:rsidSect="00D3661E">
          <w:type w:val="continuous"/>
          <w:pgSz w:w="11900" w:h="16840"/>
          <w:pgMar w:top="1417" w:right="1417" w:bottom="1417" w:left="1417" w:header="708" w:footer="436" w:gutter="0"/>
          <w:pgNumType w:fmt="lowerRoman" w:start="2"/>
          <w:cols w:space="708"/>
          <w:docGrid w:linePitch="360"/>
        </w:sectPr>
      </w:pPr>
    </w:p>
    <w:p w14:paraId="15621D14" w14:textId="520A6173" w:rsidR="00BF7D44" w:rsidRDefault="0040569D" w:rsidP="001D64B2">
      <w:pPr>
        <w:pStyle w:val="Titre1"/>
        <w:rPr>
          <w:rFonts w:eastAsia="Times New Roman"/>
          <w:lang w:eastAsia="fr-FR"/>
        </w:rPr>
      </w:pPr>
      <w:bookmarkStart w:id="6" w:name="_Toc57760467"/>
      <w:r w:rsidRPr="001D64B2">
        <w:lastRenderedPageBreak/>
        <w:t>Introduction</w:t>
      </w:r>
      <w:bookmarkEnd w:id="6"/>
    </w:p>
    <w:p w14:paraId="5F7C6B7D" w14:textId="77777777" w:rsidR="00872BCE" w:rsidRDefault="00872BCE" w:rsidP="00872BCE">
      <w:pPr>
        <w:pStyle w:val="Paragraphedeliste"/>
        <w:ind w:left="360"/>
        <w:rPr>
          <w:rFonts w:ascii="Times New Roman" w:eastAsia="Times New Roman" w:hAnsi="Times New Roman" w:cs="Times New Roman"/>
          <w:b/>
          <w:bCs/>
          <w:color w:val="000000"/>
          <w:lang w:eastAsia="fr-FR"/>
        </w:rPr>
      </w:pPr>
    </w:p>
    <w:p w14:paraId="4829F36B" w14:textId="1D9A1E12" w:rsidR="00C226BA" w:rsidRPr="00C226BA" w:rsidRDefault="00C226BA" w:rsidP="00194459">
      <w:r w:rsidRPr="00C226BA">
        <w:t xml:space="preserve">Le Sénégal subit la pandémie de la </w:t>
      </w:r>
      <w:r w:rsidR="00D7209B">
        <w:t>Covid</w:t>
      </w:r>
      <w:r w:rsidRPr="00C226BA">
        <w:t xml:space="preserve">-19 avec des bouleversements significatifs dans tous les secteurs de </w:t>
      </w:r>
      <w:r w:rsidR="00E24AD0">
        <w:t xml:space="preserve">son </w:t>
      </w:r>
      <w:r w:rsidRPr="00C226BA">
        <w:t xml:space="preserve">économie nationale, et en particulier l’élevage. </w:t>
      </w:r>
      <w:r w:rsidR="00DA2926">
        <w:t>Un</w:t>
      </w:r>
      <w:r w:rsidRPr="00C226BA">
        <w:t xml:space="preserve"> Programme de Résilience Economique et Sociale (PRES) </w:t>
      </w:r>
      <w:r w:rsidR="00DA2926">
        <w:t>est mis en œuvre par</w:t>
      </w:r>
      <w:r w:rsidRPr="00C226BA">
        <w:t xml:space="preserve"> l’Etat du Sénégal pour « renforcer le système de santé, soutenir les ménages, la diaspora, les entreprises et leurs salariés</w:t>
      </w:r>
      <w:r w:rsidR="00400AE4">
        <w:t xml:space="preserve"> </w:t>
      </w:r>
      <w:r w:rsidRPr="00C226BA">
        <w:t>». Le suivi de la situation et des conséquences des mesures de lutte contre la circulation du virus ainsi que celles de la riposte de l’Etat et des acteurs est indispensable pour évaluer les effets et orienter les actions d’atténuation, relance et reconstruction dans les court, moyen et long termes.</w:t>
      </w:r>
    </w:p>
    <w:p w14:paraId="233EF081" w14:textId="47F8440E" w:rsidR="00C226BA" w:rsidRDefault="00C226BA" w:rsidP="003413C3">
      <w:pPr>
        <w:rPr>
          <w:rFonts w:ascii="Times New Roman" w:hAnsi="Times New Roman" w:cs="Times New Roman"/>
        </w:rPr>
      </w:pPr>
    </w:p>
    <w:p w14:paraId="26B9DECF" w14:textId="5629266D" w:rsidR="00533FB1" w:rsidRDefault="00C226BA" w:rsidP="00194459">
      <w:r w:rsidRPr="00C226BA">
        <w:t xml:space="preserve">Malgré la </w:t>
      </w:r>
      <w:r w:rsidR="00D7209B">
        <w:t>Covid</w:t>
      </w:r>
      <w:r w:rsidRPr="00C226BA">
        <w:t xml:space="preserve">-19, l’élevage </w:t>
      </w:r>
      <w:r w:rsidR="00DA2926">
        <w:t>est toujours considéré</w:t>
      </w:r>
      <w:r w:rsidRPr="00C226BA">
        <w:t xml:space="preserve"> </w:t>
      </w:r>
      <w:r w:rsidR="00DA2926">
        <w:t xml:space="preserve">comme </w:t>
      </w:r>
      <w:r w:rsidRPr="00C226BA">
        <w:t>un des piliers de l’économie sénégalaise</w:t>
      </w:r>
      <w:r w:rsidR="00DA2926">
        <w:t>. S</w:t>
      </w:r>
      <w:r w:rsidRPr="00C226BA">
        <w:t xml:space="preserve">a contribution au PIB </w:t>
      </w:r>
      <w:r w:rsidR="00E24AD0">
        <w:t xml:space="preserve">national </w:t>
      </w:r>
      <w:r w:rsidR="00F44160" w:rsidRPr="00C226BA">
        <w:t>évaluée</w:t>
      </w:r>
      <w:r w:rsidR="00F44160">
        <w:t xml:space="preserve"> </w:t>
      </w:r>
      <w:r w:rsidRPr="00C226BA">
        <w:t xml:space="preserve">à </w:t>
      </w:r>
      <w:r w:rsidR="00A34E63">
        <w:t>3</w:t>
      </w:r>
      <w:r w:rsidRPr="00C226BA">
        <w:t>,</w:t>
      </w:r>
      <w:r w:rsidR="00A34E63">
        <w:t>6 % ainsi que sa contribution à la croissance avec 0,1% pour un PIB qui a progressé de 6,4%</w:t>
      </w:r>
      <w:r w:rsidR="00400AE4">
        <w:t>,</w:t>
      </w:r>
      <w:r w:rsidR="00A34E63">
        <w:t xml:space="preserve"> </w:t>
      </w:r>
      <w:r w:rsidR="00A34E63" w:rsidRPr="00A34E63">
        <w:t>reste relativement faible par rapport au potentiel du secteur</w:t>
      </w:r>
      <w:r w:rsidR="00A34E63">
        <w:t xml:space="preserve"> </w:t>
      </w:r>
      <w:r w:rsidR="009861A6">
        <w:t>(AN</w:t>
      </w:r>
      <w:r w:rsidRPr="00C226BA">
        <w:t>S</w:t>
      </w:r>
      <w:r w:rsidR="009861A6">
        <w:t>D</w:t>
      </w:r>
      <w:r w:rsidRPr="00C226BA">
        <w:t>, 20</w:t>
      </w:r>
      <w:r w:rsidR="00A34E63">
        <w:t>20</w:t>
      </w:r>
      <w:r w:rsidRPr="00C226BA">
        <w:t>)</w:t>
      </w:r>
      <w:r w:rsidR="00A34E63">
        <w:t xml:space="preserve">. </w:t>
      </w:r>
    </w:p>
    <w:p w14:paraId="3B9CBD1E" w14:textId="77777777" w:rsidR="00A24CFF" w:rsidRDefault="00A24CFF" w:rsidP="003413C3">
      <w:pPr>
        <w:rPr>
          <w:rFonts w:ascii="Times New Roman" w:hAnsi="Times New Roman" w:cs="Times New Roman"/>
        </w:rPr>
      </w:pPr>
    </w:p>
    <w:p w14:paraId="0C6C22E5" w14:textId="03B4169E" w:rsidR="00C226BA" w:rsidRPr="00C226BA" w:rsidRDefault="00A34E63" w:rsidP="00194459">
      <w:r>
        <w:t>L’élevage</w:t>
      </w:r>
      <w:r w:rsidR="00C226BA" w:rsidRPr="00C226BA">
        <w:t xml:space="preserve"> </w:t>
      </w:r>
      <w:r w:rsidR="00E24AD0">
        <w:t xml:space="preserve">a </w:t>
      </w:r>
      <w:r w:rsidR="00C226BA" w:rsidRPr="00C226BA">
        <w:t xml:space="preserve">une marge d’amélioration importante </w:t>
      </w:r>
      <w:r w:rsidR="00E24AD0">
        <w:t xml:space="preserve">qui </w:t>
      </w:r>
      <w:r w:rsidR="00C226BA" w:rsidRPr="00C226BA">
        <w:t xml:space="preserve">continue à justifier sa place </w:t>
      </w:r>
      <w:r w:rsidR="00E24AD0" w:rsidRPr="00C226BA">
        <w:t xml:space="preserve">parmi les moteurs de croissance </w:t>
      </w:r>
      <w:r w:rsidR="00C226BA" w:rsidRPr="00C226BA">
        <w:t>dans le P</w:t>
      </w:r>
      <w:r w:rsidR="00E24AD0">
        <w:t xml:space="preserve">lan </w:t>
      </w:r>
      <w:r w:rsidR="00C226BA" w:rsidRPr="00C226BA">
        <w:t>S</w:t>
      </w:r>
      <w:r w:rsidR="00E24AD0">
        <w:t xml:space="preserve">énégal </w:t>
      </w:r>
      <w:r w:rsidR="00C226BA" w:rsidRPr="00C226BA">
        <w:t>E</w:t>
      </w:r>
      <w:r w:rsidR="00E24AD0">
        <w:t>mergent (PSE)</w:t>
      </w:r>
      <w:r w:rsidR="00C226BA" w:rsidRPr="00C226BA">
        <w:t xml:space="preserve">. </w:t>
      </w:r>
      <w:r w:rsidR="00902D97">
        <w:t>Le budget alloué au Ministère de l’Elevage et des Productions Animales (MEPA) a été de 26 milliards de FCFA en 2020 contre 152 milliards pour celui en charge de l’agriculture</w:t>
      </w:r>
      <w:r w:rsidR="00971EC9">
        <w:t xml:space="preserve">. </w:t>
      </w:r>
      <w:r w:rsidR="00902D97">
        <w:t xml:space="preserve">Une telle allocation des ressources publiques </w:t>
      </w:r>
      <w:r w:rsidR="00E24AD0">
        <w:t xml:space="preserve">est </w:t>
      </w:r>
      <w:r w:rsidR="00902D97">
        <w:t xml:space="preserve">habituelle malgré l’intérêt déclaré régulièrement pour le secteur de l’élevage. </w:t>
      </w:r>
      <w:r w:rsidR="00E24AD0">
        <w:t>L</w:t>
      </w:r>
      <w:r w:rsidR="00C226BA" w:rsidRPr="00C226BA">
        <w:t>es conséquences, sanitaires, sociales et économiques</w:t>
      </w:r>
      <w:r w:rsidR="00902D97">
        <w:t xml:space="preserve"> </w:t>
      </w:r>
      <w:r w:rsidR="00E24AD0">
        <w:t xml:space="preserve">de la </w:t>
      </w:r>
      <w:r w:rsidR="00D7209B">
        <w:t>Covid</w:t>
      </w:r>
      <w:r w:rsidR="00E24AD0">
        <w:t xml:space="preserve">-19 </w:t>
      </w:r>
      <w:r w:rsidR="00902D97">
        <w:t xml:space="preserve">obligent à une révision des orientations et un rééquilibrage des choix stratégiques </w:t>
      </w:r>
      <w:r w:rsidR="00DA2926">
        <w:t xml:space="preserve">nationaux </w:t>
      </w:r>
      <w:r w:rsidR="00902D97">
        <w:t xml:space="preserve">afin de </w:t>
      </w:r>
      <w:r w:rsidR="00C226BA" w:rsidRPr="00C226BA">
        <w:t xml:space="preserve">mieux </w:t>
      </w:r>
      <w:r w:rsidR="00C37BB8" w:rsidRPr="00C226BA">
        <w:t>circonscrire</w:t>
      </w:r>
      <w:r w:rsidR="00C226BA" w:rsidRPr="00C226BA">
        <w:t xml:space="preserve"> </w:t>
      </w:r>
      <w:r w:rsidR="00DA2926">
        <w:t xml:space="preserve">et impulser </w:t>
      </w:r>
      <w:r w:rsidR="00C226BA" w:rsidRPr="00C226BA">
        <w:t xml:space="preserve">les conditions d’une relance robuste et d’une reconstruction durable, en particulier de la </w:t>
      </w:r>
      <w:r w:rsidR="003449AB">
        <w:t>chaîne</w:t>
      </w:r>
      <w:r w:rsidR="00C226BA" w:rsidRPr="00C226BA">
        <w:t xml:space="preserve"> de valeur avicole. </w:t>
      </w:r>
    </w:p>
    <w:p w14:paraId="2B83688F" w14:textId="14A986E1" w:rsidR="00C226BA" w:rsidRDefault="00C226BA" w:rsidP="003413C3">
      <w:pPr>
        <w:rPr>
          <w:rFonts w:ascii="Times New Roman" w:hAnsi="Times New Roman" w:cs="Times New Roman"/>
        </w:rPr>
      </w:pPr>
    </w:p>
    <w:p w14:paraId="46A8261A" w14:textId="2AB20C50" w:rsidR="008376F0" w:rsidRDefault="008376F0" w:rsidP="00194459">
      <w:r>
        <w:t xml:space="preserve">Une unanimité se dégage </w:t>
      </w:r>
      <w:r w:rsidR="00DA2926">
        <w:t xml:space="preserve">en Afrique </w:t>
      </w:r>
      <w:r>
        <w:t xml:space="preserve">pour </w:t>
      </w:r>
      <w:r w:rsidR="00E24AD0">
        <w:t xml:space="preserve">devoir </w:t>
      </w:r>
      <w:r>
        <w:t xml:space="preserve">repenser maintenant les modèles de croissance et les modalités de transformation et de transition économique, </w:t>
      </w:r>
      <w:r w:rsidR="00262787">
        <w:t>énergétique</w:t>
      </w:r>
      <w:r>
        <w:t xml:space="preserve">, écologique et sociale. La nécessité d’une meilleure gestion publique des priorités économiques et des vulnérabilités structurelles a positionné l’éducation, la santé et l’agriculture comme les bases structurantes d’une croissance de meilleure qualité et surtout plus inclusive et autonome.  </w:t>
      </w:r>
    </w:p>
    <w:p w14:paraId="64C61940" w14:textId="77777777" w:rsidR="008376F0" w:rsidRPr="00C226BA" w:rsidRDefault="008376F0" w:rsidP="003413C3">
      <w:pPr>
        <w:rPr>
          <w:rFonts w:ascii="Times New Roman" w:hAnsi="Times New Roman" w:cs="Times New Roman"/>
        </w:rPr>
      </w:pPr>
    </w:p>
    <w:p w14:paraId="50B69655" w14:textId="6FAF4F1C" w:rsidR="003413C3" w:rsidRDefault="00C226BA" w:rsidP="00194459">
      <w:r w:rsidRPr="003413C3">
        <w:t xml:space="preserve">Dans cette perspective, </w:t>
      </w:r>
      <w:r w:rsidR="00DA2926">
        <w:t>l’</w:t>
      </w:r>
      <w:r w:rsidRPr="003413C3">
        <w:t>I</w:t>
      </w:r>
      <w:r w:rsidR="00DA2926">
        <w:t xml:space="preserve">nitiative Prospective </w:t>
      </w:r>
      <w:r w:rsidRPr="003413C3">
        <w:t>A</w:t>
      </w:r>
      <w:r w:rsidR="00DA2926">
        <w:t xml:space="preserve">gricole et </w:t>
      </w:r>
      <w:r w:rsidRPr="003413C3">
        <w:t>R</w:t>
      </w:r>
      <w:r w:rsidR="00DA2926">
        <w:t>urale (IPAR)</w:t>
      </w:r>
      <w:r w:rsidRPr="003413C3">
        <w:t xml:space="preserve"> conformément à sa mission de veille, d’alerte et de prospective, a </w:t>
      </w:r>
      <w:r w:rsidR="00E24AD0">
        <w:t xml:space="preserve">entrepris </w:t>
      </w:r>
      <w:r w:rsidRPr="003413C3">
        <w:t xml:space="preserve">d’analyser les effets de la pandémie et </w:t>
      </w:r>
      <w:r w:rsidR="00DA2926">
        <w:t>d</w:t>
      </w:r>
      <w:r w:rsidR="00E24AD0">
        <w:t xml:space="preserve">’appuyer </w:t>
      </w:r>
      <w:r w:rsidRPr="003413C3">
        <w:t xml:space="preserve">la formulation et la mise en œuvre de </w:t>
      </w:r>
      <w:r w:rsidR="00FD1D89">
        <w:t xml:space="preserve">la </w:t>
      </w:r>
      <w:r w:rsidRPr="003413C3">
        <w:t xml:space="preserve">politique publique </w:t>
      </w:r>
      <w:r w:rsidR="00FD1D89">
        <w:t>d’</w:t>
      </w:r>
      <w:r w:rsidRPr="003413C3">
        <w:t>élevage et santé publique vétérinaire</w:t>
      </w:r>
      <w:r w:rsidR="00FD1D89">
        <w:t xml:space="preserve">. Son premier focus porte sur </w:t>
      </w:r>
      <w:r w:rsidRPr="003413C3">
        <w:t>les chaînes de valeur lait, aviculture, moutons de Tabaski et intrants vétérinaires</w:t>
      </w:r>
      <w:r w:rsidR="00FD1D89">
        <w:t xml:space="preserve"> et </w:t>
      </w:r>
      <w:r w:rsidRPr="003413C3">
        <w:t xml:space="preserve">zootechniques. </w:t>
      </w:r>
    </w:p>
    <w:p w14:paraId="7BB59D60" w14:textId="77777777" w:rsidR="00DA2926" w:rsidRDefault="00DA2926" w:rsidP="003413C3">
      <w:pPr>
        <w:rPr>
          <w:rFonts w:ascii="Times New Roman" w:hAnsi="Times New Roman" w:cs="Times New Roman"/>
        </w:rPr>
      </w:pPr>
    </w:p>
    <w:p w14:paraId="6B4F06B8" w14:textId="07BA2800" w:rsidR="00C226BA" w:rsidRPr="003413C3" w:rsidRDefault="00C226BA" w:rsidP="00194459">
      <w:pPr>
        <w:rPr>
          <w:bCs/>
        </w:rPr>
      </w:pPr>
      <w:r w:rsidRPr="003413C3">
        <w:t>La présente note d’information et d’analyse est consacrée à l’aviculture</w:t>
      </w:r>
      <w:r w:rsidR="003413C3">
        <w:t xml:space="preserve"> et elle découle d’une approche de recherche-action articulant la documentation et l’analyse des </w:t>
      </w:r>
      <w:r w:rsidR="003413C3" w:rsidRPr="003413C3">
        <w:rPr>
          <w:bCs/>
        </w:rPr>
        <w:t xml:space="preserve">effets du </w:t>
      </w:r>
      <w:r w:rsidR="00D7209B">
        <w:rPr>
          <w:bCs/>
        </w:rPr>
        <w:t>Covid</w:t>
      </w:r>
      <w:r w:rsidR="003413C3" w:rsidRPr="003413C3">
        <w:rPr>
          <w:bCs/>
        </w:rPr>
        <w:t>-19 sur la chaîne de valeur</w:t>
      </w:r>
      <w:r w:rsidR="003413C3">
        <w:rPr>
          <w:bCs/>
        </w:rPr>
        <w:t xml:space="preserve"> avicole. </w:t>
      </w:r>
      <w:r w:rsidR="00DA2926">
        <w:rPr>
          <w:bCs/>
        </w:rPr>
        <w:t>D</w:t>
      </w:r>
      <w:r w:rsidR="003413C3">
        <w:rPr>
          <w:bCs/>
        </w:rPr>
        <w:t xml:space="preserve">es informations et avis d’experts ont été recueillis à distance grâce à un réseau d’institutions partenaires et de collaborateurs de terrain à partir de mai 2020. </w:t>
      </w:r>
    </w:p>
    <w:p w14:paraId="1CD1B4A3" w14:textId="77777777" w:rsidR="00B7409E" w:rsidRDefault="00B7409E">
      <w:pPr>
        <w:rPr>
          <w:rFonts w:ascii="Times New Roman" w:eastAsia="Times New Roman" w:hAnsi="Times New Roman" w:cs="Times New Roman"/>
          <w:color w:val="000000"/>
          <w:lang w:eastAsia="fr-FR"/>
        </w:rPr>
      </w:pPr>
    </w:p>
    <w:p w14:paraId="5F9A2CC7" w14:textId="77777777" w:rsidR="00A24CFF" w:rsidRDefault="00785866" w:rsidP="00194459">
      <w:pPr>
        <w:rPr>
          <w:lang w:eastAsia="fr-FR"/>
        </w:rPr>
      </w:pPr>
      <w:r>
        <w:rPr>
          <w:lang w:eastAsia="fr-FR"/>
        </w:rPr>
        <w:lastRenderedPageBreak/>
        <w:t xml:space="preserve">Il faut </w:t>
      </w:r>
      <w:r w:rsidR="00DA2926">
        <w:rPr>
          <w:lang w:eastAsia="fr-FR"/>
        </w:rPr>
        <w:t>noter</w:t>
      </w:r>
      <w:r>
        <w:rPr>
          <w:lang w:eastAsia="fr-FR"/>
        </w:rPr>
        <w:t xml:space="preserve"> que cette note est produite pendant que le </w:t>
      </w:r>
      <w:r w:rsidR="00B7409E">
        <w:rPr>
          <w:lang w:eastAsia="fr-FR"/>
        </w:rPr>
        <w:t>Programme National de Développement Intégré de l’</w:t>
      </w:r>
      <w:r>
        <w:rPr>
          <w:lang w:eastAsia="fr-FR"/>
        </w:rPr>
        <w:t>E</w:t>
      </w:r>
      <w:r w:rsidR="00B7409E">
        <w:rPr>
          <w:lang w:eastAsia="fr-FR"/>
        </w:rPr>
        <w:t xml:space="preserve">levage </w:t>
      </w:r>
      <w:r>
        <w:rPr>
          <w:lang w:eastAsia="fr-FR"/>
        </w:rPr>
        <w:t>est en cours de formulation et d’évaluation par le MEPA et que des actions sont prises pour la formulation d</w:t>
      </w:r>
      <w:r w:rsidR="00DA2926">
        <w:rPr>
          <w:lang w:eastAsia="fr-FR"/>
        </w:rPr>
        <w:t>’</w:t>
      </w:r>
      <w:r>
        <w:rPr>
          <w:lang w:eastAsia="fr-FR"/>
        </w:rPr>
        <w:t xml:space="preserve">axes de relance </w:t>
      </w:r>
      <w:r w:rsidR="00DA2926">
        <w:rPr>
          <w:lang w:eastAsia="fr-FR"/>
        </w:rPr>
        <w:t>pour</w:t>
      </w:r>
      <w:r>
        <w:rPr>
          <w:lang w:eastAsia="fr-FR"/>
        </w:rPr>
        <w:t xml:space="preserve"> l’aviculture sénégalaise. </w:t>
      </w:r>
    </w:p>
    <w:p w14:paraId="3664B316" w14:textId="3A18E96E" w:rsidR="00A24CFF" w:rsidRDefault="00A24CFF" w:rsidP="00785866">
      <w:pPr>
        <w:rPr>
          <w:rFonts w:ascii="Times New Roman" w:eastAsia="Times New Roman" w:hAnsi="Times New Roman" w:cs="Times New Roman"/>
          <w:color w:val="000000"/>
          <w:lang w:eastAsia="fr-FR"/>
        </w:rPr>
      </w:pPr>
    </w:p>
    <w:p w14:paraId="7B494EE2" w14:textId="242B1FF4" w:rsidR="005A693F" w:rsidRPr="00612829" w:rsidRDefault="00E909DE" w:rsidP="00194459">
      <w:pPr>
        <w:pStyle w:val="Titre1"/>
        <w:rPr>
          <w:rFonts w:eastAsia="Times New Roman"/>
          <w:b w:val="0"/>
          <w:lang w:eastAsia="fr-FR"/>
        </w:rPr>
      </w:pPr>
      <w:bookmarkStart w:id="7" w:name="_Toc57760468"/>
      <w:r>
        <w:rPr>
          <w:rFonts w:eastAsia="Times New Roman"/>
          <w:lang w:eastAsia="fr-FR"/>
        </w:rPr>
        <w:t>Le c</w:t>
      </w:r>
      <w:r w:rsidR="00612829" w:rsidRPr="00612829">
        <w:rPr>
          <w:rFonts w:eastAsia="Times New Roman"/>
          <w:lang w:eastAsia="fr-FR"/>
        </w:rPr>
        <w:t>ontexte de la relance de l’aviculture</w:t>
      </w:r>
      <w:bookmarkEnd w:id="7"/>
      <w:r w:rsidR="00612829" w:rsidRPr="00612829">
        <w:rPr>
          <w:rFonts w:eastAsia="Times New Roman"/>
          <w:lang w:eastAsia="fr-FR"/>
        </w:rPr>
        <w:t xml:space="preserve"> </w:t>
      </w:r>
    </w:p>
    <w:p w14:paraId="5456191F" w14:textId="77777777" w:rsidR="00612829" w:rsidRPr="00612829" w:rsidRDefault="00612829" w:rsidP="00612829">
      <w:pPr>
        <w:pStyle w:val="Paragraphedeliste"/>
        <w:ind w:left="360"/>
        <w:rPr>
          <w:rFonts w:ascii="Times New Roman" w:eastAsia="Times New Roman" w:hAnsi="Times New Roman" w:cs="Times New Roman"/>
          <w:color w:val="000000"/>
          <w:lang w:eastAsia="fr-FR"/>
        </w:rPr>
      </w:pPr>
    </w:p>
    <w:p w14:paraId="1297F863" w14:textId="25FF5E05" w:rsidR="006A3F55" w:rsidRDefault="006A3F55" w:rsidP="00194459">
      <w:pPr>
        <w:pStyle w:val="Titre2"/>
        <w:rPr>
          <w:rFonts w:eastAsia="Times New Roman"/>
          <w:b w:val="0"/>
          <w:lang w:eastAsia="fr-FR"/>
        </w:rPr>
      </w:pPr>
      <w:r>
        <w:rPr>
          <w:rFonts w:eastAsia="Times New Roman"/>
          <w:lang w:eastAsia="fr-FR"/>
        </w:rPr>
        <w:t xml:space="preserve"> </w:t>
      </w:r>
      <w:bookmarkStart w:id="8" w:name="_Toc57760469"/>
      <w:r w:rsidR="00612829" w:rsidRPr="005A693F">
        <w:rPr>
          <w:rFonts w:eastAsia="Times New Roman"/>
          <w:lang w:eastAsia="fr-FR"/>
        </w:rPr>
        <w:t>Pandémie et paradigmes</w:t>
      </w:r>
      <w:r w:rsidR="00612829">
        <w:rPr>
          <w:rFonts w:eastAsia="Times New Roman"/>
          <w:lang w:eastAsia="fr-FR"/>
        </w:rPr>
        <w:t xml:space="preserve"> pour le développement</w:t>
      </w:r>
      <w:bookmarkEnd w:id="8"/>
      <w:r w:rsidR="00612829">
        <w:rPr>
          <w:rFonts w:eastAsia="Times New Roman"/>
          <w:lang w:eastAsia="fr-FR"/>
        </w:rPr>
        <w:t xml:space="preserve"> </w:t>
      </w:r>
    </w:p>
    <w:p w14:paraId="50C6BA8F" w14:textId="77777777" w:rsidR="00EE6F38" w:rsidRPr="006A3F55" w:rsidRDefault="00EE6F38" w:rsidP="00EE6F38">
      <w:pPr>
        <w:pStyle w:val="Paragraphedeliste"/>
        <w:ind w:left="360"/>
        <w:rPr>
          <w:rFonts w:ascii="Times New Roman" w:eastAsia="Times New Roman" w:hAnsi="Times New Roman" w:cs="Times New Roman"/>
          <w:b/>
          <w:bCs/>
          <w:color w:val="000000"/>
          <w:lang w:eastAsia="fr-FR"/>
        </w:rPr>
      </w:pPr>
    </w:p>
    <w:p w14:paraId="11321507" w14:textId="28253E55" w:rsidR="005B6DC2" w:rsidRDefault="00785866" w:rsidP="00194459">
      <w:pPr>
        <w:rPr>
          <w:lang w:eastAsia="fr-FR"/>
        </w:rPr>
      </w:pPr>
      <w:r>
        <w:rPr>
          <w:lang w:eastAsia="fr-FR"/>
        </w:rPr>
        <w:t xml:space="preserve">La pandémie de la </w:t>
      </w:r>
      <w:r w:rsidR="00D7209B">
        <w:rPr>
          <w:lang w:eastAsia="fr-FR"/>
        </w:rPr>
        <w:t>Covid</w:t>
      </w:r>
      <w:r>
        <w:rPr>
          <w:lang w:eastAsia="fr-FR"/>
        </w:rPr>
        <w:t xml:space="preserve">-19 est devenue, du fait de sa prolongation </w:t>
      </w:r>
      <w:r w:rsidR="005B6DC2">
        <w:rPr>
          <w:lang w:eastAsia="fr-FR"/>
        </w:rPr>
        <w:t xml:space="preserve">pour une durée toujours </w:t>
      </w:r>
      <w:r w:rsidR="00262787">
        <w:rPr>
          <w:lang w:eastAsia="fr-FR"/>
        </w:rPr>
        <w:t>indéterminée</w:t>
      </w:r>
      <w:r w:rsidR="005B6DC2">
        <w:rPr>
          <w:lang w:eastAsia="fr-FR"/>
        </w:rPr>
        <w:t>, un révélateur puissant d</w:t>
      </w:r>
      <w:r w:rsidR="00DA2926">
        <w:rPr>
          <w:lang w:eastAsia="fr-FR"/>
        </w:rPr>
        <w:t>’</w:t>
      </w:r>
      <w:r w:rsidR="005B6DC2">
        <w:rPr>
          <w:lang w:eastAsia="fr-FR"/>
        </w:rPr>
        <w:t xml:space="preserve">extraversions </w:t>
      </w:r>
      <w:r w:rsidR="00DA2926">
        <w:rPr>
          <w:lang w:eastAsia="fr-FR"/>
        </w:rPr>
        <w:t>dans les secteurs économi</w:t>
      </w:r>
      <w:r w:rsidR="00C82B47">
        <w:rPr>
          <w:lang w:eastAsia="fr-FR"/>
        </w:rPr>
        <w:t>ques</w:t>
      </w:r>
      <w:r w:rsidR="00DA2926">
        <w:rPr>
          <w:lang w:eastAsia="fr-FR"/>
        </w:rPr>
        <w:t xml:space="preserve"> </w:t>
      </w:r>
      <w:r w:rsidR="005B6DC2">
        <w:rPr>
          <w:lang w:eastAsia="fr-FR"/>
        </w:rPr>
        <w:t xml:space="preserve">et </w:t>
      </w:r>
      <w:r w:rsidR="00C82B47">
        <w:rPr>
          <w:lang w:eastAsia="fr-FR"/>
        </w:rPr>
        <w:t xml:space="preserve">de </w:t>
      </w:r>
      <w:r w:rsidR="005B6DC2">
        <w:rPr>
          <w:lang w:eastAsia="fr-FR"/>
        </w:rPr>
        <w:t>dysfonctionnements</w:t>
      </w:r>
      <w:r w:rsidR="00DA2926">
        <w:rPr>
          <w:lang w:eastAsia="fr-FR"/>
        </w:rPr>
        <w:t xml:space="preserve"> dans l’exécution de</w:t>
      </w:r>
      <w:r w:rsidR="00C82B47">
        <w:rPr>
          <w:lang w:eastAsia="fr-FR"/>
        </w:rPr>
        <w:t>s</w:t>
      </w:r>
      <w:r w:rsidR="00DA2926">
        <w:rPr>
          <w:lang w:eastAsia="fr-FR"/>
        </w:rPr>
        <w:t xml:space="preserve"> politiques sanitaires, sociales et économiques</w:t>
      </w:r>
      <w:r w:rsidR="005B6DC2">
        <w:rPr>
          <w:lang w:eastAsia="fr-FR"/>
        </w:rPr>
        <w:t xml:space="preserve">. </w:t>
      </w:r>
    </w:p>
    <w:p w14:paraId="505A39F8" w14:textId="529C7D63" w:rsidR="00785866" w:rsidRPr="00EB62E2" w:rsidRDefault="005B6DC2" w:rsidP="00194459">
      <w:r>
        <w:t xml:space="preserve">Concomitamment aux prévisions </w:t>
      </w:r>
      <w:r w:rsidR="0075192D">
        <w:t>«</w:t>
      </w:r>
      <w:r>
        <w:t>collapsologiques</w:t>
      </w:r>
      <w:r w:rsidR="0075192D">
        <w:t>» à la mode</w:t>
      </w:r>
      <w:r>
        <w:t>, l</w:t>
      </w:r>
      <w:r w:rsidR="0075192D">
        <w:t>’«</w:t>
      </w:r>
      <w:r>
        <w:t>afro-euphorie</w:t>
      </w:r>
      <w:r w:rsidR="0075192D">
        <w:t>»</w:t>
      </w:r>
      <w:r>
        <w:t xml:space="preserve"> </w:t>
      </w:r>
      <w:r w:rsidR="00C82B47">
        <w:t>est bousculée alors qu’elle</w:t>
      </w:r>
      <w:r>
        <w:t xml:space="preserve"> montait </w:t>
      </w:r>
      <w:r w:rsidR="00C82B47">
        <w:t>à</w:t>
      </w:r>
      <w:r>
        <w:t xml:space="preserve"> plein régime au gré d’une évolution </w:t>
      </w:r>
      <w:r w:rsidR="00634AA7">
        <w:t xml:space="preserve">jugée </w:t>
      </w:r>
      <w:r>
        <w:t>exceptionnelle des indicateurs macro-économiques de nombreux pays africains</w:t>
      </w:r>
      <w:r w:rsidR="00634AA7">
        <w:t xml:space="preserve"> dont le Sénégal</w:t>
      </w:r>
      <w:r w:rsidR="0075192D">
        <w:t xml:space="preserve"> avec ses</w:t>
      </w:r>
      <w:r>
        <w:t xml:space="preserve"> </w:t>
      </w:r>
      <w:r w:rsidR="00634AA7">
        <w:t xml:space="preserve">nouvelles </w:t>
      </w:r>
      <w:r>
        <w:t>perspectives gazo-pétrolières</w:t>
      </w:r>
      <w:r w:rsidR="00634AA7">
        <w:t xml:space="preserve"> et d’embellie</w:t>
      </w:r>
      <w:r w:rsidR="0075192D">
        <w:t>s</w:t>
      </w:r>
      <w:r w:rsidR="00634AA7">
        <w:t xml:space="preserve"> pour les affaires. </w:t>
      </w:r>
      <w:r w:rsidR="000B7242">
        <w:t>La croissance du PIB du continent africain avait été estimée à 3,</w:t>
      </w:r>
      <w:r w:rsidR="008A5AD9">
        <w:t>6</w:t>
      </w:r>
      <w:r w:rsidR="000B7242">
        <w:t>% en 2019</w:t>
      </w:r>
      <w:r w:rsidR="008A5AD9">
        <w:t xml:space="preserve"> soit </w:t>
      </w:r>
      <w:r w:rsidR="0075192D">
        <w:t>0</w:t>
      </w:r>
      <w:r w:rsidR="008A5AD9">
        <w:t xml:space="preserve">,2% de plus que l’année précédente. </w:t>
      </w:r>
      <w:r w:rsidR="008A5AD9" w:rsidRPr="008A5AD9">
        <w:t>Plu</w:t>
      </w:r>
      <w:r w:rsidR="008A5AD9" w:rsidRPr="00EB62E2">
        <w:t>sieurs pay</w:t>
      </w:r>
      <w:r w:rsidR="00EB62E2">
        <w:t>s</w:t>
      </w:r>
      <w:r w:rsidR="008A5AD9" w:rsidRPr="00EB62E2">
        <w:t xml:space="preserve"> d’Afrique de l’ouest</w:t>
      </w:r>
      <w:r w:rsidR="008A5AD9">
        <w:rPr>
          <w:rStyle w:val="Appelnotedebasdep"/>
          <w:color w:val="000000"/>
        </w:rPr>
        <w:footnoteReference w:id="2"/>
      </w:r>
      <w:r w:rsidR="008A5AD9" w:rsidRPr="00EB62E2">
        <w:t xml:space="preserve"> dont le Sénégal </w:t>
      </w:r>
      <w:r w:rsidR="00C82B47">
        <w:t>ont</w:t>
      </w:r>
      <w:r w:rsidR="0075192D">
        <w:t xml:space="preserve"> eu </w:t>
      </w:r>
      <w:r w:rsidR="008A5AD9" w:rsidRPr="00EB62E2">
        <w:t>une croissanc</w:t>
      </w:r>
      <w:r w:rsidR="008A5AD9">
        <w:t>e annuelle moyenne plus rapide de 5 % ou plus de 2017 à 2019</w:t>
      </w:r>
      <w:r w:rsidR="00EB62E2">
        <w:t xml:space="preserve"> </w:t>
      </w:r>
      <w:r w:rsidR="000B7242">
        <w:t>(</w:t>
      </w:r>
      <w:r w:rsidR="00C82B47">
        <w:t>AfDB</w:t>
      </w:r>
      <w:r w:rsidR="000B7242">
        <w:t>, 20</w:t>
      </w:r>
      <w:r w:rsidR="00EB62E2">
        <w:t>20</w:t>
      </w:r>
      <w:r w:rsidR="000B7242">
        <w:t xml:space="preserve">). </w:t>
      </w:r>
      <w:r w:rsidR="0075192D">
        <w:t>L</w:t>
      </w:r>
      <w:r w:rsidR="00634AA7">
        <w:t xml:space="preserve">es perspectives économiques sont redevenues rapidement sombres et incertaines du fait de la </w:t>
      </w:r>
      <w:r w:rsidR="00D7209B">
        <w:t>Covid</w:t>
      </w:r>
      <w:r w:rsidR="00634AA7">
        <w:t xml:space="preserve">-19. </w:t>
      </w:r>
      <w:r w:rsidR="00B054FF">
        <w:t>Les inquiétudes relatives à l’impact du mal en Afrique réveillent quelque peu l’afro</w:t>
      </w:r>
      <w:r w:rsidR="00634AA7">
        <w:t xml:space="preserve">-pessimisme </w:t>
      </w:r>
      <w:r w:rsidR="00361651">
        <w:t xml:space="preserve">qui était de mode dans un passé pas trop lointain et mettent en exergue </w:t>
      </w:r>
      <w:r w:rsidR="00634AA7">
        <w:t xml:space="preserve">les contraintes sanitaires, économiques et sociales </w:t>
      </w:r>
      <w:r w:rsidR="0075192D">
        <w:t xml:space="preserve">aggravées par </w:t>
      </w:r>
      <w:r w:rsidR="00634AA7">
        <w:t xml:space="preserve">la pandémie et </w:t>
      </w:r>
      <w:r w:rsidR="0075192D">
        <w:t xml:space="preserve">s’ajoutant aux </w:t>
      </w:r>
      <w:r w:rsidR="00634AA7">
        <w:t xml:space="preserve">problèmes sécuritaires récurrents, singulièrement </w:t>
      </w:r>
      <w:r w:rsidR="0075192D">
        <w:t xml:space="preserve">au Sahel et </w:t>
      </w:r>
      <w:r w:rsidR="00634AA7">
        <w:t>en Afrique de l’Ouest.</w:t>
      </w:r>
    </w:p>
    <w:p w14:paraId="12B258A0" w14:textId="143F1E61" w:rsidR="00C82B47" w:rsidRDefault="002B6189" w:rsidP="00194459">
      <w:pPr>
        <w:rPr>
          <w:lang w:eastAsia="fr-FR"/>
        </w:rPr>
      </w:pPr>
      <w:r>
        <w:rPr>
          <w:lang w:eastAsia="fr-FR"/>
        </w:rPr>
        <w:t xml:space="preserve">Les écoles de sciences sociales et politiques sont en intense concurrence pour présager </w:t>
      </w:r>
      <w:r w:rsidR="00C82B47" w:rsidRPr="006A3F55">
        <w:rPr>
          <w:lang w:eastAsia="fr-FR"/>
        </w:rPr>
        <w:t>la fin du «capitalocène»</w:t>
      </w:r>
      <w:r>
        <w:rPr>
          <w:lang w:eastAsia="fr-FR"/>
        </w:rPr>
        <w:t xml:space="preserve"> ou proposer </w:t>
      </w:r>
      <w:r w:rsidR="006668E1">
        <w:rPr>
          <w:lang w:eastAsia="fr-FR"/>
        </w:rPr>
        <w:t xml:space="preserve">des axiomes et </w:t>
      </w:r>
      <w:r>
        <w:rPr>
          <w:lang w:eastAsia="fr-FR"/>
        </w:rPr>
        <w:t xml:space="preserve">paradigmes </w:t>
      </w:r>
      <w:r w:rsidR="006668E1">
        <w:rPr>
          <w:lang w:eastAsia="fr-FR"/>
        </w:rPr>
        <w:t>d’</w:t>
      </w:r>
      <w:r>
        <w:rPr>
          <w:lang w:eastAsia="fr-FR"/>
        </w:rPr>
        <w:t xml:space="preserve">ajustements </w:t>
      </w:r>
      <w:r w:rsidR="006668E1">
        <w:rPr>
          <w:lang w:eastAsia="fr-FR"/>
        </w:rPr>
        <w:t>ou de</w:t>
      </w:r>
      <w:r w:rsidR="00C82B47" w:rsidRPr="006A3F55">
        <w:rPr>
          <w:lang w:eastAsia="fr-FR"/>
        </w:rPr>
        <w:t xml:space="preserve"> «col</w:t>
      </w:r>
      <w:r w:rsidR="00C82B47">
        <w:rPr>
          <w:lang w:eastAsia="fr-FR"/>
        </w:rPr>
        <w:t>l</w:t>
      </w:r>
      <w:r w:rsidR="00C82B47" w:rsidRPr="006A3F55">
        <w:rPr>
          <w:lang w:eastAsia="fr-FR"/>
        </w:rPr>
        <w:t>apsologie»</w:t>
      </w:r>
      <w:r w:rsidR="006668E1">
        <w:rPr>
          <w:lang w:eastAsia="fr-FR"/>
        </w:rPr>
        <w:t xml:space="preserve">. De </w:t>
      </w:r>
      <w:r w:rsidR="00C82B47" w:rsidRPr="006A3F55">
        <w:rPr>
          <w:lang w:eastAsia="fr-FR"/>
        </w:rPr>
        <w:t>l</w:t>
      </w:r>
      <w:r w:rsidR="006668E1">
        <w:rPr>
          <w:lang w:eastAsia="fr-FR"/>
        </w:rPr>
        <w:t>a prise en compte des conséquences probables de l’</w:t>
      </w:r>
      <w:r w:rsidR="00C82B47" w:rsidRPr="006A3F55">
        <w:rPr>
          <w:lang w:eastAsia="fr-FR"/>
        </w:rPr>
        <w:t xml:space="preserve">effondrement </w:t>
      </w:r>
      <w:r w:rsidR="006668E1">
        <w:rPr>
          <w:lang w:eastAsia="fr-FR"/>
        </w:rPr>
        <w:t xml:space="preserve">annoncé </w:t>
      </w:r>
      <w:r w:rsidR="00C82B47" w:rsidRPr="006A3F55">
        <w:rPr>
          <w:lang w:eastAsia="fr-FR"/>
        </w:rPr>
        <w:t xml:space="preserve">du vieux consensus sur la </w:t>
      </w:r>
      <w:r w:rsidR="00C82B47" w:rsidRPr="000A37F6">
        <w:rPr>
          <w:lang w:eastAsia="fr-FR"/>
        </w:rPr>
        <w:t>globalisation comme de la suprématie géopolitique du monde occidental et de son centre américain</w:t>
      </w:r>
      <w:r w:rsidR="006668E1">
        <w:rPr>
          <w:lang w:eastAsia="fr-FR"/>
        </w:rPr>
        <w:t xml:space="preserve"> à la relance des revendications pour l’annulation de la dette africaine, </w:t>
      </w:r>
      <w:r w:rsidR="00C82B47" w:rsidRPr="001E04D8">
        <w:rPr>
          <w:lang w:eastAsia="fr-FR"/>
        </w:rPr>
        <w:t>les opinions c</w:t>
      </w:r>
      <w:r w:rsidR="00C82B47" w:rsidRPr="00706628">
        <w:rPr>
          <w:lang w:eastAsia="fr-FR"/>
        </w:rPr>
        <w:t>onvergent sur les « brèches dans l’imaginaire des futures possibles</w:t>
      </w:r>
      <w:r w:rsidR="00C82B47">
        <w:rPr>
          <w:lang w:eastAsia="fr-FR"/>
        </w:rPr>
        <w:t> »</w:t>
      </w:r>
      <w:r w:rsidR="00C82B47" w:rsidRPr="00706628">
        <w:rPr>
          <w:lang w:eastAsia="fr-FR"/>
        </w:rPr>
        <w:t xml:space="preserve"> du fait d’une fragmentation de la mondialisation voire même d’une fin de la mondialisation marchande et libérale. </w:t>
      </w:r>
    </w:p>
    <w:p w14:paraId="33B7BDE2" w14:textId="77777777" w:rsidR="00C82B47" w:rsidRDefault="00C82B47" w:rsidP="00C82B47">
      <w:pPr>
        <w:textAlignment w:val="center"/>
        <w:rPr>
          <w:rFonts w:ascii="Times New Roman" w:eastAsia="Times New Roman" w:hAnsi="Times New Roman" w:cs="Times New Roman"/>
          <w:color w:val="000000"/>
          <w:lang w:eastAsia="fr-FR"/>
        </w:rPr>
      </w:pPr>
    </w:p>
    <w:p w14:paraId="71EEF59F" w14:textId="6C4804CD" w:rsidR="000D41CE" w:rsidRDefault="00634AA7" w:rsidP="00A53A4B">
      <w:pPr>
        <w:keepNext/>
        <w:keepLines/>
        <w:rPr>
          <w:lang w:eastAsia="fr-FR"/>
        </w:rPr>
      </w:pPr>
      <w:r>
        <w:rPr>
          <w:lang w:eastAsia="fr-FR"/>
        </w:rPr>
        <w:lastRenderedPageBreak/>
        <w:t xml:space="preserve">La riposte à la </w:t>
      </w:r>
      <w:r w:rsidR="00D7209B">
        <w:rPr>
          <w:lang w:eastAsia="fr-FR"/>
        </w:rPr>
        <w:t>Covid</w:t>
      </w:r>
      <w:r>
        <w:rPr>
          <w:lang w:eastAsia="fr-FR"/>
        </w:rPr>
        <w:t xml:space="preserve">-19 n’est </w:t>
      </w:r>
      <w:r w:rsidR="0075192D">
        <w:rPr>
          <w:lang w:eastAsia="fr-FR"/>
        </w:rPr>
        <w:t xml:space="preserve">ainsi </w:t>
      </w:r>
      <w:r>
        <w:rPr>
          <w:lang w:eastAsia="fr-FR"/>
        </w:rPr>
        <w:t xml:space="preserve">plus envisagée de manière conjoncturelle mais plutôt de manière systémique tant le choc est fort </w:t>
      </w:r>
      <w:r w:rsidR="00C82B47">
        <w:rPr>
          <w:lang w:eastAsia="fr-FR"/>
        </w:rPr>
        <w:t>sur</w:t>
      </w:r>
      <w:r>
        <w:rPr>
          <w:lang w:eastAsia="fr-FR"/>
        </w:rPr>
        <w:t xml:space="preserve"> des économies fragiles et en souffrance. Les hiérarchies de priorités sont remises en question tant au niveau national qu’international</w:t>
      </w:r>
      <w:r w:rsidR="004C5E83">
        <w:rPr>
          <w:lang w:eastAsia="fr-FR"/>
        </w:rPr>
        <w:t xml:space="preserve"> et de nouveaux équilibres sont en attente </w:t>
      </w:r>
      <w:r w:rsidR="0075192D">
        <w:rPr>
          <w:lang w:eastAsia="fr-FR"/>
        </w:rPr>
        <w:t xml:space="preserve">ou déjà en construction </w:t>
      </w:r>
      <w:r w:rsidR="004C5E83">
        <w:rPr>
          <w:lang w:eastAsia="fr-FR"/>
        </w:rPr>
        <w:t xml:space="preserve">qu’ils soient négociés entre acteurs ou imposés par les forces économiques </w:t>
      </w:r>
      <w:r w:rsidR="00C82B47">
        <w:rPr>
          <w:lang w:eastAsia="fr-FR"/>
        </w:rPr>
        <w:t xml:space="preserve">et </w:t>
      </w:r>
      <w:r w:rsidR="004C5E83">
        <w:rPr>
          <w:lang w:eastAsia="fr-FR"/>
        </w:rPr>
        <w:t xml:space="preserve">sociales dominantes. </w:t>
      </w:r>
      <w:r w:rsidR="00262787">
        <w:rPr>
          <w:lang w:eastAsia="fr-FR"/>
        </w:rPr>
        <w:t>Parallèlement</w:t>
      </w:r>
      <w:r w:rsidR="009C680F">
        <w:rPr>
          <w:lang w:eastAsia="fr-FR"/>
        </w:rPr>
        <w:t xml:space="preserve"> à la </w:t>
      </w:r>
      <w:r w:rsidR="0075192D">
        <w:rPr>
          <w:lang w:eastAsia="fr-FR"/>
        </w:rPr>
        <w:t>recherche</w:t>
      </w:r>
      <w:r w:rsidR="009C680F">
        <w:rPr>
          <w:lang w:eastAsia="fr-FR"/>
        </w:rPr>
        <w:t xml:space="preserve"> et </w:t>
      </w:r>
      <w:r w:rsidR="00C82B47">
        <w:rPr>
          <w:lang w:eastAsia="fr-FR"/>
        </w:rPr>
        <w:t xml:space="preserve">à </w:t>
      </w:r>
      <w:r w:rsidR="009C680F">
        <w:rPr>
          <w:lang w:eastAsia="fr-FR"/>
        </w:rPr>
        <w:t>la cons</w:t>
      </w:r>
      <w:r w:rsidR="0075192D">
        <w:rPr>
          <w:lang w:eastAsia="fr-FR"/>
        </w:rPr>
        <w:t>ol</w:t>
      </w:r>
      <w:r w:rsidR="009C680F">
        <w:rPr>
          <w:lang w:eastAsia="fr-FR"/>
        </w:rPr>
        <w:t xml:space="preserve">idation de la résilience pour circonvenir les effets immédiats et localisés de la </w:t>
      </w:r>
      <w:r w:rsidR="00D7209B">
        <w:rPr>
          <w:lang w:eastAsia="fr-FR"/>
        </w:rPr>
        <w:t>Covid</w:t>
      </w:r>
      <w:r w:rsidR="009C680F">
        <w:rPr>
          <w:lang w:eastAsia="fr-FR"/>
        </w:rPr>
        <w:t xml:space="preserve">-19 </w:t>
      </w:r>
      <w:r w:rsidR="00361651">
        <w:rPr>
          <w:lang w:eastAsia="fr-FR"/>
        </w:rPr>
        <w:t xml:space="preserve">ainsi que </w:t>
      </w:r>
      <w:r w:rsidR="00C82B47">
        <w:rPr>
          <w:lang w:eastAsia="fr-FR"/>
        </w:rPr>
        <w:t>l</w:t>
      </w:r>
      <w:r w:rsidR="009C680F">
        <w:rPr>
          <w:lang w:eastAsia="fr-FR"/>
        </w:rPr>
        <w:t xml:space="preserve">es contraintes qu’elle </w:t>
      </w:r>
      <w:r w:rsidR="00E50B41">
        <w:rPr>
          <w:lang w:eastAsia="fr-FR"/>
        </w:rPr>
        <w:t>porte, il est devenu essentiel de</w:t>
      </w:r>
      <w:r w:rsidR="0079377A">
        <w:rPr>
          <w:lang w:eastAsia="fr-FR"/>
        </w:rPr>
        <w:t xml:space="preserve"> </w:t>
      </w:r>
      <w:r w:rsidR="00E50B41">
        <w:rPr>
          <w:lang w:eastAsia="fr-FR"/>
        </w:rPr>
        <w:t xml:space="preserve">lancer </w:t>
      </w:r>
      <w:r w:rsidR="00635410">
        <w:rPr>
          <w:lang w:eastAsia="fr-FR"/>
        </w:rPr>
        <w:t>des</w:t>
      </w:r>
      <w:r w:rsidR="00E50B41">
        <w:rPr>
          <w:lang w:eastAsia="fr-FR"/>
        </w:rPr>
        <w:t xml:space="preserve"> </w:t>
      </w:r>
      <w:r w:rsidR="005A693F">
        <w:rPr>
          <w:lang w:eastAsia="fr-FR"/>
        </w:rPr>
        <w:t>reconstruction</w:t>
      </w:r>
      <w:r w:rsidR="00635410">
        <w:rPr>
          <w:lang w:eastAsia="fr-FR"/>
        </w:rPr>
        <w:t>s</w:t>
      </w:r>
      <w:r w:rsidR="00E50B41">
        <w:rPr>
          <w:lang w:eastAsia="fr-FR"/>
        </w:rPr>
        <w:t xml:space="preserve"> économique</w:t>
      </w:r>
      <w:r w:rsidR="00635410">
        <w:rPr>
          <w:lang w:eastAsia="fr-FR"/>
        </w:rPr>
        <w:t>s</w:t>
      </w:r>
      <w:r w:rsidR="0075192D">
        <w:rPr>
          <w:lang w:eastAsia="fr-FR"/>
        </w:rPr>
        <w:t xml:space="preserve"> et </w:t>
      </w:r>
      <w:r w:rsidR="00635410">
        <w:rPr>
          <w:lang w:eastAsia="fr-FR"/>
        </w:rPr>
        <w:t xml:space="preserve">des rééquilibrages sociaux </w:t>
      </w:r>
      <w:r w:rsidR="00E50B41">
        <w:rPr>
          <w:lang w:eastAsia="fr-FR"/>
        </w:rPr>
        <w:t xml:space="preserve">suivant </w:t>
      </w:r>
      <w:r w:rsidR="00635410">
        <w:rPr>
          <w:lang w:eastAsia="fr-FR"/>
        </w:rPr>
        <w:t>des</w:t>
      </w:r>
      <w:r w:rsidR="00E50B41">
        <w:rPr>
          <w:lang w:eastAsia="fr-FR"/>
        </w:rPr>
        <w:t xml:space="preserve"> paradigme</w:t>
      </w:r>
      <w:r w:rsidR="00635410">
        <w:rPr>
          <w:lang w:eastAsia="fr-FR"/>
        </w:rPr>
        <w:t>s</w:t>
      </w:r>
      <w:r w:rsidR="00E50B41">
        <w:rPr>
          <w:lang w:eastAsia="fr-FR"/>
        </w:rPr>
        <w:t xml:space="preserve"> plus robuste</w:t>
      </w:r>
      <w:r w:rsidR="00635410">
        <w:rPr>
          <w:lang w:eastAsia="fr-FR"/>
        </w:rPr>
        <w:t>s et des politiques publiques mieux adaptées et plus inclusives</w:t>
      </w:r>
      <w:r w:rsidR="00E50B41">
        <w:rPr>
          <w:lang w:eastAsia="fr-FR"/>
        </w:rPr>
        <w:t>.</w:t>
      </w:r>
      <w:r w:rsidR="00C82B47">
        <w:rPr>
          <w:lang w:eastAsia="fr-FR"/>
        </w:rPr>
        <w:t xml:space="preserve"> </w:t>
      </w:r>
      <w:r w:rsidR="0075192D">
        <w:rPr>
          <w:lang w:eastAsia="fr-FR"/>
        </w:rPr>
        <w:t>D</w:t>
      </w:r>
      <w:r w:rsidR="000D41CE">
        <w:rPr>
          <w:lang w:eastAsia="fr-FR"/>
        </w:rPr>
        <w:t>e</w:t>
      </w:r>
      <w:r w:rsidR="00C82B47">
        <w:rPr>
          <w:lang w:eastAsia="fr-FR"/>
        </w:rPr>
        <w:t xml:space="preserve"> tels</w:t>
      </w:r>
      <w:r w:rsidR="000D41CE">
        <w:rPr>
          <w:lang w:eastAsia="fr-FR"/>
        </w:rPr>
        <w:t xml:space="preserve"> paradigmes </w:t>
      </w:r>
      <w:r w:rsidR="0075192D">
        <w:rPr>
          <w:lang w:eastAsia="fr-FR"/>
        </w:rPr>
        <w:t xml:space="preserve">doivent être </w:t>
      </w:r>
      <w:r w:rsidR="00C82B47">
        <w:rPr>
          <w:lang w:eastAsia="fr-FR"/>
        </w:rPr>
        <w:t>utilis</w:t>
      </w:r>
      <w:r w:rsidR="0075192D">
        <w:rPr>
          <w:lang w:eastAsia="fr-FR"/>
        </w:rPr>
        <w:t>és</w:t>
      </w:r>
      <w:r w:rsidR="000D41CE">
        <w:rPr>
          <w:lang w:eastAsia="fr-FR"/>
        </w:rPr>
        <w:t xml:space="preserve"> suivant des axes jugés plus porteurs de résilience et garants de reconstruction durable. </w:t>
      </w:r>
      <w:r w:rsidR="00C82B47">
        <w:rPr>
          <w:lang w:eastAsia="fr-FR"/>
        </w:rPr>
        <w:t>Ainsi, t</w:t>
      </w:r>
      <w:r w:rsidR="000D41CE">
        <w:rPr>
          <w:lang w:eastAsia="fr-FR"/>
        </w:rPr>
        <w:t xml:space="preserve">ous les pays et </w:t>
      </w:r>
      <w:r w:rsidR="00C82B47">
        <w:rPr>
          <w:lang w:eastAsia="fr-FR"/>
        </w:rPr>
        <w:t>s</w:t>
      </w:r>
      <w:r w:rsidR="000D41CE">
        <w:rPr>
          <w:lang w:eastAsia="fr-FR"/>
        </w:rPr>
        <w:t xml:space="preserve">ecteurs économiques sont </w:t>
      </w:r>
      <w:r w:rsidR="0075192D">
        <w:rPr>
          <w:lang w:eastAsia="fr-FR"/>
        </w:rPr>
        <w:t>agités</w:t>
      </w:r>
      <w:r w:rsidR="000D41CE">
        <w:rPr>
          <w:lang w:eastAsia="fr-FR"/>
        </w:rPr>
        <w:t xml:space="preserve"> par des quêtes plus ou moins structurées, diversement partagées et systématisées </w:t>
      </w:r>
      <w:r w:rsidR="00262787">
        <w:rPr>
          <w:lang w:eastAsia="fr-FR"/>
        </w:rPr>
        <w:t>différemment</w:t>
      </w:r>
      <w:r w:rsidR="0075192D">
        <w:rPr>
          <w:lang w:eastAsia="fr-FR"/>
        </w:rPr>
        <w:t xml:space="preserve"> selon les spécificités</w:t>
      </w:r>
      <w:r w:rsidR="00C82B47">
        <w:rPr>
          <w:lang w:eastAsia="fr-FR"/>
        </w:rPr>
        <w:t xml:space="preserve"> des pays</w:t>
      </w:r>
      <w:r w:rsidR="000D41CE">
        <w:rPr>
          <w:lang w:eastAsia="fr-FR"/>
        </w:rPr>
        <w:t xml:space="preserve">. </w:t>
      </w:r>
    </w:p>
    <w:p w14:paraId="107BA229" w14:textId="77777777" w:rsidR="00EB62E2" w:rsidRDefault="00EB62E2" w:rsidP="00D76815">
      <w:pPr>
        <w:textAlignment w:val="center"/>
        <w:rPr>
          <w:rFonts w:ascii="Times New Roman" w:eastAsia="Times New Roman" w:hAnsi="Times New Roman" w:cs="Times New Roman"/>
          <w:color w:val="000000"/>
          <w:lang w:eastAsia="fr-FR"/>
        </w:rPr>
      </w:pPr>
    </w:p>
    <w:p w14:paraId="579932BD" w14:textId="60EE6989" w:rsidR="009A353B" w:rsidRPr="00070A0C" w:rsidRDefault="00C82B47" w:rsidP="00194459">
      <w:pPr>
        <w:rPr>
          <w:lang w:eastAsia="fr-FR"/>
        </w:rPr>
      </w:pPr>
      <w:r>
        <w:rPr>
          <w:lang w:eastAsia="fr-FR"/>
        </w:rPr>
        <w:t>Il est de plus en plus admis que l</w:t>
      </w:r>
      <w:r w:rsidR="00873FA5">
        <w:rPr>
          <w:lang w:eastAsia="fr-FR"/>
        </w:rPr>
        <w:t>’après-</w:t>
      </w:r>
      <w:r w:rsidR="00D7209B">
        <w:rPr>
          <w:lang w:eastAsia="fr-FR"/>
        </w:rPr>
        <w:t>Covid</w:t>
      </w:r>
      <w:r w:rsidR="00873FA5">
        <w:rPr>
          <w:lang w:eastAsia="fr-FR"/>
        </w:rPr>
        <w:t xml:space="preserve"> </w:t>
      </w:r>
      <w:r>
        <w:rPr>
          <w:lang w:eastAsia="fr-FR"/>
        </w:rPr>
        <w:t xml:space="preserve">soit </w:t>
      </w:r>
      <w:r w:rsidR="0075192D">
        <w:rPr>
          <w:lang w:eastAsia="fr-FR"/>
        </w:rPr>
        <w:t>prépar</w:t>
      </w:r>
      <w:r>
        <w:rPr>
          <w:lang w:eastAsia="fr-FR"/>
        </w:rPr>
        <w:t>é</w:t>
      </w:r>
      <w:r w:rsidR="0075192D">
        <w:rPr>
          <w:lang w:eastAsia="fr-FR"/>
        </w:rPr>
        <w:t xml:space="preserve"> sur la base </w:t>
      </w:r>
      <w:r w:rsidR="00873FA5">
        <w:rPr>
          <w:lang w:eastAsia="fr-FR"/>
        </w:rPr>
        <w:t>de politiques publiques massives et coordonnées</w:t>
      </w:r>
      <w:r w:rsidR="00BE2A3E">
        <w:rPr>
          <w:lang w:eastAsia="fr-FR"/>
        </w:rPr>
        <w:t xml:space="preserve"> grâce aux leviers de la commande publique</w:t>
      </w:r>
      <w:r w:rsidR="00873FA5">
        <w:rPr>
          <w:lang w:eastAsia="fr-FR"/>
        </w:rPr>
        <w:t xml:space="preserve"> pour préserver la continuité et la durabilité des moyens d’existence et le renouvellement de la puissance des services publics dans l’alimentation, la santé, l’éducation, la protection sociale</w:t>
      </w:r>
      <w:r w:rsidR="0075192D">
        <w:rPr>
          <w:lang w:eastAsia="fr-FR"/>
        </w:rPr>
        <w:t xml:space="preserve">, </w:t>
      </w:r>
      <w:r w:rsidR="00873FA5">
        <w:rPr>
          <w:lang w:eastAsia="fr-FR"/>
        </w:rPr>
        <w:t>l’équité</w:t>
      </w:r>
      <w:r w:rsidR="0075192D">
        <w:rPr>
          <w:lang w:eastAsia="fr-FR"/>
        </w:rPr>
        <w:t xml:space="preserve"> et </w:t>
      </w:r>
      <w:r w:rsidR="00873FA5">
        <w:rPr>
          <w:lang w:eastAsia="fr-FR"/>
        </w:rPr>
        <w:t>l’</w:t>
      </w:r>
      <w:r w:rsidR="00BE2A3E">
        <w:rPr>
          <w:lang w:eastAsia="fr-FR"/>
        </w:rPr>
        <w:t>environnement</w:t>
      </w:r>
      <w:r w:rsidR="00873FA5">
        <w:rPr>
          <w:lang w:eastAsia="fr-FR"/>
        </w:rPr>
        <w:t xml:space="preserve">. </w:t>
      </w:r>
      <w:r w:rsidR="00D76815" w:rsidRPr="00070A0C">
        <w:rPr>
          <w:lang w:eastAsia="fr-FR"/>
        </w:rPr>
        <w:t xml:space="preserve"> </w:t>
      </w:r>
      <w:r w:rsidR="00873FA5" w:rsidRPr="00706628">
        <w:rPr>
          <w:lang w:eastAsia="fr-FR"/>
        </w:rPr>
        <w:t>L’annulation de la dette publique africaine est remise sur les tables bila</w:t>
      </w:r>
      <w:r w:rsidR="00873FA5" w:rsidRPr="00F36CD3">
        <w:rPr>
          <w:lang w:eastAsia="fr-FR"/>
        </w:rPr>
        <w:t>térales et multilatérales malgré les moratoires déjà accordés dans l’urgence par les gran</w:t>
      </w:r>
      <w:r w:rsidR="00873FA5" w:rsidRPr="00541E34">
        <w:rPr>
          <w:lang w:eastAsia="fr-FR"/>
        </w:rPr>
        <w:t>ds bailleurs de fonds internationaux.  Les processus sont en cours et il est admis que «tout est possibl</w:t>
      </w:r>
      <w:r>
        <w:rPr>
          <w:lang w:eastAsia="fr-FR"/>
        </w:rPr>
        <w:t>e</w:t>
      </w:r>
      <w:r w:rsidR="00873FA5" w:rsidRPr="00541E34">
        <w:rPr>
          <w:lang w:eastAsia="fr-FR"/>
        </w:rPr>
        <w:t>» et que de profondes innovations sont né</w:t>
      </w:r>
      <w:r w:rsidR="00873FA5" w:rsidRPr="00E9282C">
        <w:rPr>
          <w:lang w:eastAsia="fr-FR"/>
        </w:rPr>
        <w:t>cessaires en matièr</w:t>
      </w:r>
      <w:r w:rsidR="00873FA5" w:rsidRPr="00054E4F">
        <w:rPr>
          <w:lang w:eastAsia="fr-FR"/>
        </w:rPr>
        <w:t>e de politiques publiques</w:t>
      </w:r>
      <w:r w:rsidR="00873FA5" w:rsidRPr="00CD0C76">
        <w:rPr>
          <w:lang w:eastAsia="fr-FR"/>
        </w:rPr>
        <w:t xml:space="preserve"> sur le</w:t>
      </w:r>
      <w:r w:rsidR="00BE2A3E">
        <w:rPr>
          <w:lang w:eastAsia="fr-FR"/>
        </w:rPr>
        <w:t>s</w:t>
      </w:r>
      <w:r w:rsidR="00873FA5" w:rsidRPr="00CD0C76">
        <w:rPr>
          <w:lang w:eastAsia="fr-FR"/>
        </w:rPr>
        <w:t xml:space="preserve"> plan</w:t>
      </w:r>
      <w:r w:rsidR="00BE2A3E">
        <w:rPr>
          <w:lang w:eastAsia="fr-FR"/>
        </w:rPr>
        <w:t>s</w:t>
      </w:r>
      <w:r w:rsidR="00873FA5" w:rsidRPr="00CD0C76">
        <w:rPr>
          <w:lang w:eastAsia="fr-FR"/>
        </w:rPr>
        <w:t xml:space="preserve"> économiques, </w:t>
      </w:r>
      <w:r w:rsidR="00BE2A3E" w:rsidRPr="00CD0C76">
        <w:rPr>
          <w:lang w:eastAsia="fr-FR"/>
        </w:rPr>
        <w:t>socia</w:t>
      </w:r>
      <w:r w:rsidR="00BE2A3E">
        <w:rPr>
          <w:lang w:eastAsia="fr-FR"/>
        </w:rPr>
        <w:t xml:space="preserve">ux </w:t>
      </w:r>
      <w:r w:rsidR="00873FA5" w:rsidRPr="00CD0C76">
        <w:rPr>
          <w:lang w:eastAsia="fr-FR"/>
        </w:rPr>
        <w:t xml:space="preserve">et </w:t>
      </w:r>
      <w:r w:rsidR="00BE2A3E" w:rsidRPr="00CD0C76">
        <w:rPr>
          <w:lang w:eastAsia="fr-FR"/>
        </w:rPr>
        <w:t>environnementa</w:t>
      </w:r>
      <w:r w:rsidR="00BE2A3E">
        <w:rPr>
          <w:lang w:eastAsia="fr-FR"/>
        </w:rPr>
        <w:t>ux</w:t>
      </w:r>
      <w:r w:rsidR="00873FA5" w:rsidRPr="00CD0C76">
        <w:rPr>
          <w:lang w:eastAsia="fr-FR"/>
        </w:rPr>
        <w:t>. Les perturbations profondes du transport et du commerce int</w:t>
      </w:r>
      <w:r w:rsidR="00873FA5" w:rsidRPr="00891228">
        <w:rPr>
          <w:lang w:eastAsia="fr-FR"/>
        </w:rPr>
        <w:t xml:space="preserve">ernationaux ont mis à nu les dépendances et insécurités dans les systèmes </w:t>
      </w:r>
      <w:r w:rsidR="00873FA5" w:rsidRPr="00837A76">
        <w:rPr>
          <w:lang w:eastAsia="fr-FR"/>
        </w:rPr>
        <w:t>extr</w:t>
      </w:r>
      <w:r w:rsidR="00873FA5" w:rsidRPr="00E76549">
        <w:rPr>
          <w:lang w:eastAsia="fr-FR"/>
        </w:rPr>
        <w:t>avertis et à circui</w:t>
      </w:r>
      <w:r w:rsidR="00873FA5" w:rsidRPr="00070A0C">
        <w:rPr>
          <w:lang w:eastAsia="fr-FR"/>
        </w:rPr>
        <w:t xml:space="preserve">ts </w:t>
      </w:r>
      <w:r w:rsidR="00361651">
        <w:rPr>
          <w:lang w:eastAsia="fr-FR"/>
        </w:rPr>
        <w:t xml:space="preserve">d’approvisionnement ou de distribution </w:t>
      </w:r>
      <w:r w:rsidR="00873FA5" w:rsidRPr="00070A0C">
        <w:rPr>
          <w:lang w:eastAsia="fr-FR"/>
        </w:rPr>
        <w:t xml:space="preserve">longs. Il est </w:t>
      </w:r>
      <w:r w:rsidR="0075192D">
        <w:rPr>
          <w:lang w:eastAsia="fr-FR"/>
        </w:rPr>
        <w:t xml:space="preserve">donc </w:t>
      </w:r>
      <w:r w:rsidR="00873FA5" w:rsidRPr="00070A0C">
        <w:rPr>
          <w:lang w:eastAsia="fr-FR"/>
        </w:rPr>
        <w:t>préconisé un recentrage des économies</w:t>
      </w:r>
      <w:r w:rsidR="00873FA5">
        <w:rPr>
          <w:lang w:eastAsia="fr-FR"/>
        </w:rPr>
        <w:t xml:space="preserve"> </w:t>
      </w:r>
      <w:r w:rsidR="0075192D">
        <w:rPr>
          <w:lang w:eastAsia="fr-FR"/>
        </w:rPr>
        <w:t xml:space="preserve">qui soit </w:t>
      </w:r>
      <w:r w:rsidR="00BE2A3E">
        <w:rPr>
          <w:lang w:eastAsia="fr-FR"/>
        </w:rPr>
        <w:t>articulé à une valorisation des produits locaux issus des circuits courts locaux, durables, à faibles coûts économiques et environnementaux. L’</w:t>
      </w:r>
      <w:r w:rsidR="00262787">
        <w:rPr>
          <w:lang w:eastAsia="fr-FR"/>
        </w:rPr>
        <w:t>autorégulation</w:t>
      </w:r>
      <w:r w:rsidR="00BE2A3E">
        <w:rPr>
          <w:lang w:eastAsia="fr-FR"/>
        </w:rPr>
        <w:t xml:space="preserve"> et la solidarité sont </w:t>
      </w:r>
      <w:r w:rsidR="0075192D">
        <w:rPr>
          <w:lang w:eastAsia="fr-FR"/>
        </w:rPr>
        <w:t>aussi proposées</w:t>
      </w:r>
      <w:r w:rsidR="00BE2A3E">
        <w:rPr>
          <w:lang w:eastAsia="fr-FR"/>
        </w:rPr>
        <w:t xml:space="preserve"> comme des fondements </w:t>
      </w:r>
      <w:r w:rsidR="0075192D">
        <w:rPr>
          <w:lang w:eastAsia="fr-FR"/>
        </w:rPr>
        <w:t xml:space="preserve">indispensables </w:t>
      </w:r>
      <w:r w:rsidR="00BE2A3E">
        <w:rPr>
          <w:lang w:eastAsia="fr-FR"/>
        </w:rPr>
        <w:t>à partir desquelles doivent être pris en charge le changement climatique, la protection de l’environnement, la satisfaction des besoins essentiels des population</w:t>
      </w:r>
      <w:r w:rsidR="002C6ED5">
        <w:rPr>
          <w:lang w:eastAsia="fr-FR"/>
        </w:rPr>
        <w:t>s</w:t>
      </w:r>
      <w:r w:rsidR="00BE2A3E">
        <w:rPr>
          <w:lang w:eastAsia="fr-FR"/>
        </w:rPr>
        <w:t xml:space="preserve"> et leur sécurité.  </w:t>
      </w:r>
    </w:p>
    <w:p w14:paraId="52B29EBF" w14:textId="660C49F7" w:rsidR="004A70B0" w:rsidRPr="006668E1" w:rsidRDefault="004A70B0" w:rsidP="004A70B0">
      <w:pPr>
        <w:textAlignment w:val="center"/>
        <w:rPr>
          <w:rFonts w:ascii="Times New Roman" w:hAnsi="Times New Roman"/>
        </w:rPr>
      </w:pPr>
    </w:p>
    <w:p w14:paraId="007E75AE" w14:textId="72EFEA7F" w:rsidR="006A3F55" w:rsidRDefault="00612829" w:rsidP="00194459">
      <w:pPr>
        <w:pStyle w:val="Titre2"/>
        <w:rPr>
          <w:rFonts w:eastAsia="Times New Roman"/>
          <w:b w:val="0"/>
          <w:lang w:val="fr-FR" w:eastAsia="fr-FR"/>
        </w:rPr>
      </w:pPr>
      <w:r>
        <w:rPr>
          <w:rFonts w:eastAsia="Times New Roman"/>
          <w:lang w:val="fr-FR" w:eastAsia="fr-FR"/>
        </w:rPr>
        <w:t xml:space="preserve"> </w:t>
      </w:r>
      <w:bookmarkStart w:id="9" w:name="_Toc57760470"/>
      <w:r w:rsidR="005A7C1E">
        <w:rPr>
          <w:rFonts w:eastAsia="Times New Roman"/>
          <w:lang w:val="fr-FR" w:eastAsia="fr-FR"/>
        </w:rPr>
        <w:t>C</w:t>
      </w:r>
      <w:r w:rsidR="006A3F55" w:rsidRPr="00EB62E2">
        <w:rPr>
          <w:rFonts w:eastAsia="Times New Roman"/>
          <w:lang w:val="fr-FR" w:eastAsia="fr-FR"/>
        </w:rPr>
        <w:t>as des systèmes agricoles et agroalimentaires</w:t>
      </w:r>
      <w:bookmarkEnd w:id="9"/>
    </w:p>
    <w:p w14:paraId="7903EF36" w14:textId="77777777" w:rsidR="00EE6F38" w:rsidRPr="00EB62E2" w:rsidRDefault="00EE6F38" w:rsidP="00EE6F38">
      <w:pPr>
        <w:pStyle w:val="Paragraphedeliste"/>
        <w:ind w:left="360"/>
        <w:textAlignment w:val="center"/>
        <w:rPr>
          <w:rFonts w:ascii="Times New Roman" w:eastAsia="Times New Roman" w:hAnsi="Times New Roman" w:cs="Times New Roman"/>
          <w:b/>
          <w:bCs/>
          <w:lang w:val="fr-FR" w:eastAsia="fr-FR"/>
        </w:rPr>
      </w:pPr>
    </w:p>
    <w:p w14:paraId="0963779D" w14:textId="1430B499" w:rsidR="00EE7371" w:rsidRPr="006A3F55" w:rsidRDefault="00EE7371" w:rsidP="00194459">
      <w:pPr>
        <w:rPr>
          <w:lang w:val="fr-FR" w:eastAsia="fr-FR"/>
        </w:rPr>
      </w:pPr>
      <w:r w:rsidRPr="006A3F55">
        <w:rPr>
          <w:lang w:val="fr-FR" w:eastAsia="fr-FR"/>
        </w:rPr>
        <w:t>De nombreux r</w:t>
      </w:r>
      <w:r w:rsidR="004A70B0" w:rsidRPr="006A3F55">
        <w:rPr>
          <w:lang w:val="fr-FR" w:eastAsia="fr-FR"/>
        </w:rPr>
        <w:t>isques</w:t>
      </w:r>
      <w:r w:rsidRPr="006A3F55">
        <w:rPr>
          <w:lang w:val="fr-FR" w:eastAsia="fr-FR"/>
        </w:rPr>
        <w:t xml:space="preserve"> s’exacerbent en termes de t</w:t>
      </w:r>
      <w:r w:rsidR="004A70B0" w:rsidRPr="006A3F55">
        <w:rPr>
          <w:lang w:val="fr-FR" w:eastAsia="fr-FR"/>
        </w:rPr>
        <w:t>ensions alimentaires </w:t>
      </w:r>
      <w:r w:rsidRPr="006A3F55">
        <w:rPr>
          <w:lang w:val="fr-FR" w:eastAsia="fr-FR"/>
        </w:rPr>
        <w:t xml:space="preserve">et </w:t>
      </w:r>
      <w:r w:rsidR="0075192D">
        <w:rPr>
          <w:lang w:val="fr-FR" w:eastAsia="fr-FR"/>
        </w:rPr>
        <w:t>d’</w:t>
      </w:r>
      <w:r w:rsidR="004A70B0" w:rsidRPr="006A3F55">
        <w:rPr>
          <w:lang w:val="fr-FR" w:eastAsia="fr-FR"/>
        </w:rPr>
        <w:t xml:space="preserve">insécurité alimentaire et nutritionnelle </w:t>
      </w:r>
      <w:r w:rsidRPr="006A3F55">
        <w:rPr>
          <w:lang w:val="fr-FR" w:eastAsia="fr-FR"/>
        </w:rPr>
        <w:t>accrue ou même de c</w:t>
      </w:r>
      <w:r w:rsidR="004A70B0" w:rsidRPr="006A3F55">
        <w:rPr>
          <w:lang w:val="fr-FR" w:eastAsia="fr-FR"/>
        </w:rPr>
        <w:t>onflits alimentaires</w:t>
      </w:r>
      <w:r w:rsidRPr="006A3F55">
        <w:rPr>
          <w:lang w:val="fr-FR" w:eastAsia="fr-FR"/>
        </w:rPr>
        <w:t xml:space="preserve"> causés par une f</w:t>
      </w:r>
      <w:r w:rsidR="004A70B0" w:rsidRPr="006A3F55">
        <w:rPr>
          <w:lang w:val="fr-FR" w:eastAsia="fr-FR"/>
        </w:rPr>
        <w:t>lambée des prix de la nourriture</w:t>
      </w:r>
      <w:r w:rsidRPr="006A3F55">
        <w:rPr>
          <w:lang w:val="fr-FR" w:eastAsia="fr-FR"/>
        </w:rPr>
        <w:t xml:space="preserve">. </w:t>
      </w:r>
      <w:r w:rsidR="0075192D">
        <w:rPr>
          <w:lang w:val="fr-FR" w:eastAsia="fr-FR"/>
        </w:rPr>
        <w:t>En général, l</w:t>
      </w:r>
      <w:r w:rsidRPr="006A3F55">
        <w:rPr>
          <w:lang w:val="fr-FR" w:eastAsia="fr-FR"/>
        </w:rPr>
        <w:t>es r</w:t>
      </w:r>
      <w:r w:rsidR="004A70B0" w:rsidRPr="006A3F55">
        <w:rPr>
          <w:lang w:val="fr-FR" w:eastAsia="fr-FR"/>
        </w:rPr>
        <w:t>upture</w:t>
      </w:r>
      <w:r w:rsidRPr="006A3F55">
        <w:rPr>
          <w:lang w:val="fr-FR" w:eastAsia="fr-FR"/>
        </w:rPr>
        <w:t>s</w:t>
      </w:r>
      <w:r w:rsidR="004A70B0" w:rsidRPr="006A3F55">
        <w:rPr>
          <w:lang w:val="fr-FR" w:eastAsia="fr-FR"/>
        </w:rPr>
        <w:t xml:space="preserve"> </w:t>
      </w:r>
      <w:r w:rsidR="0075192D">
        <w:rPr>
          <w:lang w:val="fr-FR" w:eastAsia="fr-FR"/>
        </w:rPr>
        <w:t xml:space="preserve">temporaires </w:t>
      </w:r>
      <w:r w:rsidR="004A70B0" w:rsidRPr="006A3F55">
        <w:rPr>
          <w:lang w:val="fr-FR" w:eastAsia="fr-FR"/>
        </w:rPr>
        <w:t>dans l'accès aux intrants</w:t>
      </w:r>
      <w:r w:rsidRPr="006A3F55">
        <w:rPr>
          <w:lang w:val="fr-FR" w:eastAsia="fr-FR"/>
        </w:rPr>
        <w:t xml:space="preserve"> ont été amoindries par l’allègement généralisé des mesures de protection sanitaire et de restriction des déplacements et </w:t>
      </w:r>
      <w:r w:rsidR="00262787" w:rsidRPr="006A3F55">
        <w:rPr>
          <w:lang w:val="fr-FR" w:eastAsia="fr-FR"/>
        </w:rPr>
        <w:t>regroupements</w:t>
      </w:r>
      <w:r w:rsidRPr="006A3F55">
        <w:rPr>
          <w:lang w:val="fr-FR" w:eastAsia="fr-FR"/>
        </w:rPr>
        <w:t xml:space="preserve"> humains. Cependant, la persistance de la pandémie et l’improbabilité </w:t>
      </w:r>
      <w:r w:rsidR="00E14D1F">
        <w:rPr>
          <w:lang w:val="fr-FR" w:eastAsia="fr-FR"/>
        </w:rPr>
        <w:t xml:space="preserve">de sa rémission rapide </w:t>
      </w:r>
      <w:r w:rsidRPr="006A3F55">
        <w:rPr>
          <w:lang w:val="fr-FR" w:eastAsia="fr-FR"/>
        </w:rPr>
        <w:t>rendent les choix stratégiques très aléatoires.</w:t>
      </w:r>
      <w:r w:rsidR="006668E1">
        <w:rPr>
          <w:lang w:val="fr-FR" w:eastAsia="fr-FR"/>
        </w:rPr>
        <w:t xml:space="preserve"> Au demeurant, il est désormais </w:t>
      </w:r>
      <w:r w:rsidR="00095E15">
        <w:rPr>
          <w:lang w:val="fr-FR" w:eastAsia="fr-FR"/>
        </w:rPr>
        <w:t>plus plausible de « vivre avec le virus » et de devoir repenser les choix stratégiques dans ce contexte supposant bien entendu une meilleure maîtrise de la prise en charge de la santé.</w:t>
      </w:r>
    </w:p>
    <w:p w14:paraId="6F5D2E4F" w14:textId="77777777" w:rsidR="00EE7371" w:rsidRPr="006A3F55" w:rsidRDefault="00EE7371" w:rsidP="00EE7371">
      <w:pPr>
        <w:textAlignment w:val="center"/>
        <w:rPr>
          <w:rFonts w:ascii="Times New Roman" w:eastAsia="Times New Roman" w:hAnsi="Times New Roman" w:cs="Times New Roman"/>
          <w:lang w:val="fr-FR" w:eastAsia="fr-FR"/>
        </w:rPr>
      </w:pPr>
    </w:p>
    <w:p w14:paraId="5D86CDD4" w14:textId="07ECC7E7" w:rsidR="006A3F55" w:rsidRPr="006A3F55" w:rsidRDefault="00EE7371" w:rsidP="00194459">
      <w:pPr>
        <w:rPr>
          <w:lang w:val="fr-FR" w:eastAsia="fr-FR"/>
        </w:rPr>
      </w:pPr>
      <w:r w:rsidRPr="006A3F55">
        <w:rPr>
          <w:lang w:val="fr-FR" w:eastAsia="fr-FR"/>
        </w:rPr>
        <w:t xml:space="preserve">A l’analyse, la prise en compte des enjeux intègre désormais un questionnement </w:t>
      </w:r>
      <w:r w:rsidR="006A3F55" w:rsidRPr="006A3F55">
        <w:rPr>
          <w:lang w:val="fr-FR" w:eastAsia="fr-FR"/>
        </w:rPr>
        <w:t>sur</w:t>
      </w:r>
      <w:r w:rsidRPr="006A3F55">
        <w:rPr>
          <w:lang w:val="fr-FR" w:eastAsia="fr-FR"/>
        </w:rPr>
        <w:t xml:space="preserve"> la centralité des villes au détriment des zones </w:t>
      </w:r>
      <w:r w:rsidR="006A3F55" w:rsidRPr="006A3F55">
        <w:rPr>
          <w:lang w:val="fr-FR" w:eastAsia="fr-FR"/>
        </w:rPr>
        <w:t>d’économie agricole, les destinations des flux de migrations humaines, l’exode urbain et surtout les n</w:t>
      </w:r>
      <w:r w:rsidR="004A70B0" w:rsidRPr="006A3F55">
        <w:rPr>
          <w:lang w:val="fr-FR" w:eastAsia="fr-FR"/>
        </w:rPr>
        <w:t>ouvelles compétitivités de</w:t>
      </w:r>
      <w:r w:rsidR="006A3F55" w:rsidRPr="006A3F55">
        <w:rPr>
          <w:lang w:val="fr-FR" w:eastAsia="fr-FR"/>
        </w:rPr>
        <w:t>s</w:t>
      </w:r>
      <w:r w:rsidR="004A70B0" w:rsidRPr="006A3F55">
        <w:rPr>
          <w:lang w:val="fr-FR" w:eastAsia="fr-FR"/>
        </w:rPr>
        <w:t xml:space="preserve"> spéculations </w:t>
      </w:r>
      <w:r w:rsidR="004A70B0" w:rsidRPr="006A3F55">
        <w:rPr>
          <w:lang w:val="fr-FR" w:eastAsia="fr-FR"/>
        </w:rPr>
        <w:lastRenderedPageBreak/>
        <w:t>qui étaient déstabilisées par les importations</w:t>
      </w:r>
      <w:r w:rsidR="00E14D1F">
        <w:rPr>
          <w:lang w:val="fr-FR" w:eastAsia="fr-FR"/>
        </w:rPr>
        <w:t>. L</w:t>
      </w:r>
      <w:r w:rsidR="006A3F55" w:rsidRPr="006A3F55">
        <w:rPr>
          <w:lang w:val="fr-FR" w:eastAsia="fr-FR"/>
        </w:rPr>
        <w:t xml:space="preserve">a </w:t>
      </w:r>
      <w:r w:rsidR="00E14D1F">
        <w:rPr>
          <w:lang w:val="fr-FR" w:eastAsia="fr-FR"/>
        </w:rPr>
        <w:t>re</w:t>
      </w:r>
      <w:r w:rsidR="006A3F55" w:rsidRPr="006A3F55">
        <w:rPr>
          <w:lang w:val="fr-FR" w:eastAsia="fr-FR"/>
        </w:rPr>
        <w:t>d</w:t>
      </w:r>
      <w:r w:rsidR="004A70B0" w:rsidRPr="006A3F55">
        <w:rPr>
          <w:lang w:val="fr-FR" w:eastAsia="fr-FR"/>
        </w:rPr>
        <w:t xml:space="preserve">ynamisation </w:t>
      </w:r>
      <w:r w:rsidR="006A3F55" w:rsidRPr="006A3F55">
        <w:rPr>
          <w:lang w:val="fr-FR" w:eastAsia="fr-FR"/>
        </w:rPr>
        <w:t>d</w:t>
      </w:r>
      <w:r w:rsidR="004A70B0" w:rsidRPr="006A3F55">
        <w:rPr>
          <w:lang w:val="fr-FR" w:eastAsia="fr-FR"/>
        </w:rPr>
        <w:t xml:space="preserve">es entreprises agricoles locales </w:t>
      </w:r>
      <w:r w:rsidR="006A3F55" w:rsidRPr="006A3F55">
        <w:rPr>
          <w:lang w:val="fr-FR" w:eastAsia="fr-FR"/>
        </w:rPr>
        <w:t xml:space="preserve">qu’elles soient </w:t>
      </w:r>
      <w:r w:rsidR="004A70B0" w:rsidRPr="006A3F55">
        <w:rPr>
          <w:lang w:val="fr-FR" w:eastAsia="fr-FR"/>
        </w:rPr>
        <w:t xml:space="preserve">individuelles </w:t>
      </w:r>
      <w:r w:rsidR="006A3F55" w:rsidRPr="006A3F55">
        <w:rPr>
          <w:lang w:val="fr-FR" w:eastAsia="fr-FR"/>
        </w:rPr>
        <w:t>ou de</w:t>
      </w:r>
      <w:r w:rsidR="004A70B0" w:rsidRPr="006A3F55">
        <w:rPr>
          <w:lang w:val="fr-FR" w:eastAsia="fr-FR"/>
        </w:rPr>
        <w:t xml:space="preserve"> groupes</w:t>
      </w:r>
      <w:r w:rsidR="006A3F55" w:rsidRPr="006A3F55">
        <w:rPr>
          <w:lang w:val="fr-FR" w:eastAsia="fr-FR"/>
        </w:rPr>
        <w:t>,</w:t>
      </w:r>
      <w:r w:rsidR="00E14D1F">
        <w:rPr>
          <w:lang w:val="fr-FR" w:eastAsia="fr-FR"/>
        </w:rPr>
        <w:t xml:space="preserve"> revient fortement dans les approches </w:t>
      </w:r>
      <w:r w:rsidR="00C82B47">
        <w:rPr>
          <w:lang w:val="fr-FR" w:eastAsia="fr-FR"/>
        </w:rPr>
        <w:t>de</w:t>
      </w:r>
      <w:r w:rsidR="00E14D1F">
        <w:rPr>
          <w:lang w:val="fr-FR" w:eastAsia="fr-FR"/>
        </w:rPr>
        <w:t xml:space="preserve"> développe</w:t>
      </w:r>
      <w:r w:rsidR="00C82B47">
        <w:rPr>
          <w:lang w:val="fr-FR" w:eastAsia="fr-FR"/>
        </w:rPr>
        <w:t>ment de</w:t>
      </w:r>
      <w:r w:rsidR="006A3F55" w:rsidRPr="006A3F55">
        <w:rPr>
          <w:lang w:val="fr-FR" w:eastAsia="fr-FR"/>
        </w:rPr>
        <w:t xml:space="preserve"> </w:t>
      </w:r>
      <w:r w:rsidR="00E14D1F">
        <w:rPr>
          <w:lang w:val="fr-FR" w:eastAsia="fr-FR"/>
        </w:rPr>
        <w:t>l</w:t>
      </w:r>
      <w:r w:rsidR="006A3F55" w:rsidRPr="006A3F55">
        <w:rPr>
          <w:lang w:val="fr-FR" w:eastAsia="fr-FR"/>
        </w:rPr>
        <w:t xml:space="preserve">a </w:t>
      </w:r>
      <w:r w:rsidR="004A70B0" w:rsidRPr="006A3F55">
        <w:rPr>
          <w:lang w:val="fr-FR" w:eastAsia="fr-FR"/>
        </w:rPr>
        <w:t xml:space="preserve">production, </w:t>
      </w:r>
      <w:r w:rsidR="006A3F55" w:rsidRPr="006A3F55">
        <w:rPr>
          <w:lang w:val="fr-FR" w:eastAsia="fr-FR"/>
        </w:rPr>
        <w:t xml:space="preserve">la </w:t>
      </w:r>
      <w:r w:rsidR="004A70B0" w:rsidRPr="006A3F55">
        <w:rPr>
          <w:lang w:val="fr-FR" w:eastAsia="fr-FR"/>
        </w:rPr>
        <w:t>transformation</w:t>
      </w:r>
      <w:r w:rsidR="006A3F55" w:rsidRPr="006A3F55">
        <w:rPr>
          <w:lang w:val="fr-FR" w:eastAsia="fr-FR"/>
        </w:rPr>
        <w:t xml:space="preserve"> et la commercialisation</w:t>
      </w:r>
      <w:r w:rsidR="00C82B47">
        <w:rPr>
          <w:lang w:val="fr-FR" w:eastAsia="fr-FR"/>
        </w:rPr>
        <w:t xml:space="preserve"> ainsi que des services qu’elles requièrent</w:t>
      </w:r>
      <w:r w:rsidR="006A3F55" w:rsidRPr="006A3F55">
        <w:rPr>
          <w:lang w:val="fr-FR" w:eastAsia="fr-FR"/>
        </w:rPr>
        <w:t xml:space="preserve">. </w:t>
      </w:r>
    </w:p>
    <w:p w14:paraId="3A366BAF" w14:textId="54CDE8F9" w:rsidR="0079377A" w:rsidRPr="006A3F55" w:rsidRDefault="0079377A" w:rsidP="000D41CE">
      <w:pPr>
        <w:rPr>
          <w:rFonts w:ascii="Times New Roman" w:eastAsia="Times New Roman" w:hAnsi="Times New Roman" w:cs="Times New Roman"/>
          <w:color w:val="000000"/>
          <w:lang w:eastAsia="fr-FR"/>
        </w:rPr>
      </w:pPr>
    </w:p>
    <w:p w14:paraId="4436E412" w14:textId="3B38989E" w:rsidR="004A70B0" w:rsidRPr="00541E34" w:rsidRDefault="004A70B0" w:rsidP="00194459">
      <w:pPr>
        <w:rPr>
          <w:lang w:eastAsia="fr-FR"/>
        </w:rPr>
      </w:pPr>
      <w:r w:rsidRPr="000A37F6">
        <w:rPr>
          <w:lang w:eastAsia="fr-FR"/>
        </w:rPr>
        <w:t xml:space="preserve">Les effets de la </w:t>
      </w:r>
      <w:r w:rsidR="00D7209B">
        <w:rPr>
          <w:lang w:eastAsia="fr-FR"/>
        </w:rPr>
        <w:t>Covid</w:t>
      </w:r>
      <w:r w:rsidRPr="000A37F6">
        <w:rPr>
          <w:lang w:eastAsia="fr-FR"/>
        </w:rPr>
        <w:t xml:space="preserve">-19 sur </w:t>
      </w:r>
      <w:r w:rsidR="00361651">
        <w:rPr>
          <w:lang w:eastAsia="fr-FR"/>
        </w:rPr>
        <w:t>l’élevage</w:t>
      </w:r>
      <w:r w:rsidRPr="000A37F6">
        <w:rPr>
          <w:lang w:eastAsia="fr-FR"/>
        </w:rPr>
        <w:t xml:space="preserve"> </w:t>
      </w:r>
      <w:r w:rsidR="00361651">
        <w:rPr>
          <w:lang w:eastAsia="fr-FR"/>
        </w:rPr>
        <w:t>s</w:t>
      </w:r>
      <w:r w:rsidRPr="000A37F6">
        <w:rPr>
          <w:lang w:eastAsia="fr-FR"/>
        </w:rPr>
        <w:t>énégal</w:t>
      </w:r>
      <w:r w:rsidR="00361651">
        <w:rPr>
          <w:lang w:eastAsia="fr-FR"/>
        </w:rPr>
        <w:t>ais</w:t>
      </w:r>
      <w:r w:rsidRPr="000A37F6">
        <w:rPr>
          <w:lang w:eastAsia="fr-FR"/>
        </w:rPr>
        <w:t xml:space="preserve"> et les efforts de développem</w:t>
      </w:r>
      <w:r w:rsidRPr="001E04D8">
        <w:rPr>
          <w:lang w:eastAsia="fr-FR"/>
        </w:rPr>
        <w:t>ent de la résilience et de reconstruc</w:t>
      </w:r>
      <w:r w:rsidRPr="00706628">
        <w:rPr>
          <w:lang w:eastAsia="fr-FR"/>
        </w:rPr>
        <w:t xml:space="preserve">tion doivent donc être </w:t>
      </w:r>
      <w:r w:rsidR="00E14D1F">
        <w:rPr>
          <w:lang w:eastAsia="fr-FR"/>
        </w:rPr>
        <w:t xml:space="preserve">bien </w:t>
      </w:r>
      <w:r w:rsidRPr="00706628">
        <w:rPr>
          <w:lang w:eastAsia="fr-FR"/>
        </w:rPr>
        <w:t xml:space="preserve">analysés par </w:t>
      </w:r>
      <w:r w:rsidR="00C82B47">
        <w:rPr>
          <w:lang w:eastAsia="fr-FR"/>
        </w:rPr>
        <w:t>s</w:t>
      </w:r>
      <w:r w:rsidRPr="00706628">
        <w:rPr>
          <w:lang w:eastAsia="fr-FR"/>
        </w:rPr>
        <w:t xml:space="preserve">es acteurs comme tous les </w:t>
      </w:r>
      <w:r w:rsidR="00E14D1F">
        <w:rPr>
          <w:lang w:eastAsia="fr-FR"/>
        </w:rPr>
        <w:t xml:space="preserve">autres </w:t>
      </w:r>
      <w:r w:rsidRPr="00706628">
        <w:rPr>
          <w:lang w:eastAsia="fr-FR"/>
        </w:rPr>
        <w:t>acteurs de l’économie sénégalaise dont l’Etat, maître ou coordonnateur des politiques publiques. Aussi, en plus des contraintes intrinsèques et extrinsèques pr</w:t>
      </w:r>
      <w:r w:rsidR="00C82B47">
        <w:rPr>
          <w:lang w:eastAsia="fr-FR"/>
        </w:rPr>
        <w:t>é</w:t>
      </w:r>
      <w:r w:rsidRPr="00706628">
        <w:rPr>
          <w:lang w:eastAsia="fr-FR"/>
        </w:rPr>
        <w:t>-</w:t>
      </w:r>
      <w:r w:rsidR="00D7209B">
        <w:rPr>
          <w:lang w:eastAsia="fr-FR"/>
        </w:rPr>
        <w:t>Covid</w:t>
      </w:r>
      <w:r w:rsidRPr="00706628">
        <w:rPr>
          <w:lang w:eastAsia="fr-FR"/>
        </w:rPr>
        <w:t xml:space="preserve">, il est essentiel </w:t>
      </w:r>
      <w:r w:rsidRPr="00F36CD3">
        <w:rPr>
          <w:lang w:eastAsia="fr-FR"/>
        </w:rPr>
        <w:t>de r</w:t>
      </w:r>
      <w:r w:rsidR="00E14D1F">
        <w:rPr>
          <w:lang w:eastAsia="fr-FR"/>
        </w:rPr>
        <w:t xml:space="preserve">evisiter </w:t>
      </w:r>
      <w:r w:rsidRPr="00F36CD3">
        <w:rPr>
          <w:lang w:eastAsia="fr-FR"/>
        </w:rPr>
        <w:t xml:space="preserve">les analyses et </w:t>
      </w:r>
      <w:r w:rsidR="00E14D1F">
        <w:rPr>
          <w:lang w:eastAsia="fr-FR"/>
        </w:rPr>
        <w:t xml:space="preserve">la </w:t>
      </w:r>
      <w:r w:rsidRPr="00F36CD3">
        <w:rPr>
          <w:lang w:eastAsia="fr-FR"/>
        </w:rPr>
        <w:t xml:space="preserve">prospective </w:t>
      </w:r>
      <w:r w:rsidRPr="00541E34">
        <w:rPr>
          <w:lang w:eastAsia="fr-FR"/>
        </w:rPr>
        <w:t>dans le contexte nouveau d</w:t>
      </w:r>
      <w:r w:rsidR="00E14D1F">
        <w:rPr>
          <w:lang w:eastAsia="fr-FR"/>
        </w:rPr>
        <w:t xml:space="preserve">u «vivre avec la </w:t>
      </w:r>
      <w:r w:rsidR="00D7209B">
        <w:rPr>
          <w:lang w:eastAsia="fr-FR"/>
        </w:rPr>
        <w:t>Covid</w:t>
      </w:r>
      <w:r w:rsidR="00E14D1F">
        <w:rPr>
          <w:lang w:eastAsia="fr-FR"/>
        </w:rPr>
        <w:t>»</w:t>
      </w:r>
      <w:r w:rsidRPr="00541E34">
        <w:rPr>
          <w:lang w:eastAsia="fr-FR"/>
        </w:rPr>
        <w:t>.</w:t>
      </w:r>
    </w:p>
    <w:p w14:paraId="08D855BE" w14:textId="77777777" w:rsidR="004A70B0" w:rsidRPr="00541E34" w:rsidRDefault="004A70B0" w:rsidP="004A70B0">
      <w:pPr>
        <w:rPr>
          <w:rFonts w:ascii="Times New Roman" w:eastAsia="Times New Roman" w:hAnsi="Times New Roman" w:cs="Times New Roman"/>
          <w:color w:val="000000"/>
          <w:lang w:eastAsia="fr-FR"/>
        </w:rPr>
      </w:pPr>
    </w:p>
    <w:p w14:paraId="79643ABF" w14:textId="61151DE0" w:rsidR="00613D71" w:rsidRDefault="004A70B0" w:rsidP="00194459">
      <w:pPr>
        <w:rPr>
          <w:lang w:eastAsia="fr-FR"/>
        </w:rPr>
      </w:pPr>
      <w:r w:rsidRPr="00E9282C">
        <w:rPr>
          <w:lang w:eastAsia="fr-FR"/>
        </w:rPr>
        <w:t>Les nouveaux paradigmes convergent en plusieurs axes consensuels dont</w:t>
      </w:r>
      <w:r w:rsidR="006D656F">
        <w:rPr>
          <w:lang w:eastAsia="fr-FR"/>
        </w:rPr>
        <w:t xml:space="preserve"> il faut </w:t>
      </w:r>
      <w:r w:rsidR="00942BD3">
        <w:rPr>
          <w:lang w:eastAsia="fr-FR"/>
        </w:rPr>
        <w:t xml:space="preserve">désormais </w:t>
      </w:r>
      <w:r w:rsidR="006D656F">
        <w:rPr>
          <w:lang w:eastAsia="fr-FR"/>
        </w:rPr>
        <w:t xml:space="preserve"> </w:t>
      </w:r>
      <w:r w:rsidR="00942BD3">
        <w:rPr>
          <w:lang w:eastAsia="fr-FR"/>
        </w:rPr>
        <w:t xml:space="preserve">tenir </w:t>
      </w:r>
      <w:r w:rsidRPr="00054E4F">
        <w:rPr>
          <w:lang w:eastAsia="fr-FR"/>
        </w:rPr>
        <w:t xml:space="preserve">compte pour </w:t>
      </w:r>
      <w:r w:rsidRPr="00CD0C76">
        <w:rPr>
          <w:lang w:eastAsia="fr-FR"/>
        </w:rPr>
        <w:t xml:space="preserve">analyser </w:t>
      </w:r>
      <w:r w:rsidR="00361651">
        <w:rPr>
          <w:lang w:eastAsia="fr-FR"/>
        </w:rPr>
        <w:t xml:space="preserve">l’élevage et en l’occurrence </w:t>
      </w:r>
      <w:r w:rsidRPr="00891228">
        <w:rPr>
          <w:lang w:eastAsia="fr-FR"/>
        </w:rPr>
        <w:t>la cha</w:t>
      </w:r>
      <w:r w:rsidR="00C82B47">
        <w:rPr>
          <w:lang w:eastAsia="fr-FR"/>
        </w:rPr>
        <w:t>î</w:t>
      </w:r>
      <w:r w:rsidRPr="00891228">
        <w:rPr>
          <w:lang w:eastAsia="fr-FR"/>
        </w:rPr>
        <w:t>ne de valeur av</w:t>
      </w:r>
      <w:r w:rsidRPr="00837A76">
        <w:rPr>
          <w:lang w:eastAsia="fr-FR"/>
        </w:rPr>
        <w:t xml:space="preserve">icole au Sénégal </w:t>
      </w:r>
      <w:r w:rsidR="00361651">
        <w:rPr>
          <w:lang w:eastAsia="fr-FR"/>
        </w:rPr>
        <w:t>afin d’</w:t>
      </w:r>
      <w:r w:rsidRPr="00070A0C">
        <w:rPr>
          <w:lang w:eastAsia="fr-FR"/>
        </w:rPr>
        <w:t>en avoir une prospective</w:t>
      </w:r>
      <w:r w:rsidR="00942BD3">
        <w:rPr>
          <w:lang w:eastAsia="fr-FR"/>
        </w:rPr>
        <w:t xml:space="preserve"> </w:t>
      </w:r>
      <w:r w:rsidR="00262787">
        <w:rPr>
          <w:lang w:eastAsia="fr-FR"/>
        </w:rPr>
        <w:t>robuste</w:t>
      </w:r>
      <w:r w:rsidR="00E14D1F">
        <w:rPr>
          <w:lang w:eastAsia="fr-FR"/>
        </w:rPr>
        <w:t xml:space="preserve"> </w:t>
      </w:r>
      <w:r w:rsidR="00942BD3">
        <w:rPr>
          <w:lang w:eastAsia="fr-FR"/>
        </w:rPr>
        <w:t xml:space="preserve">pour une riposte appropriée à la </w:t>
      </w:r>
      <w:r w:rsidR="00D7209B">
        <w:rPr>
          <w:lang w:eastAsia="fr-FR"/>
        </w:rPr>
        <w:t>Covid</w:t>
      </w:r>
      <w:r w:rsidR="00942BD3">
        <w:rPr>
          <w:lang w:eastAsia="fr-FR"/>
        </w:rPr>
        <w:t xml:space="preserve">-19 et </w:t>
      </w:r>
      <w:r w:rsidR="00E14D1F">
        <w:rPr>
          <w:lang w:eastAsia="fr-FR"/>
        </w:rPr>
        <w:t xml:space="preserve">garantir une véritable </w:t>
      </w:r>
      <w:r w:rsidR="00942BD3">
        <w:rPr>
          <w:lang w:eastAsia="fr-FR"/>
        </w:rPr>
        <w:t>relance tant au niveau macro-économique, que méso- et microéconomique</w:t>
      </w:r>
      <w:r w:rsidRPr="00070A0C">
        <w:rPr>
          <w:lang w:eastAsia="fr-FR"/>
        </w:rPr>
        <w:t xml:space="preserve">. </w:t>
      </w:r>
      <w:r w:rsidR="0029676D">
        <w:rPr>
          <w:lang w:eastAsia="fr-FR"/>
        </w:rPr>
        <w:t>Plusieurs axes d’intervention sont envisag</w:t>
      </w:r>
      <w:r w:rsidR="00E14D1F">
        <w:rPr>
          <w:lang w:eastAsia="fr-FR"/>
        </w:rPr>
        <w:t>eables</w:t>
      </w:r>
      <w:r w:rsidR="0029676D">
        <w:rPr>
          <w:lang w:eastAsia="fr-FR"/>
        </w:rPr>
        <w:t xml:space="preserve"> pour organiser l’action publique et </w:t>
      </w:r>
      <w:r w:rsidR="00E14D1F">
        <w:rPr>
          <w:lang w:eastAsia="fr-FR"/>
        </w:rPr>
        <w:t xml:space="preserve">la participation </w:t>
      </w:r>
      <w:r w:rsidR="0029676D">
        <w:rPr>
          <w:lang w:eastAsia="fr-FR"/>
        </w:rPr>
        <w:t xml:space="preserve">des </w:t>
      </w:r>
      <w:r w:rsidR="00262787">
        <w:rPr>
          <w:lang w:eastAsia="fr-FR"/>
        </w:rPr>
        <w:t>communautés</w:t>
      </w:r>
      <w:r w:rsidR="0029676D">
        <w:rPr>
          <w:lang w:eastAsia="fr-FR"/>
        </w:rPr>
        <w:t xml:space="preserve"> et organisations professionnelles le long des chaînes de valeur. </w:t>
      </w:r>
    </w:p>
    <w:p w14:paraId="4BD53522" w14:textId="77777777" w:rsidR="00613D71" w:rsidRDefault="00613D71" w:rsidP="000D41CE">
      <w:pPr>
        <w:rPr>
          <w:rFonts w:ascii="Times New Roman" w:eastAsia="Times New Roman" w:hAnsi="Times New Roman" w:cs="Times New Roman"/>
          <w:color w:val="000000"/>
          <w:lang w:eastAsia="fr-FR"/>
        </w:rPr>
      </w:pPr>
    </w:p>
    <w:p w14:paraId="631AC682" w14:textId="715F381C" w:rsidR="00613D71" w:rsidRDefault="00361651" w:rsidP="00194459">
      <w:pPr>
        <w:rPr>
          <w:lang w:eastAsia="fr-FR"/>
        </w:rPr>
      </w:pPr>
      <w:r>
        <w:rPr>
          <w:lang w:eastAsia="fr-FR"/>
        </w:rPr>
        <w:t xml:space="preserve">Pendant que les populations du monde apprennent à vivre avec la Covid, </w:t>
      </w:r>
      <w:r w:rsidR="006D04EB">
        <w:rPr>
          <w:lang w:eastAsia="fr-FR"/>
        </w:rPr>
        <w:t>un éventail d</w:t>
      </w:r>
      <w:r>
        <w:rPr>
          <w:lang w:eastAsia="fr-FR"/>
        </w:rPr>
        <w:t xml:space="preserve">e stratégies de riposte </w:t>
      </w:r>
      <w:r w:rsidR="006D04EB">
        <w:rPr>
          <w:lang w:eastAsia="fr-FR"/>
        </w:rPr>
        <w:t xml:space="preserve">à la Covid et divers plans d’ajustement et de relance sont mis en œuvre selon les pays, voire les régions. Parmi les leviers de relance durable, il est devenu essentiel d’envisager entre autres : </w:t>
      </w:r>
    </w:p>
    <w:p w14:paraId="10C5132B" w14:textId="0CE54AD0" w:rsidR="00613D71" w:rsidRPr="006E399C" w:rsidRDefault="001867B1" w:rsidP="00613D71">
      <w:pPr>
        <w:pStyle w:val="Paragraphedeliste"/>
        <w:numPr>
          <w:ilvl w:val="0"/>
          <w:numId w:val="14"/>
        </w:numPr>
        <w:rPr>
          <w:rFonts w:eastAsia="Times New Roman" w:cstheme="minorHAnsi"/>
          <w:color w:val="000000"/>
          <w:lang w:eastAsia="fr-FR"/>
        </w:rPr>
      </w:pPr>
      <w:r w:rsidRPr="006E399C">
        <w:rPr>
          <w:rFonts w:eastAsia="Times New Roman" w:cstheme="minorHAnsi"/>
          <w:color w:val="000000"/>
          <w:lang w:eastAsia="fr-FR"/>
        </w:rPr>
        <w:t xml:space="preserve">l’articulation </w:t>
      </w:r>
      <w:r w:rsidR="0029676D" w:rsidRPr="006E399C">
        <w:rPr>
          <w:rFonts w:eastAsia="Times New Roman" w:cstheme="minorHAnsi"/>
          <w:color w:val="000000"/>
          <w:lang w:eastAsia="fr-FR"/>
        </w:rPr>
        <w:t xml:space="preserve">des priorités structurelles et collectives pour le développement durable; </w:t>
      </w:r>
    </w:p>
    <w:p w14:paraId="22ACE592" w14:textId="2B8CFC84" w:rsidR="00613D71" w:rsidRPr="006E399C" w:rsidRDefault="0029676D" w:rsidP="00613D71">
      <w:pPr>
        <w:pStyle w:val="Paragraphedeliste"/>
        <w:numPr>
          <w:ilvl w:val="0"/>
          <w:numId w:val="14"/>
        </w:numPr>
        <w:rPr>
          <w:rFonts w:eastAsia="Times New Roman" w:cstheme="minorHAnsi"/>
          <w:color w:val="000000"/>
          <w:lang w:eastAsia="fr-FR"/>
        </w:rPr>
      </w:pPr>
      <w:r w:rsidRPr="006E399C">
        <w:rPr>
          <w:rFonts w:eastAsia="Times New Roman" w:cstheme="minorHAnsi"/>
          <w:color w:val="000000"/>
          <w:lang w:eastAsia="fr-FR"/>
        </w:rPr>
        <w:t xml:space="preserve">des investissements </w:t>
      </w:r>
      <w:r w:rsidR="001867B1" w:rsidRPr="006E399C">
        <w:rPr>
          <w:rFonts w:eastAsia="Times New Roman" w:cstheme="minorHAnsi"/>
          <w:color w:val="000000"/>
          <w:lang w:eastAsia="fr-FR"/>
        </w:rPr>
        <w:t xml:space="preserve">dans le cadre d’une </w:t>
      </w:r>
      <w:r w:rsidR="00E14D1F" w:rsidRPr="006E399C">
        <w:rPr>
          <w:rFonts w:eastAsia="Times New Roman" w:cstheme="minorHAnsi"/>
          <w:color w:val="000000"/>
          <w:lang w:eastAsia="fr-FR"/>
        </w:rPr>
        <w:t>«</w:t>
      </w:r>
      <w:r w:rsidR="001867B1" w:rsidRPr="006E399C">
        <w:rPr>
          <w:rFonts w:eastAsia="Times New Roman" w:cstheme="minorHAnsi"/>
          <w:color w:val="000000"/>
          <w:lang w:eastAsia="fr-FR"/>
        </w:rPr>
        <w:t>accumulation verte</w:t>
      </w:r>
      <w:r w:rsidR="00E14D1F" w:rsidRPr="006E399C">
        <w:rPr>
          <w:rFonts w:eastAsia="Times New Roman" w:cstheme="minorHAnsi"/>
          <w:color w:val="000000"/>
          <w:lang w:eastAsia="fr-FR"/>
        </w:rPr>
        <w:t>»</w:t>
      </w:r>
      <w:r w:rsidR="001867B1" w:rsidRPr="006E399C">
        <w:rPr>
          <w:rFonts w:eastAsia="Times New Roman" w:cstheme="minorHAnsi"/>
          <w:color w:val="000000"/>
          <w:lang w:eastAsia="fr-FR"/>
        </w:rPr>
        <w:t xml:space="preserve"> du capital face au changement climatique</w:t>
      </w:r>
      <w:r w:rsidR="006D04EB" w:rsidRPr="006E399C">
        <w:rPr>
          <w:rFonts w:eastAsia="Times New Roman" w:cstheme="minorHAnsi"/>
          <w:color w:val="000000"/>
          <w:lang w:eastAsia="fr-FR"/>
        </w:rPr>
        <w:t xml:space="preserve">, </w:t>
      </w:r>
      <w:r w:rsidR="001867B1" w:rsidRPr="006E399C">
        <w:rPr>
          <w:rFonts w:eastAsia="Times New Roman" w:cstheme="minorHAnsi"/>
          <w:color w:val="000000"/>
          <w:lang w:eastAsia="fr-FR"/>
        </w:rPr>
        <w:t>pour la préservation de l’environnement et de la biodiversité;</w:t>
      </w:r>
    </w:p>
    <w:p w14:paraId="678E90CD" w14:textId="6E367945" w:rsidR="00613D71" w:rsidRPr="006E399C" w:rsidRDefault="001867B1" w:rsidP="00613D71">
      <w:pPr>
        <w:pStyle w:val="Paragraphedeliste"/>
        <w:numPr>
          <w:ilvl w:val="0"/>
          <w:numId w:val="14"/>
        </w:numPr>
        <w:rPr>
          <w:rFonts w:eastAsia="Times New Roman" w:cstheme="minorHAnsi"/>
          <w:color w:val="000000"/>
          <w:lang w:eastAsia="fr-FR"/>
        </w:rPr>
      </w:pPr>
      <w:r w:rsidRPr="006E399C">
        <w:rPr>
          <w:rFonts w:eastAsia="Times New Roman" w:cstheme="minorHAnsi"/>
          <w:color w:val="000000"/>
          <w:lang w:eastAsia="fr-FR"/>
        </w:rPr>
        <w:t>l’appui sur l’information, les savoirs, la science</w:t>
      </w:r>
      <w:r w:rsidR="00B16068" w:rsidRPr="006E399C">
        <w:rPr>
          <w:rFonts w:eastAsia="Times New Roman" w:cstheme="minorHAnsi"/>
          <w:color w:val="000000"/>
          <w:lang w:eastAsia="fr-FR"/>
        </w:rPr>
        <w:t xml:space="preserve">, la </w:t>
      </w:r>
      <w:r w:rsidRPr="006E399C">
        <w:rPr>
          <w:rFonts w:eastAsia="Times New Roman" w:cstheme="minorHAnsi"/>
          <w:color w:val="000000"/>
          <w:lang w:eastAsia="fr-FR"/>
        </w:rPr>
        <w:t>technologie</w:t>
      </w:r>
      <w:r w:rsidR="00B16068" w:rsidRPr="006E399C">
        <w:rPr>
          <w:rFonts w:eastAsia="Times New Roman" w:cstheme="minorHAnsi"/>
          <w:color w:val="000000"/>
          <w:lang w:eastAsia="fr-FR"/>
        </w:rPr>
        <w:t xml:space="preserve"> et la formation professionnelle</w:t>
      </w:r>
      <w:r w:rsidRPr="006E399C">
        <w:rPr>
          <w:rFonts w:eastAsia="Times New Roman" w:cstheme="minorHAnsi"/>
          <w:color w:val="000000"/>
          <w:lang w:eastAsia="fr-FR"/>
        </w:rPr>
        <w:t xml:space="preserve"> afin que </w:t>
      </w:r>
      <w:r w:rsidR="00E14D1F" w:rsidRPr="006E399C">
        <w:rPr>
          <w:rFonts w:eastAsia="Times New Roman" w:cstheme="minorHAnsi"/>
          <w:color w:val="000000"/>
          <w:lang w:eastAsia="fr-FR"/>
        </w:rPr>
        <w:t>«</w:t>
      </w:r>
      <w:r w:rsidRPr="006E399C">
        <w:rPr>
          <w:rFonts w:eastAsia="Times New Roman" w:cstheme="minorHAnsi"/>
          <w:color w:val="000000"/>
          <w:lang w:eastAsia="fr-FR"/>
        </w:rPr>
        <w:t xml:space="preserve">l’homme reste le capital le plus précieux»; </w:t>
      </w:r>
    </w:p>
    <w:p w14:paraId="6BD31B98" w14:textId="40E1FE4E" w:rsidR="00613D71" w:rsidRPr="006E399C" w:rsidRDefault="001867B1" w:rsidP="00613D71">
      <w:pPr>
        <w:pStyle w:val="Paragraphedeliste"/>
        <w:numPr>
          <w:ilvl w:val="0"/>
          <w:numId w:val="14"/>
        </w:numPr>
        <w:rPr>
          <w:rFonts w:eastAsia="Times New Roman" w:cstheme="minorHAnsi"/>
          <w:color w:val="000000"/>
          <w:lang w:eastAsia="fr-FR"/>
        </w:rPr>
      </w:pPr>
      <w:r w:rsidRPr="006E399C">
        <w:rPr>
          <w:rFonts w:eastAsia="Times New Roman" w:cstheme="minorHAnsi"/>
          <w:color w:val="000000"/>
          <w:lang w:eastAsia="fr-FR"/>
        </w:rPr>
        <w:t xml:space="preserve">la recherche-action pour le développement afin de contourner les contraintes, rechercher les innovations </w:t>
      </w:r>
      <w:r w:rsidR="00EE6F38" w:rsidRPr="006E399C">
        <w:rPr>
          <w:rFonts w:eastAsia="Times New Roman" w:cstheme="minorHAnsi"/>
          <w:color w:val="000000"/>
          <w:lang w:eastAsia="fr-FR"/>
        </w:rPr>
        <w:t>afin</w:t>
      </w:r>
      <w:r w:rsidRPr="006E399C">
        <w:rPr>
          <w:rFonts w:eastAsia="Times New Roman" w:cstheme="minorHAnsi"/>
          <w:color w:val="000000"/>
          <w:lang w:eastAsia="fr-FR"/>
        </w:rPr>
        <w:t xml:space="preserve"> d’actionner </w:t>
      </w:r>
      <w:r w:rsidR="00E14D1F" w:rsidRPr="006E399C">
        <w:rPr>
          <w:rFonts w:eastAsia="Times New Roman" w:cstheme="minorHAnsi"/>
          <w:color w:val="000000"/>
          <w:lang w:eastAsia="fr-FR"/>
        </w:rPr>
        <w:t>d</w:t>
      </w:r>
      <w:r w:rsidRPr="006E399C">
        <w:rPr>
          <w:rFonts w:eastAsia="Times New Roman" w:cstheme="minorHAnsi"/>
          <w:color w:val="000000"/>
          <w:lang w:eastAsia="fr-FR"/>
        </w:rPr>
        <w:t xml:space="preserve">es leviers </w:t>
      </w:r>
      <w:r w:rsidR="00E14D1F" w:rsidRPr="006E399C">
        <w:rPr>
          <w:rFonts w:eastAsia="Times New Roman" w:cstheme="minorHAnsi"/>
          <w:color w:val="000000"/>
          <w:lang w:eastAsia="fr-FR"/>
        </w:rPr>
        <w:t xml:space="preserve">efficaces </w:t>
      </w:r>
      <w:r w:rsidRPr="006E399C">
        <w:rPr>
          <w:rFonts w:eastAsia="Times New Roman" w:cstheme="minorHAnsi"/>
          <w:color w:val="000000"/>
          <w:lang w:eastAsia="fr-FR"/>
        </w:rPr>
        <w:t>de transformation et promouvoir des normes de qualité et de précaution </w:t>
      </w:r>
      <w:r w:rsidR="006D04EB" w:rsidRPr="006E399C">
        <w:rPr>
          <w:rFonts w:eastAsia="Times New Roman" w:cstheme="minorHAnsi"/>
          <w:color w:val="000000"/>
          <w:lang w:eastAsia="fr-FR"/>
        </w:rPr>
        <w:t xml:space="preserve">techniquement </w:t>
      </w:r>
      <w:r w:rsidR="00E14D1F" w:rsidRPr="006E399C">
        <w:rPr>
          <w:rFonts w:eastAsia="Times New Roman" w:cstheme="minorHAnsi"/>
          <w:color w:val="000000"/>
          <w:lang w:eastAsia="fr-FR"/>
        </w:rPr>
        <w:t xml:space="preserve">adaptables, socialement acceptables et </w:t>
      </w:r>
      <w:r w:rsidR="006D04EB" w:rsidRPr="006E399C">
        <w:rPr>
          <w:rFonts w:eastAsia="Times New Roman" w:cstheme="minorHAnsi"/>
          <w:color w:val="000000"/>
          <w:lang w:eastAsia="fr-FR"/>
        </w:rPr>
        <w:t xml:space="preserve">économiquement </w:t>
      </w:r>
      <w:r w:rsidR="00E14D1F" w:rsidRPr="006E399C">
        <w:rPr>
          <w:rFonts w:eastAsia="Times New Roman" w:cstheme="minorHAnsi"/>
          <w:color w:val="000000"/>
          <w:lang w:eastAsia="fr-FR"/>
        </w:rPr>
        <w:t>rentables</w:t>
      </w:r>
      <w:r w:rsidRPr="006E399C">
        <w:rPr>
          <w:rFonts w:eastAsia="Times New Roman" w:cstheme="minorHAnsi"/>
          <w:color w:val="000000"/>
          <w:lang w:eastAsia="fr-FR"/>
        </w:rPr>
        <w:t xml:space="preserve">; </w:t>
      </w:r>
    </w:p>
    <w:p w14:paraId="416002CF" w14:textId="147A06DE" w:rsidR="00E14D1F" w:rsidRPr="006E399C" w:rsidRDefault="001867B1" w:rsidP="00613D71">
      <w:pPr>
        <w:pStyle w:val="Paragraphedeliste"/>
        <w:numPr>
          <w:ilvl w:val="0"/>
          <w:numId w:val="14"/>
        </w:numPr>
        <w:rPr>
          <w:rFonts w:eastAsia="Times New Roman" w:cstheme="minorHAnsi"/>
          <w:color w:val="000000"/>
          <w:lang w:eastAsia="fr-FR"/>
        </w:rPr>
      </w:pPr>
      <w:r w:rsidRPr="006E399C">
        <w:rPr>
          <w:rFonts w:eastAsia="Times New Roman" w:cstheme="minorHAnsi"/>
          <w:color w:val="000000"/>
          <w:lang w:eastAsia="fr-FR"/>
        </w:rPr>
        <w:t xml:space="preserve">la création </w:t>
      </w:r>
      <w:r w:rsidR="00E14D1F" w:rsidRPr="006E399C">
        <w:rPr>
          <w:rFonts w:eastAsia="Times New Roman" w:cstheme="minorHAnsi"/>
          <w:color w:val="000000"/>
          <w:lang w:eastAsia="fr-FR"/>
        </w:rPr>
        <w:t xml:space="preserve">et </w:t>
      </w:r>
      <w:r w:rsidRPr="006E399C">
        <w:rPr>
          <w:rFonts w:eastAsia="Times New Roman" w:cstheme="minorHAnsi"/>
          <w:color w:val="000000"/>
          <w:lang w:eastAsia="fr-FR"/>
        </w:rPr>
        <w:t>la consolidation de mécanismes de gouvernance participative et inclusive</w:t>
      </w:r>
      <w:r w:rsidR="00B16068" w:rsidRPr="006E399C">
        <w:rPr>
          <w:rFonts w:eastAsia="Times New Roman" w:cstheme="minorHAnsi"/>
          <w:color w:val="000000"/>
          <w:lang w:eastAsia="fr-FR"/>
        </w:rPr>
        <w:t xml:space="preserve"> co-construits sur la base de partenariat fort entre l’Etat et ses démembrements, le secteur privé, les producteurs et acteurs le lon</w:t>
      </w:r>
      <w:r w:rsidR="00E14D1F" w:rsidRPr="006E399C">
        <w:rPr>
          <w:rFonts w:eastAsia="Times New Roman" w:cstheme="minorHAnsi"/>
          <w:color w:val="000000"/>
          <w:lang w:eastAsia="fr-FR"/>
        </w:rPr>
        <w:t>g</w:t>
      </w:r>
      <w:r w:rsidR="00B16068" w:rsidRPr="006E399C">
        <w:rPr>
          <w:rFonts w:eastAsia="Times New Roman" w:cstheme="minorHAnsi"/>
          <w:color w:val="000000"/>
          <w:lang w:eastAsia="fr-FR"/>
        </w:rPr>
        <w:t xml:space="preserve"> des chaînes de valeur</w:t>
      </w:r>
      <w:r w:rsidR="00E14D1F" w:rsidRPr="006E399C">
        <w:rPr>
          <w:rFonts w:eastAsia="Times New Roman" w:cstheme="minorHAnsi"/>
          <w:color w:val="000000"/>
          <w:lang w:eastAsia="fr-FR"/>
        </w:rPr>
        <w:t xml:space="preserve"> stratégiques </w:t>
      </w:r>
      <w:r w:rsidR="006D04EB" w:rsidRPr="006E399C">
        <w:rPr>
          <w:rFonts w:eastAsia="Times New Roman" w:cstheme="minorHAnsi"/>
          <w:color w:val="000000"/>
          <w:lang w:eastAsia="fr-FR"/>
        </w:rPr>
        <w:t xml:space="preserve">des </w:t>
      </w:r>
      <w:r w:rsidR="00E14D1F" w:rsidRPr="006E399C">
        <w:rPr>
          <w:rFonts w:eastAsia="Times New Roman" w:cstheme="minorHAnsi"/>
          <w:color w:val="000000"/>
          <w:lang w:eastAsia="fr-FR"/>
        </w:rPr>
        <w:t>pays</w:t>
      </w:r>
      <w:r w:rsidR="00B16068" w:rsidRPr="006E399C">
        <w:rPr>
          <w:rFonts w:eastAsia="Times New Roman" w:cstheme="minorHAnsi"/>
          <w:color w:val="000000"/>
          <w:lang w:eastAsia="fr-FR"/>
        </w:rPr>
        <w:t xml:space="preserve">. </w:t>
      </w:r>
    </w:p>
    <w:p w14:paraId="1E9E350C" w14:textId="77777777" w:rsidR="00613D71" w:rsidRDefault="00613D71" w:rsidP="00613D71">
      <w:pPr>
        <w:ind w:left="708"/>
        <w:rPr>
          <w:rFonts w:ascii="Times New Roman" w:eastAsia="Times New Roman" w:hAnsi="Times New Roman" w:cs="Times New Roman"/>
          <w:color w:val="000000"/>
          <w:lang w:eastAsia="fr-FR"/>
        </w:rPr>
      </w:pPr>
    </w:p>
    <w:p w14:paraId="0790BEB1" w14:textId="1335E501" w:rsidR="0079377A" w:rsidRDefault="00B16068" w:rsidP="00194459">
      <w:pPr>
        <w:rPr>
          <w:lang w:eastAsia="fr-FR"/>
        </w:rPr>
      </w:pPr>
      <w:r>
        <w:rPr>
          <w:lang w:eastAsia="fr-FR"/>
        </w:rPr>
        <w:t xml:space="preserve">Sur la base de ces cinq </w:t>
      </w:r>
      <w:r w:rsidR="006D04EB">
        <w:rPr>
          <w:lang w:eastAsia="fr-FR"/>
        </w:rPr>
        <w:t>leviers</w:t>
      </w:r>
      <w:r w:rsidR="001B602F">
        <w:rPr>
          <w:rStyle w:val="Appelnotedebasdep"/>
          <w:rFonts w:ascii="Times New Roman" w:eastAsia="Times New Roman" w:hAnsi="Times New Roman" w:cs="Times New Roman"/>
          <w:color w:val="000000"/>
          <w:lang w:eastAsia="fr-FR"/>
        </w:rPr>
        <w:footnoteReference w:id="3"/>
      </w:r>
      <w:r>
        <w:rPr>
          <w:lang w:eastAsia="fr-FR"/>
        </w:rPr>
        <w:t xml:space="preserve">, </w:t>
      </w:r>
      <w:r w:rsidR="00E14D1F">
        <w:rPr>
          <w:lang w:eastAsia="fr-FR"/>
        </w:rPr>
        <w:t>une</w:t>
      </w:r>
      <w:r>
        <w:rPr>
          <w:lang w:eastAsia="fr-FR"/>
        </w:rPr>
        <w:t xml:space="preserve"> politique publique</w:t>
      </w:r>
      <w:r w:rsidR="00E14D1F">
        <w:rPr>
          <w:lang w:eastAsia="fr-FR"/>
        </w:rPr>
        <w:t xml:space="preserve"> spécifique et</w:t>
      </w:r>
      <w:r>
        <w:rPr>
          <w:lang w:eastAsia="fr-FR"/>
        </w:rPr>
        <w:t xml:space="preserve"> combinée à des infrastructures structurantes </w:t>
      </w:r>
      <w:r w:rsidR="00E14D1F">
        <w:rPr>
          <w:lang w:eastAsia="fr-FR"/>
        </w:rPr>
        <w:t>et un e</w:t>
      </w:r>
      <w:r w:rsidR="004E31A1">
        <w:rPr>
          <w:lang w:eastAsia="fr-FR"/>
        </w:rPr>
        <w:t>n</w:t>
      </w:r>
      <w:r w:rsidR="00E14D1F">
        <w:rPr>
          <w:lang w:eastAsia="fr-FR"/>
        </w:rPr>
        <w:t>vir</w:t>
      </w:r>
      <w:r w:rsidR="004E31A1">
        <w:rPr>
          <w:lang w:eastAsia="fr-FR"/>
        </w:rPr>
        <w:t xml:space="preserve">onnement des affaires propice </w:t>
      </w:r>
      <w:r w:rsidR="006D04EB">
        <w:rPr>
          <w:lang w:eastAsia="fr-FR"/>
        </w:rPr>
        <w:t xml:space="preserve">pourront </w:t>
      </w:r>
      <w:r>
        <w:rPr>
          <w:lang w:eastAsia="fr-FR"/>
        </w:rPr>
        <w:t>certainement renforcer le rôle de l’élevage</w:t>
      </w:r>
      <w:r w:rsidR="004E31A1">
        <w:rPr>
          <w:lang w:eastAsia="fr-FR"/>
        </w:rPr>
        <w:t xml:space="preserve"> et </w:t>
      </w:r>
      <w:r>
        <w:rPr>
          <w:lang w:eastAsia="fr-FR"/>
        </w:rPr>
        <w:t xml:space="preserve">en l’occurrence, </w:t>
      </w:r>
      <w:r w:rsidR="004E31A1">
        <w:rPr>
          <w:lang w:eastAsia="fr-FR"/>
        </w:rPr>
        <w:t>la filière</w:t>
      </w:r>
      <w:r>
        <w:rPr>
          <w:lang w:eastAsia="fr-FR"/>
        </w:rPr>
        <w:t xml:space="preserve"> avicole, d’une part et d’autre part</w:t>
      </w:r>
      <w:r w:rsidR="001B602F">
        <w:rPr>
          <w:lang w:eastAsia="fr-FR"/>
        </w:rPr>
        <w:t xml:space="preserve">, conforter leur compétitivité dans les marchés nationaux et sous-régionaux et </w:t>
      </w:r>
      <w:r w:rsidR="004E31A1">
        <w:rPr>
          <w:lang w:eastAsia="fr-FR"/>
        </w:rPr>
        <w:t>accro</w:t>
      </w:r>
      <w:r w:rsidR="006D04EB">
        <w:rPr>
          <w:lang w:eastAsia="fr-FR"/>
        </w:rPr>
        <w:t>î</w:t>
      </w:r>
      <w:r w:rsidR="004E31A1">
        <w:rPr>
          <w:lang w:eastAsia="fr-FR"/>
        </w:rPr>
        <w:t xml:space="preserve">tre </w:t>
      </w:r>
      <w:r w:rsidR="001B602F">
        <w:rPr>
          <w:lang w:eastAsia="fr-FR"/>
        </w:rPr>
        <w:t xml:space="preserve">leurs capacités </w:t>
      </w:r>
      <w:r w:rsidR="006D04EB">
        <w:rPr>
          <w:lang w:eastAsia="fr-FR"/>
        </w:rPr>
        <w:t xml:space="preserve">intrinsèques </w:t>
      </w:r>
      <w:r w:rsidR="001B602F">
        <w:rPr>
          <w:lang w:eastAsia="fr-FR"/>
        </w:rPr>
        <w:t xml:space="preserve">d’adaptation et d’innovation face aux chocs extérieurs comme la </w:t>
      </w:r>
      <w:r w:rsidR="00D7209B">
        <w:rPr>
          <w:lang w:eastAsia="fr-FR"/>
        </w:rPr>
        <w:t>Covid</w:t>
      </w:r>
      <w:r w:rsidR="001B602F">
        <w:rPr>
          <w:lang w:eastAsia="fr-FR"/>
        </w:rPr>
        <w:t xml:space="preserve">-19. </w:t>
      </w:r>
    </w:p>
    <w:p w14:paraId="4F241817" w14:textId="77777777" w:rsidR="0029676D" w:rsidRDefault="0029676D" w:rsidP="000D41CE">
      <w:pPr>
        <w:rPr>
          <w:rFonts w:ascii="Times New Roman" w:eastAsia="Times New Roman" w:hAnsi="Times New Roman" w:cs="Times New Roman"/>
          <w:color w:val="000000"/>
          <w:lang w:eastAsia="fr-FR"/>
        </w:rPr>
      </w:pPr>
    </w:p>
    <w:p w14:paraId="0CB61EE2" w14:textId="0FDA5E04" w:rsidR="00CB7EB6" w:rsidRDefault="00612829" w:rsidP="00194459">
      <w:pPr>
        <w:pStyle w:val="Titre2"/>
        <w:rPr>
          <w:b w:val="0"/>
        </w:rPr>
      </w:pPr>
      <w:r>
        <w:lastRenderedPageBreak/>
        <w:t xml:space="preserve"> </w:t>
      </w:r>
      <w:bookmarkStart w:id="10" w:name="_Toc57760471"/>
      <w:r w:rsidR="00E909DE">
        <w:t>L</w:t>
      </w:r>
      <w:r w:rsidR="006D04EB">
        <w:t xml:space="preserve">e cas de la </w:t>
      </w:r>
      <w:r w:rsidR="00E909DE">
        <w:t>c</w:t>
      </w:r>
      <w:r w:rsidR="009E18B6" w:rsidRPr="009E18B6">
        <w:t>ha</w:t>
      </w:r>
      <w:r w:rsidR="00CB7EB6">
        <w:t>î</w:t>
      </w:r>
      <w:r w:rsidR="009E18B6" w:rsidRPr="009E18B6">
        <w:t>ne de valeur avicole</w:t>
      </w:r>
      <w:r>
        <w:t xml:space="preserve"> </w:t>
      </w:r>
      <w:r w:rsidR="006D04EB">
        <w:t>s</w:t>
      </w:r>
      <w:r>
        <w:t>énégal</w:t>
      </w:r>
      <w:r w:rsidR="006D04EB">
        <w:t>aise</w:t>
      </w:r>
      <w:bookmarkEnd w:id="10"/>
    </w:p>
    <w:p w14:paraId="4FFD09B5" w14:textId="77777777" w:rsidR="00EE6F38" w:rsidRPr="00FB31DB" w:rsidRDefault="00EE6F38" w:rsidP="00EE6F38">
      <w:pPr>
        <w:pStyle w:val="NormalWeb"/>
        <w:spacing w:before="0" w:beforeAutospacing="0" w:after="0" w:afterAutospacing="0"/>
        <w:rPr>
          <w:b/>
          <w:bCs/>
          <w:color w:val="000000"/>
        </w:rPr>
      </w:pPr>
    </w:p>
    <w:p w14:paraId="3B142209" w14:textId="3B88CC28" w:rsidR="00D941D4" w:rsidRDefault="00685B84" w:rsidP="00194459">
      <w:r>
        <w:t xml:space="preserve">La </w:t>
      </w:r>
      <w:r w:rsidR="003449AB">
        <w:t>chaîne</w:t>
      </w:r>
      <w:r>
        <w:t xml:space="preserve"> de valeur avicole est constituée par divers acteurs qui se partagent </w:t>
      </w:r>
      <w:r w:rsidR="008A4037">
        <w:t>d</w:t>
      </w:r>
      <w:r>
        <w:t>es fonctions physiques</w:t>
      </w:r>
      <w:r w:rsidR="00ED03F6">
        <w:t xml:space="preserve">, </w:t>
      </w:r>
      <w:r w:rsidR="006377E3">
        <w:t xml:space="preserve">d’échanges et de facilitation pour </w:t>
      </w:r>
      <w:r w:rsidR="00ED03F6">
        <w:t xml:space="preserve">les </w:t>
      </w:r>
      <w:r w:rsidR="006377E3">
        <w:t>distribution</w:t>
      </w:r>
      <w:r w:rsidR="00ED03F6">
        <w:t xml:space="preserve">, </w:t>
      </w:r>
      <w:r>
        <w:t>production, manutention, stockage</w:t>
      </w:r>
      <w:r w:rsidR="008A4037">
        <w:t xml:space="preserve">, </w:t>
      </w:r>
      <w:r>
        <w:t xml:space="preserve">conditionnement </w:t>
      </w:r>
      <w:r w:rsidR="008A4037">
        <w:t xml:space="preserve">et transport </w:t>
      </w:r>
      <w:r>
        <w:t>d</w:t>
      </w:r>
      <w:r w:rsidR="00ED03F6">
        <w:t>e la viande de volaille</w:t>
      </w:r>
      <w:r>
        <w:t xml:space="preserve"> et </w:t>
      </w:r>
      <w:r w:rsidR="006377E3">
        <w:t xml:space="preserve">des </w:t>
      </w:r>
      <w:r>
        <w:t xml:space="preserve">œufs du poulailler à l’assiette </w:t>
      </w:r>
      <w:r w:rsidR="006377E3">
        <w:t xml:space="preserve">ou </w:t>
      </w:r>
      <w:r w:rsidR="00ED03F6">
        <w:t>au</w:t>
      </w:r>
      <w:r w:rsidR="006377E3">
        <w:t xml:space="preserve"> sandwich </w:t>
      </w:r>
      <w:r>
        <w:t>du consommateur</w:t>
      </w:r>
      <w:r w:rsidR="00D941D4">
        <w:t xml:space="preserve"> (Figure </w:t>
      </w:r>
      <w:r w:rsidR="003E3E25">
        <w:t>1</w:t>
      </w:r>
      <w:r w:rsidR="00D941D4">
        <w:t>)</w:t>
      </w:r>
      <w:r>
        <w:t xml:space="preserve">. </w:t>
      </w:r>
    </w:p>
    <w:p w14:paraId="2877DF90" w14:textId="77777777" w:rsidR="00D941D4" w:rsidRDefault="00D941D4" w:rsidP="003413C3">
      <w:pPr>
        <w:pStyle w:val="NormalWeb"/>
        <w:spacing w:before="0" w:beforeAutospacing="0" w:after="0" w:afterAutospacing="0"/>
        <w:rPr>
          <w:color w:val="000000"/>
        </w:rPr>
      </w:pPr>
    </w:p>
    <w:p w14:paraId="1F65672E" w14:textId="77777777" w:rsidR="000C746A" w:rsidRDefault="00685B84" w:rsidP="00194459">
      <w:r>
        <w:t xml:space="preserve">Toutes </w:t>
      </w:r>
      <w:r w:rsidR="00D941D4">
        <w:t>l</w:t>
      </w:r>
      <w:r>
        <w:t>es fonctions physiques s</w:t>
      </w:r>
      <w:r w:rsidR="008A4037">
        <w:t xml:space="preserve">ont </w:t>
      </w:r>
      <w:r>
        <w:t>organis</w:t>
      </w:r>
      <w:r w:rsidR="008A4037">
        <w:t>ées</w:t>
      </w:r>
      <w:r>
        <w:t xml:space="preserve"> </w:t>
      </w:r>
      <w:r w:rsidR="008A4037">
        <w:t xml:space="preserve">et exécutées en lien </w:t>
      </w:r>
      <w:r>
        <w:t xml:space="preserve">avec des fonctions d’échanges qui </w:t>
      </w:r>
      <w:r w:rsidR="00262787">
        <w:t>concernent</w:t>
      </w:r>
      <w:r w:rsidR="008A4037">
        <w:t xml:space="preserve"> </w:t>
      </w:r>
      <w:r>
        <w:t xml:space="preserve">tant </w:t>
      </w:r>
      <w:r w:rsidR="008A4037">
        <w:t>les</w:t>
      </w:r>
      <w:r>
        <w:t xml:space="preserve"> produits qu</w:t>
      </w:r>
      <w:r w:rsidR="008A4037">
        <w:t xml:space="preserve">e les </w:t>
      </w:r>
      <w:r>
        <w:t xml:space="preserve">intrants et facteurs de production que sont le foncier, le travail et le capital. </w:t>
      </w:r>
      <w:r w:rsidR="008A4037">
        <w:t>En outre, l</w:t>
      </w:r>
      <w:r>
        <w:t xml:space="preserve">a création </w:t>
      </w:r>
      <w:r w:rsidR="008A4037">
        <w:t xml:space="preserve">de valeur ajoutée </w:t>
      </w:r>
      <w:r>
        <w:t>et les échanges de valeur se réalisent dans un environnement national (Sénégal) et régional (CEDEAO) dont le statut et la dynamique dépendent des fonctions facilitantes, voire contraignantes</w:t>
      </w:r>
      <w:r w:rsidR="00ED03F6">
        <w:t>,</w:t>
      </w:r>
      <w:r>
        <w:t xml:space="preserve"> </w:t>
      </w:r>
      <w:r w:rsidR="00E41A6A">
        <w:t>exercées directement ou indirectement</w:t>
      </w:r>
      <w:r w:rsidR="00ED03F6">
        <w:t>,</w:t>
      </w:r>
      <w:r w:rsidR="00E41A6A">
        <w:t xml:space="preserve"> par différentes institutions intervenant au niveau macro-économique, méso-économique et micro-économique, à savoir l’Etat, ses démembrements et ses partenaires techniques et financiers, le secteur privé (investisseurs, système bancaire et financiers), l’enseignement, la recherche, la formation professionnelle, la vulgarisation-encadrement, </w:t>
      </w:r>
      <w:r w:rsidR="001E3675">
        <w:t>les ONGs et la société civile</w:t>
      </w:r>
      <w:r w:rsidR="00E41A6A">
        <w:t xml:space="preserve">. </w:t>
      </w:r>
    </w:p>
    <w:p w14:paraId="1C8E5E2E" w14:textId="1CBFC96E" w:rsidR="004E19FB" w:rsidRDefault="004E19FB" w:rsidP="003413C3">
      <w:pPr>
        <w:pStyle w:val="NormalWeb"/>
        <w:spacing w:before="0" w:beforeAutospacing="0" w:after="0" w:afterAutospacing="0"/>
        <w:rPr>
          <w:color w:val="000000"/>
        </w:rPr>
      </w:pPr>
    </w:p>
    <w:p w14:paraId="6C3376CC" w14:textId="6F70E4B5" w:rsidR="002D639E" w:rsidRDefault="002D639E" w:rsidP="00194459">
      <w:r>
        <w:t xml:space="preserve">Parmi les acteurs, les organisations professionnelles ne sont pas en reste car elles participent aussi à la réalisation des fonctions facilitantes mais aussi elles peuvent être impliquées dans les fonctions physiques et d’échanges suivant leur représentativité, leurs capacités institutionnelles, l’efficacité de leur gouvernance, la pertinence et l’opérationnalité de leur politique de partenariat. </w:t>
      </w:r>
    </w:p>
    <w:p w14:paraId="6D157DD9" w14:textId="1A126976" w:rsidR="00A24CFF" w:rsidRDefault="00A24CFF" w:rsidP="00A24CFF">
      <w:pPr>
        <w:pStyle w:val="NormalWeb"/>
        <w:spacing w:before="0" w:beforeAutospacing="0" w:after="0" w:afterAutospacing="0"/>
        <w:rPr>
          <w:color w:val="000000"/>
        </w:rPr>
      </w:pPr>
    </w:p>
    <w:p w14:paraId="66E6EFE4" w14:textId="3AA54606" w:rsidR="005D2EC4" w:rsidRDefault="009B5150" w:rsidP="00A24CFF">
      <w:pPr>
        <w:pStyle w:val="NormalWeb"/>
        <w:spacing w:before="0" w:beforeAutospacing="0" w:after="0" w:afterAutospacing="0"/>
        <w:rPr>
          <w:color w:val="000000"/>
        </w:rPr>
      </w:pPr>
      <w:r>
        <w:rPr>
          <w:noProof/>
          <w:color w:val="000000"/>
          <w:lang w:val="fr-FR"/>
        </w:rPr>
        <w:drawing>
          <wp:anchor distT="0" distB="0" distL="114300" distR="114300" simplePos="0" relativeHeight="251691008" behindDoc="0" locked="0" layoutInCell="1" allowOverlap="1" wp14:anchorId="63CDF08B" wp14:editId="3467DB03">
            <wp:simplePos x="0" y="0"/>
            <wp:positionH relativeFrom="column">
              <wp:posOffset>-1133711</wp:posOffset>
            </wp:positionH>
            <wp:positionV relativeFrom="paragraph">
              <wp:posOffset>187930</wp:posOffset>
            </wp:positionV>
            <wp:extent cx="8781397" cy="5269225"/>
            <wp:effectExtent l="0" t="0" r="1270" b="825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61130_08275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99553" cy="5280119"/>
                    </a:xfrm>
                    <a:prstGeom prst="rect">
                      <a:avLst/>
                    </a:prstGeom>
                  </pic:spPr>
                </pic:pic>
              </a:graphicData>
            </a:graphic>
            <wp14:sizeRelH relativeFrom="page">
              <wp14:pctWidth>0</wp14:pctWidth>
            </wp14:sizeRelH>
            <wp14:sizeRelV relativeFrom="page">
              <wp14:pctHeight>0</wp14:pctHeight>
            </wp14:sizeRelV>
          </wp:anchor>
        </w:drawing>
      </w:r>
    </w:p>
    <w:p w14:paraId="037604D2" w14:textId="1D6FE923" w:rsidR="005D2EC4" w:rsidRDefault="005D2EC4" w:rsidP="00A24CFF">
      <w:pPr>
        <w:pStyle w:val="NormalWeb"/>
        <w:spacing w:before="0" w:beforeAutospacing="0" w:after="0" w:afterAutospacing="0"/>
        <w:rPr>
          <w:color w:val="000000"/>
        </w:rPr>
        <w:sectPr w:rsidR="005D2EC4" w:rsidSect="00DC5A24">
          <w:pgSz w:w="11900" w:h="16840"/>
          <w:pgMar w:top="1417" w:right="1417" w:bottom="1417" w:left="1417" w:header="708" w:footer="708" w:gutter="0"/>
          <w:pgNumType w:start="1"/>
          <w:cols w:space="708"/>
          <w:docGrid w:linePitch="360"/>
        </w:sectPr>
      </w:pPr>
    </w:p>
    <w:tbl>
      <w:tblPr>
        <w:tblStyle w:val="Grilledutableau"/>
        <w:tblpPr w:leftFromText="141" w:rightFromText="141" w:vertAnchor="text" w:horzAnchor="margin" w:tblpXSpec="center" w:tblpY="-140"/>
        <w:tblW w:w="14315" w:type="dxa"/>
        <w:tblLook w:val="04A0" w:firstRow="1" w:lastRow="0" w:firstColumn="1" w:lastColumn="0" w:noHBand="0" w:noVBand="1"/>
      </w:tblPr>
      <w:tblGrid>
        <w:gridCol w:w="14315"/>
      </w:tblGrid>
      <w:tr w:rsidR="00A24CFF" w14:paraId="067217FE" w14:textId="77777777" w:rsidTr="00AD149C">
        <w:trPr>
          <w:trHeight w:val="8288"/>
        </w:trPr>
        <w:tc>
          <w:tcPr>
            <w:tcW w:w="14315" w:type="dxa"/>
          </w:tcPr>
          <w:p w14:paraId="320F928C" w14:textId="77777777" w:rsidR="00A24CFF" w:rsidRDefault="00A24CFF" w:rsidP="00931747">
            <w:pPr>
              <w:pStyle w:val="NormalWeb"/>
              <w:spacing w:before="0" w:beforeAutospacing="0" w:after="0" w:afterAutospacing="0"/>
              <w:rPr>
                <w:color w:val="000000"/>
                <w:sz w:val="10"/>
                <w:szCs w:val="10"/>
              </w:rPr>
            </w:pPr>
          </w:p>
          <w:p w14:paraId="1A75D0FD" w14:textId="77777777" w:rsidR="00A24CFF" w:rsidRDefault="00A24CFF" w:rsidP="00931747">
            <w:pPr>
              <w:pStyle w:val="NormalWeb"/>
              <w:spacing w:before="0" w:beforeAutospacing="0" w:after="0" w:afterAutospacing="0"/>
              <w:rPr>
                <w:color w:val="000000"/>
                <w:sz w:val="10"/>
                <w:szCs w:val="10"/>
              </w:rPr>
            </w:pPr>
          </w:p>
          <w:p w14:paraId="34DF425E" w14:textId="77777777" w:rsidR="00A24CFF" w:rsidRDefault="00A24CFF" w:rsidP="00931747">
            <w:pPr>
              <w:pStyle w:val="NormalWeb"/>
              <w:spacing w:before="0" w:beforeAutospacing="0" w:after="0" w:afterAutospacing="0"/>
              <w:jc w:val="center"/>
              <w:rPr>
                <w:color w:val="000000"/>
                <w:sz w:val="10"/>
                <w:szCs w:val="10"/>
              </w:rPr>
            </w:pPr>
          </w:p>
          <w:p w14:paraId="3C54CE50" w14:textId="77777777" w:rsidR="00A02466" w:rsidRDefault="00A24CFF" w:rsidP="00A02466">
            <w:pPr>
              <w:pStyle w:val="NormalWeb"/>
              <w:keepNext/>
              <w:spacing w:before="0" w:beforeAutospacing="0" w:after="0" w:afterAutospacing="0"/>
            </w:pPr>
            <w:r w:rsidRPr="0098453C">
              <w:rPr>
                <w:noProof/>
                <w:color w:val="000000"/>
                <w:sz w:val="22"/>
                <w:lang w:val="fr-FR"/>
              </w:rPr>
              <w:drawing>
                <wp:inline distT="0" distB="0" distL="0" distR="0" wp14:anchorId="620F2F62" wp14:editId="7B99A0B5">
                  <wp:extent cx="8621486" cy="4849355"/>
                  <wp:effectExtent l="0" t="0" r="1905"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627074" cy="4852498"/>
                          </a:xfrm>
                          <a:prstGeom prst="rect">
                            <a:avLst/>
                          </a:prstGeom>
                        </pic:spPr>
                      </pic:pic>
                    </a:graphicData>
                  </a:graphic>
                </wp:inline>
              </w:drawing>
            </w:r>
          </w:p>
          <w:p w14:paraId="7401DC6C" w14:textId="361F6334" w:rsidR="00A24CFF" w:rsidRDefault="00A02466" w:rsidP="00A02466">
            <w:pPr>
              <w:pStyle w:val="Lgende"/>
              <w:rPr>
                <w:color w:val="000000"/>
                <w:sz w:val="10"/>
                <w:szCs w:val="10"/>
              </w:rPr>
            </w:pPr>
            <w:bookmarkStart w:id="11" w:name="_Toc57646048"/>
            <w:r>
              <w:t xml:space="preserve">Figure </w:t>
            </w:r>
            <w:r>
              <w:fldChar w:fldCharType="begin"/>
            </w:r>
            <w:r>
              <w:instrText xml:space="preserve"> SEQ Figure \* ARABIC </w:instrText>
            </w:r>
            <w:r>
              <w:fldChar w:fldCharType="separate"/>
            </w:r>
            <w:r w:rsidR="00751FC5">
              <w:rPr>
                <w:noProof/>
              </w:rPr>
              <w:t>1</w:t>
            </w:r>
            <w:r>
              <w:fldChar w:fldCharType="end"/>
            </w:r>
            <w:r>
              <w:t xml:space="preserve"> - </w:t>
            </w:r>
            <w:r w:rsidRPr="006076B5">
              <w:t>Acteurs et fonctions dans la chaîne de valeur avicole du Sénégal</w:t>
            </w:r>
            <w:bookmarkEnd w:id="11"/>
          </w:p>
        </w:tc>
      </w:tr>
    </w:tbl>
    <w:p w14:paraId="4DE3BF74" w14:textId="77777777" w:rsidR="00A24CFF" w:rsidRDefault="00A24CFF" w:rsidP="00A24CFF">
      <w:pPr>
        <w:pStyle w:val="NormalWeb"/>
        <w:spacing w:before="0" w:beforeAutospacing="0" w:after="0" w:afterAutospacing="0"/>
        <w:rPr>
          <w:color w:val="000000"/>
        </w:rPr>
      </w:pPr>
    </w:p>
    <w:p w14:paraId="02B15EB1" w14:textId="792312DD" w:rsidR="00A24CFF" w:rsidRPr="002D639E" w:rsidRDefault="00A02466" w:rsidP="00A24CFF">
      <w:pPr>
        <w:pStyle w:val="NormalWeb"/>
        <w:spacing w:before="0" w:beforeAutospacing="0" w:after="0" w:afterAutospacing="0"/>
        <w:rPr>
          <w:b/>
          <w:bCs/>
          <w:color w:val="000000" w:themeColor="text1"/>
          <w:sz w:val="22"/>
          <w:szCs w:val="22"/>
        </w:rPr>
        <w:sectPr w:rsidR="00A24CFF" w:rsidRPr="002D639E" w:rsidSect="00A24CFF">
          <w:pgSz w:w="16840" w:h="11900" w:orient="landscape"/>
          <w:pgMar w:top="1417" w:right="1417" w:bottom="1417" w:left="1417" w:header="708" w:footer="708" w:gutter="0"/>
          <w:cols w:space="708"/>
          <w:docGrid w:linePitch="360"/>
        </w:sectPr>
      </w:pPr>
      <w:r>
        <w:rPr>
          <w:b/>
          <w:bCs/>
          <w:color w:val="000000" w:themeColor="text1"/>
          <w:sz w:val="22"/>
          <w:szCs w:val="22"/>
        </w:rPr>
        <w:t>.</w:t>
      </w:r>
    </w:p>
    <w:p w14:paraId="4080AAD6" w14:textId="4642251A" w:rsidR="000C746A" w:rsidRDefault="000C746A" w:rsidP="00194459">
      <w:r>
        <w:lastRenderedPageBreak/>
        <w:t xml:space="preserve">La structure et la dynamique de la chaîne de valeur avicole se donnent ainsi à travers les interactions entre les acteurs en amont et en aval et en fonction de leurs comportements, logiques et choix, anticipations et stratégies dans la réalisation des fonctions de production, d’échanges et de facilitation qui déterminent </w:t>
      </w:r>
      <w:r w:rsidRPr="00CB7EB6">
        <w:rPr>
          <w:i/>
          <w:iCs/>
        </w:rPr>
        <w:t>in fine</w:t>
      </w:r>
      <w:r>
        <w:t xml:space="preserve"> les performances économiques, financières, sociales et environnementales de la chaîne de valeur. Le tout est enfin en lien direct et finalement déterminé par la connexion de la chaîne de valeur nationale avec l’environnement sous-régional de la CEDEAO et par conséquent avec l’économie mondiale, singulièrement les marchés internationaux des intrants d’élevage et de santé avicoles, d’une part et, d’autre part, ceux des produits avicoles bruts et transformés.</w:t>
      </w:r>
      <w:r w:rsidR="00095E15">
        <w:t xml:space="preserve"> </w:t>
      </w:r>
      <w:r w:rsidR="00971EC9">
        <w:t>Aussi la chaîne de valeur représentée dans la figure 1</w:t>
      </w:r>
      <w:r w:rsidR="00905D5D">
        <w:t xml:space="preserve"> n’est</w:t>
      </w:r>
      <w:r w:rsidR="00095E15">
        <w:t>-elle</w:t>
      </w:r>
      <w:r w:rsidR="00905D5D">
        <w:t xml:space="preserve"> qu’un sous-ensemble de l’espace régional et du global international.</w:t>
      </w:r>
    </w:p>
    <w:p w14:paraId="5378DCA4" w14:textId="77777777" w:rsidR="000C746A" w:rsidRDefault="000C746A" w:rsidP="00A24CFF">
      <w:pPr>
        <w:pStyle w:val="NormalWeb"/>
        <w:spacing w:before="0" w:beforeAutospacing="0" w:after="0" w:afterAutospacing="0"/>
        <w:rPr>
          <w:color w:val="000000"/>
        </w:rPr>
      </w:pPr>
    </w:p>
    <w:p w14:paraId="56D3CDAB" w14:textId="5EB57058" w:rsidR="00A24CFF" w:rsidRPr="00A24CFF" w:rsidRDefault="004E19FB" w:rsidP="00194459">
      <w:pPr>
        <w:rPr>
          <w:lang w:val="fr-FR"/>
        </w:rPr>
      </w:pPr>
      <w:r>
        <w:t xml:space="preserve">Comme </w:t>
      </w:r>
      <w:r w:rsidR="00ED03F6">
        <w:t xml:space="preserve">dans </w:t>
      </w:r>
      <w:r>
        <w:t>tous les pays, la chaîne de valeur avicole sénégalaise est une composante de systèmes alimentaires territorialisés en amont et de chaînes de valeur globales mondialisées en aval. Aussi, les marchés internationaux de la viande constituent</w:t>
      </w:r>
      <w:r w:rsidR="006377E3">
        <w:t>-ils</w:t>
      </w:r>
      <w:r>
        <w:t xml:space="preserve"> un environnement auquel elle ne peut échapper. Au niveau international, le poulet reste le premier moteur de la croissance de </w:t>
      </w:r>
      <w:r w:rsidR="00A24CFF">
        <w:t>la production totale de viande. La production internationale de viande a été stable jusqu’en 2020 malgré les perturbations de l’offre dues à la peste porcine africaine en Chine et au Vietnam dont l’offre et la consommation de viande de porc impactent celles de toutes les autres viandes. Les projections vers 2029 n</w:t>
      </w:r>
      <w:r w:rsidR="00ED03F6">
        <w:t xml:space="preserve">’augurent </w:t>
      </w:r>
      <w:r w:rsidR="00A24CFF">
        <w:t xml:space="preserve">pas de changements significatifs dans l’évolution des viandes au niveau mondial tant pour l’offre agrégée que la demande correspondante. La production de viande se maintient grâce à ses gains de productivité. Dans les pays développés comme ceux en voie de </w:t>
      </w:r>
      <w:r w:rsidR="00A24CFF" w:rsidRPr="0002206B">
        <w:t xml:space="preserve">développement, </w:t>
      </w:r>
      <w:r w:rsidR="00A24CFF" w:rsidRPr="005D2580">
        <w:t>les coûts de producti</w:t>
      </w:r>
      <w:r w:rsidR="00A24CFF" w:rsidRPr="00337FA1">
        <w:t xml:space="preserve">on bas, un cycle de production court, des ratios de </w:t>
      </w:r>
      <w:r w:rsidR="00A24CFF" w:rsidRPr="00645A1E">
        <w:t xml:space="preserve">conversion </w:t>
      </w:r>
      <w:r w:rsidR="00A24CFF" w:rsidRPr="00337FA1">
        <w:t xml:space="preserve">élevés </w:t>
      </w:r>
      <w:r w:rsidR="00A24CFF" w:rsidRPr="00645A1E">
        <w:t>des aliments</w:t>
      </w:r>
      <w:r w:rsidR="00A24CFF" w:rsidRPr="00CB0205">
        <w:t xml:space="preserve"> volaille et des prix </w:t>
      </w:r>
      <w:r w:rsidR="00A24CFF">
        <w:t xml:space="preserve">à la consommation relativement </w:t>
      </w:r>
      <w:r w:rsidR="00A24CFF" w:rsidRPr="00C735B6">
        <w:t>bas ont fortement contribué à</w:t>
      </w:r>
      <w:r w:rsidR="00A24CFF" w:rsidRPr="00B71AFA">
        <w:t xml:space="preserve"> faire du poulet la viande</w:t>
      </w:r>
      <w:r w:rsidR="00A24CFF" w:rsidRPr="00F83CDE">
        <w:t xml:space="preserve"> </w:t>
      </w:r>
      <w:r w:rsidR="00A24CFF">
        <w:t xml:space="preserve">préférée et </w:t>
      </w:r>
      <w:r w:rsidR="00A24CFF" w:rsidRPr="00F83CDE">
        <w:t>de choix tant po</w:t>
      </w:r>
      <w:r w:rsidR="00A24CFF" w:rsidRPr="00C97E58">
        <w:t xml:space="preserve">ur les producteurs que les consommateurs (OECD-FAO, 2020). </w:t>
      </w:r>
    </w:p>
    <w:p w14:paraId="1685FAFB" w14:textId="77777777" w:rsidR="00A24CFF" w:rsidRDefault="00A24CFF" w:rsidP="00A24CFF">
      <w:pPr>
        <w:pStyle w:val="NormalWeb"/>
        <w:spacing w:before="0" w:beforeAutospacing="0" w:after="0" w:afterAutospacing="0"/>
        <w:rPr>
          <w:color w:val="000000"/>
        </w:rPr>
      </w:pPr>
    </w:p>
    <w:p w14:paraId="2CFA2B34" w14:textId="59B8E092" w:rsidR="00A24CFF" w:rsidRPr="0002206B" w:rsidRDefault="00A24CFF" w:rsidP="00194459">
      <w:pPr>
        <w:rPr>
          <w:sz w:val="22"/>
          <w:szCs w:val="22"/>
        </w:rPr>
      </w:pPr>
      <w:r>
        <w:t>Par ailleurs, a</w:t>
      </w:r>
      <w:r w:rsidRPr="00C97E58">
        <w:t xml:space="preserve">u niveau du continent </w:t>
      </w:r>
      <w:r w:rsidRPr="0002206B">
        <w:t xml:space="preserve">africain, l’expansion du commerce intra-africain est une hypothèse très forte depuis la ratification de la Zone de </w:t>
      </w:r>
      <w:r w:rsidR="00114CF5">
        <w:t>L</w:t>
      </w:r>
      <w:r w:rsidRPr="0002206B">
        <w:t>ibre-</w:t>
      </w:r>
      <w:r w:rsidR="00114CF5">
        <w:t>E</w:t>
      </w:r>
      <w:r w:rsidRPr="0002206B">
        <w:t xml:space="preserve">change </w:t>
      </w:r>
      <w:r w:rsidR="00114CF5">
        <w:t>C</w:t>
      </w:r>
      <w:r w:rsidRPr="0002206B">
        <w:t xml:space="preserve">ontinentale </w:t>
      </w:r>
      <w:r w:rsidR="00114CF5">
        <w:t xml:space="preserve">Africaine </w:t>
      </w:r>
      <w:r w:rsidRPr="0002206B">
        <w:t>(Z</w:t>
      </w:r>
      <w:r w:rsidR="00114CF5">
        <w:t>LECA</w:t>
      </w:r>
      <w:r w:rsidR="00160153">
        <w:t>f</w:t>
      </w:r>
      <w:r w:rsidRPr="0002206B">
        <w:t xml:space="preserve">) </w:t>
      </w:r>
      <w:r w:rsidR="00ED03F6">
        <w:t xml:space="preserve">et </w:t>
      </w:r>
      <w:r>
        <w:t xml:space="preserve">sa </w:t>
      </w:r>
      <w:r w:rsidRPr="0002206B">
        <w:t xml:space="preserve">mise en œuvre prévue en juillet 2020 </w:t>
      </w:r>
      <w:r>
        <w:t>puis</w:t>
      </w:r>
      <w:r w:rsidRPr="0002206B">
        <w:t xml:space="preserve"> repoussée à 2021 pour </w:t>
      </w:r>
      <w:r w:rsidRPr="0002206B">
        <w:rPr>
          <w:color w:val="3E3E3E"/>
          <w:shd w:val="clear" w:color="auto" w:fill="FFFFFF"/>
        </w:rPr>
        <w:t>54 des 55 pays africains</w:t>
      </w:r>
      <w:r w:rsidRPr="0002206B">
        <w:rPr>
          <w:rStyle w:val="Appelnotedebasdep"/>
          <w:color w:val="3E3E3E"/>
          <w:shd w:val="clear" w:color="auto" w:fill="FFFFFF"/>
        </w:rPr>
        <w:footnoteReference w:id="4"/>
      </w:r>
      <w:r w:rsidRPr="0002206B">
        <w:rPr>
          <w:color w:val="3E3E3E"/>
          <w:shd w:val="clear" w:color="auto" w:fill="FFFFFF"/>
        </w:rPr>
        <w:t xml:space="preserve"> soit 1,2 milliard d'habitants. Etan</w:t>
      </w:r>
      <w:r>
        <w:rPr>
          <w:color w:val="3E3E3E"/>
          <w:shd w:val="clear" w:color="auto" w:fill="FFFFFF"/>
        </w:rPr>
        <w:t>t</w:t>
      </w:r>
      <w:r w:rsidRPr="0002206B">
        <w:rPr>
          <w:color w:val="3E3E3E"/>
          <w:shd w:val="clear" w:color="auto" w:fill="FFFFFF"/>
        </w:rPr>
        <w:t xml:space="preserve"> donné que la consommation </w:t>
      </w:r>
      <w:r>
        <w:rPr>
          <w:color w:val="3E3E3E"/>
          <w:shd w:val="clear" w:color="auto" w:fill="FFFFFF"/>
        </w:rPr>
        <w:t xml:space="preserve">africaine </w:t>
      </w:r>
      <w:r w:rsidRPr="0002206B">
        <w:rPr>
          <w:color w:val="3E3E3E"/>
          <w:shd w:val="clear" w:color="auto" w:fill="FFFFFF"/>
        </w:rPr>
        <w:t xml:space="preserve">des produits avicoles est estimée </w:t>
      </w:r>
      <w:r>
        <w:rPr>
          <w:color w:val="3E3E3E"/>
          <w:shd w:val="clear" w:color="auto" w:fill="FFFFFF"/>
        </w:rPr>
        <w:t xml:space="preserve">pouvoir </w:t>
      </w:r>
      <w:r w:rsidRPr="0002206B">
        <w:rPr>
          <w:color w:val="3E3E3E"/>
          <w:shd w:val="clear" w:color="auto" w:fill="FFFFFF"/>
        </w:rPr>
        <w:t>augmenter de 60% en 2030 (WEF, 2019), il est essentiel de compléter la prospective nationale par la prise en compte des tendances du marché africain des produits avicoles</w:t>
      </w:r>
      <w:r>
        <w:rPr>
          <w:color w:val="3E3E3E"/>
          <w:shd w:val="clear" w:color="auto" w:fill="FFFFFF"/>
        </w:rPr>
        <w:t xml:space="preserve"> et d’y positionner résolument le Sénégal en exploitant ses avancées et avantages comparatifs en aviculture.</w:t>
      </w:r>
    </w:p>
    <w:p w14:paraId="68C1F420" w14:textId="77777777" w:rsidR="00A209C1" w:rsidRDefault="00A209C1" w:rsidP="003413C3">
      <w:pPr>
        <w:pStyle w:val="NormalWeb"/>
        <w:spacing w:before="0" w:beforeAutospacing="0" w:after="0" w:afterAutospacing="0"/>
        <w:rPr>
          <w:color w:val="000000"/>
          <w:sz w:val="10"/>
          <w:szCs w:val="10"/>
        </w:rPr>
      </w:pPr>
    </w:p>
    <w:p w14:paraId="3EEF3EC9" w14:textId="77777777" w:rsidR="00A24CFF" w:rsidRDefault="00A24CFF" w:rsidP="003413C3">
      <w:pPr>
        <w:pStyle w:val="NormalWeb"/>
        <w:spacing w:before="0" w:beforeAutospacing="0" w:after="0" w:afterAutospacing="0"/>
        <w:rPr>
          <w:color w:val="000000"/>
          <w:sz w:val="10"/>
          <w:szCs w:val="10"/>
        </w:rPr>
      </w:pPr>
    </w:p>
    <w:p w14:paraId="7B487AA9" w14:textId="14498551" w:rsidR="00A24CFF" w:rsidRDefault="005A7C1E" w:rsidP="00194459">
      <w:pPr>
        <w:pStyle w:val="Titre2"/>
        <w:rPr>
          <w:b w:val="0"/>
        </w:rPr>
      </w:pPr>
      <w:r>
        <w:t xml:space="preserve"> </w:t>
      </w:r>
      <w:bookmarkStart w:id="12" w:name="_Toc57760472"/>
      <w:r w:rsidR="00E909DE">
        <w:t>L’é</w:t>
      </w:r>
      <w:r w:rsidR="00A24CFF" w:rsidRPr="00CB7EB6">
        <w:t>volution pr</w:t>
      </w:r>
      <w:r>
        <w:t>é</w:t>
      </w:r>
      <w:r w:rsidR="00A24CFF" w:rsidRPr="00CB7EB6">
        <w:t>-</w:t>
      </w:r>
      <w:r w:rsidR="00D7209B">
        <w:t>Covid</w:t>
      </w:r>
      <w:r w:rsidR="00A24CFF" w:rsidRPr="00CB7EB6">
        <w:t xml:space="preserve">-19 de la </w:t>
      </w:r>
      <w:r w:rsidR="00A24CFF">
        <w:t>c</w:t>
      </w:r>
      <w:r w:rsidR="00A24CFF" w:rsidRPr="00CB7EB6">
        <w:t>haîne de valeur</w:t>
      </w:r>
      <w:r w:rsidR="00ED03F6">
        <w:t xml:space="preserve"> avicole sénégalaise</w:t>
      </w:r>
      <w:bookmarkEnd w:id="12"/>
    </w:p>
    <w:p w14:paraId="269696D6" w14:textId="77777777" w:rsidR="00A24CFF" w:rsidRPr="00716E4B" w:rsidRDefault="00A24CFF" w:rsidP="00A24CFF">
      <w:pPr>
        <w:pStyle w:val="NormalWeb"/>
        <w:spacing w:before="0" w:beforeAutospacing="0" w:after="0" w:afterAutospacing="0"/>
        <w:rPr>
          <w:b/>
          <w:bCs/>
          <w:color w:val="000000"/>
        </w:rPr>
      </w:pPr>
    </w:p>
    <w:p w14:paraId="7A2569E1" w14:textId="0A6F9AB0" w:rsidR="00A24CFF" w:rsidRDefault="00A24CFF" w:rsidP="00194459">
      <w:pPr>
        <w:pStyle w:val="Titre3"/>
        <w:rPr>
          <w:b w:val="0"/>
        </w:rPr>
      </w:pPr>
      <w:bookmarkStart w:id="13" w:name="_Toc57760473"/>
      <w:r w:rsidRPr="00716E4B">
        <w:t>Caractéristiques</w:t>
      </w:r>
      <w:r>
        <w:t xml:space="preserve"> géographiques</w:t>
      </w:r>
      <w:bookmarkEnd w:id="13"/>
      <w:r w:rsidRPr="00716E4B">
        <w:t xml:space="preserve"> </w:t>
      </w:r>
    </w:p>
    <w:p w14:paraId="768E10CD" w14:textId="77777777" w:rsidR="00EE6F38" w:rsidRPr="00FB31DB" w:rsidRDefault="00EE6F38" w:rsidP="00EE6F38">
      <w:pPr>
        <w:pStyle w:val="NormalWeb"/>
        <w:spacing w:before="0" w:beforeAutospacing="0" w:after="0" w:afterAutospacing="0"/>
        <w:ind w:left="720"/>
        <w:rPr>
          <w:b/>
          <w:bCs/>
          <w:color w:val="000000"/>
        </w:rPr>
      </w:pPr>
    </w:p>
    <w:p w14:paraId="085BCA4A" w14:textId="13877339" w:rsidR="00A24CFF" w:rsidRDefault="00A24CFF" w:rsidP="00194459">
      <w:r>
        <w:t>Traoré (2006), FAO (2014) et Gueye (2015) ont procédé à des revues systématiques du secteur avicole au Sénégal. La situation exhaustive et chiffrée de la cha</w:t>
      </w:r>
      <w:r w:rsidR="00ED03F6">
        <w:t>î</w:t>
      </w:r>
      <w:r>
        <w:t>ne de valeur est connue pour la période pré-</w:t>
      </w:r>
      <w:r w:rsidR="00D7209B">
        <w:t>Covid</w:t>
      </w:r>
      <w:r>
        <w:t xml:space="preserve">-19 pendant qu’elle se développait à plein régime en profitant d’une politique commerciale aux frontières en sa faveur. </w:t>
      </w:r>
    </w:p>
    <w:p w14:paraId="026AB411" w14:textId="4E5C0003" w:rsidR="00A24CFF" w:rsidRDefault="00A24CFF" w:rsidP="00194459">
      <w:r>
        <w:lastRenderedPageBreak/>
        <w:t>AEC (2010</w:t>
      </w:r>
      <w:r w:rsidR="00114CF5">
        <w:t xml:space="preserve">, </w:t>
      </w:r>
      <w:r>
        <w:t xml:space="preserve">2014) ainsi que </w:t>
      </w:r>
      <w:r w:rsidRPr="00891228">
        <w:t>Guèye (201</w:t>
      </w:r>
      <w:r>
        <w:t>5</w:t>
      </w:r>
      <w:r w:rsidRPr="00891228">
        <w:t>) décri</w:t>
      </w:r>
      <w:r>
        <w:t>vent</w:t>
      </w:r>
      <w:r w:rsidRPr="00891228">
        <w:t xml:space="preserve"> la répartition des volail</w:t>
      </w:r>
      <w:r>
        <w:t>l</w:t>
      </w:r>
      <w:r w:rsidRPr="00891228">
        <w:t>es selon les régions, la cha</w:t>
      </w:r>
      <w:r w:rsidR="00ED03F6">
        <w:t>î</w:t>
      </w:r>
      <w:r w:rsidRPr="00891228">
        <w:t>ne de valeur avicole décomposée en sous-filières (</w:t>
      </w:r>
      <w:r>
        <w:t xml:space="preserve">unités </w:t>
      </w:r>
      <w:r w:rsidRPr="00891228">
        <w:t>ind</w:t>
      </w:r>
      <w:r>
        <w:t>u</w:t>
      </w:r>
      <w:r w:rsidRPr="00891228">
        <w:t>strielles et semi-industrielle</w:t>
      </w:r>
      <w:r>
        <w:t>s</w:t>
      </w:r>
      <w:r w:rsidRPr="00891228">
        <w:t>, villageoise</w:t>
      </w:r>
      <w:r>
        <w:t>s</w:t>
      </w:r>
      <w:r w:rsidRPr="00891228">
        <w:t xml:space="preserve"> ou de basse-cour, fermes de </w:t>
      </w:r>
      <w:r>
        <w:t xml:space="preserve">parentaux et </w:t>
      </w:r>
      <w:r w:rsidRPr="00891228">
        <w:t>reproducteurs</w:t>
      </w:r>
      <w:r w:rsidR="003F7AC7">
        <w:t>),</w:t>
      </w:r>
      <w:r w:rsidRPr="00891228">
        <w:t xml:space="preserve"> les échanges avec l’extérieur</w:t>
      </w:r>
      <w:r>
        <w:t xml:space="preserve"> et </w:t>
      </w:r>
      <w:r w:rsidRPr="00891228">
        <w:t xml:space="preserve">les pathologies dominantes. </w:t>
      </w:r>
      <w:r>
        <w:t xml:space="preserve">Une cartographie des élevages, des marchés de poulet sur pied, des provendiers complète l’étude de la chaîne de valeur (Guèye, 2015 et Annexe). </w:t>
      </w:r>
      <w:r w:rsidRPr="00891228">
        <w:t xml:space="preserve">L’étude capitalise les informations disponibles jusqu’en 2015 afin de dégager les besoins en biosécurité pour faire face à la grippe aviaire. Même si les actions prioritaires proposées sont entièrement consacrées à la réduction des risques de grippe aviaire, </w:t>
      </w:r>
      <w:r>
        <w:t xml:space="preserve">l’étude </w:t>
      </w:r>
      <w:r w:rsidRPr="00891228">
        <w:t>donne des références quantifiées et des points de repère qui sont d’actualité et actualisa</w:t>
      </w:r>
      <w:r>
        <w:t xml:space="preserve">bles </w:t>
      </w:r>
      <w:r w:rsidRPr="00891228">
        <w:t>pour les cinq dernières années</w:t>
      </w:r>
      <w:r>
        <w:t xml:space="preserve"> sur la base des données collectées et compilées par le Centre National d’Aviculture (CNA) de Mbao et par le MEPA</w:t>
      </w:r>
      <w:r w:rsidRPr="00891228">
        <w:t xml:space="preserve">. </w:t>
      </w:r>
    </w:p>
    <w:p w14:paraId="528AA599" w14:textId="07D58F8B" w:rsidR="00A24CFF" w:rsidRDefault="00A24CFF" w:rsidP="00194459">
      <w:r>
        <w:t>En 2019</w:t>
      </w:r>
      <w:r w:rsidR="00160153">
        <w:t>,</w:t>
      </w:r>
      <w:r>
        <w:t xml:space="preserve"> les effectifs de volaille familiale étaient estimées à près de 29,4 millions contre 51,4 millions pour la volaille industrielle soit respectivement 36 % et 64% des 80,8 millions pour les deux systèmes (MEPA, 2020).</w:t>
      </w:r>
    </w:p>
    <w:p w14:paraId="51C09455" w14:textId="64075D43" w:rsidR="00935FD0" w:rsidRDefault="00935FD0" w:rsidP="00935FD0">
      <w:pPr>
        <w:rPr>
          <w:lang w:val="fr-FR" w:eastAsia="fr-FR"/>
        </w:rPr>
      </w:pPr>
    </w:p>
    <w:p w14:paraId="5EEB5613" w14:textId="220D4A6D" w:rsidR="00613D71" w:rsidRDefault="00196594" w:rsidP="00194459">
      <w:pPr>
        <w:rPr>
          <w:lang w:val="fr-FR" w:eastAsia="fr-FR"/>
        </w:rPr>
      </w:pPr>
      <w:r>
        <w:rPr>
          <w:lang w:val="fr-FR" w:eastAsia="fr-FR"/>
        </w:rPr>
        <w:t xml:space="preserve">La structure de la </w:t>
      </w:r>
      <w:r w:rsidR="00613D71" w:rsidRPr="00085865">
        <w:rPr>
          <w:lang w:val="fr-FR" w:eastAsia="fr-FR"/>
        </w:rPr>
        <w:t>cha</w:t>
      </w:r>
      <w:r>
        <w:rPr>
          <w:lang w:val="fr-FR" w:eastAsia="fr-FR"/>
        </w:rPr>
        <w:t>î</w:t>
      </w:r>
      <w:r w:rsidR="00613D71" w:rsidRPr="00085865">
        <w:rPr>
          <w:lang w:val="fr-FR" w:eastAsia="fr-FR"/>
        </w:rPr>
        <w:t>ne de valeur est fortement concentré</w:t>
      </w:r>
      <w:r w:rsidR="006377E3">
        <w:rPr>
          <w:lang w:val="fr-FR" w:eastAsia="fr-FR"/>
        </w:rPr>
        <w:t>e</w:t>
      </w:r>
      <w:r w:rsidR="00613D71" w:rsidRPr="00085865">
        <w:rPr>
          <w:lang w:val="fr-FR" w:eastAsia="fr-FR"/>
        </w:rPr>
        <w:t xml:space="preserve"> sur le plan géographique. Les zones de Thiès</w:t>
      </w:r>
      <w:r>
        <w:rPr>
          <w:lang w:val="fr-FR" w:eastAsia="fr-FR"/>
        </w:rPr>
        <w:t>-</w:t>
      </w:r>
      <w:r w:rsidR="00613D71" w:rsidRPr="00085865">
        <w:rPr>
          <w:lang w:val="fr-FR" w:eastAsia="fr-FR"/>
        </w:rPr>
        <w:t xml:space="preserve">Tivaouane et Mbour constituent un bassin avicole </w:t>
      </w:r>
      <w:r w:rsidR="00613D71">
        <w:rPr>
          <w:lang w:val="fr-FR" w:eastAsia="fr-FR"/>
        </w:rPr>
        <w:t xml:space="preserve">péri-urbain </w:t>
      </w:r>
      <w:r w:rsidR="00613D71" w:rsidRPr="00085865">
        <w:rPr>
          <w:lang w:val="fr-FR" w:eastAsia="fr-FR"/>
        </w:rPr>
        <w:t>«oues</w:t>
      </w:r>
      <w:r w:rsidR="006377E3">
        <w:rPr>
          <w:lang w:val="fr-FR" w:eastAsia="fr-FR"/>
        </w:rPr>
        <w:t>t</w:t>
      </w:r>
      <w:r w:rsidR="00613D71" w:rsidRPr="00085865">
        <w:rPr>
          <w:lang w:val="fr-FR" w:eastAsia="fr-FR"/>
        </w:rPr>
        <w:t xml:space="preserve">» qui est le principal </w:t>
      </w:r>
      <w:r w:rsidR="00613D71">
        <w:rPr>
          <w:lang w:val="fr-FR" w:eastAsia="fr-FR"/>
        </w:rPr>
        <w:t>bassin d’élevage industr</w:t>
      </w:r>
      <w:r>
        <w:rPr>
          <w:lang w:val="fr-FR" w:eastAsia="fr-FR"/>
        </w:rPr>
        <w:t>i</w:t>
      </w:r>
      <w:r w:rsidR="00613D71">
        <w:rPr>
          <w:lang w:val="fr-FR" w:eastAsia="fr-FR"/>
        </w:rPr>
        <w:t xml:space="preserve">el et semi-intensif </w:t>
      </w:r>
      <w:r>
        <w:rPr>
          <w:lang w:val="fr-FR" w:eastAsia="fr-FR"/>
        </w:rPr>
        <w:t xml:space="preserve">du Sénégal </w:t>
      </w:r>
      <w:r w:rsidR="00613D71" w:rsidRPr="00085865">
        <w:rPr>
          <w:lang w:val="fr-FR" w:eastAsia="fr-FR"/>
        </w:rPr>
        <w:t>abritant près de 80 % des activités a</w:t>
      </w:r>
      <w:r>
        <w:rPr>
          <w:lang w:val="fr-FR" w:eastAsia="fr-FR"/>
        </w:rPr>
        <w:t>v</w:t>
      </w:r>
      <w:r w:rsidR="00613D71" w:rsidRPr="00085865">
        <w:rPr>
          <w:lang w:val="fr-FR" w:eastAsia="fr-FR"/>
        </w:rPr>
        <w:t>icoles.</w:t>
      </w:r>
      <w:r w:rsidR="00613D71">
        <w:rPr>
          <w:lang w:val="fr-FR" w:eastAsia="fr-FR"/>
        </w:rPr>
        <w:t xml:space="preserve"> </w:t>
      </w:r>
    </w:p>
    <w:p w14:paraId="0551FB16" w14:textId="77777777" w:rsidR="00613D71" w:rsidRDefault="00613D71" w:rsidP="00613D71">
      <w:pPr>
        <w:rPr>
          <w:rFonts w:ascii="Times New Roman" w:hAnsi="Times New Roman" w:cs="Times New Roman"/>
          <w:lang w:val="fr-FR" w:eastAsia="fr-FR"/>
        </w:rPr>
      </w:pPr>
    </w:p>
    <w:p w14:paraId="351A28D9" w14:textId="4AD7E25F" w:rsidR="00613D71" w:rsidRDefault="00613D71" w:rsidP="00194459">
      <w:pPr>
        <w:rPr>
          <w:lang w:val="fr-FR" w:eastAsia="fr-FR"/>
        </w:rPr>
      </w:pPr>
      <w:r>
        <w:rPr>
          <w:lang w:val="fr-FR" w:eastAsia="fr-FR"/>
        </w:rPr>
        <w:t>Un bassin «centre-nord» s’</w:t>
      </w:r>
      <w:r w:rsidR="00196594">
        <w:rPr>
          <w:lang w:val="fr-FR" w:eastAsia="fr-FR"/>
        </w:rPr>
        <w:t xml:space="preserve">étend </w:t>
      </w:r>
      <w:r>
        <w:rPr>
          <w:lang w:val="fr-FR" w:eastAsia="fr-FR"/>
        </w:rPr>
        <w:t>dan</w:t>
      </w:r>
      <w:r w:rsidR="00196594">
        <w:rPr>
          <w:lang w:val="fr-FR" w:eastAsia="fr-FR"/>
        </w:rPr>
        <w:t>s</w:t>
      </w:r>
      <w:r>
        <w:rPr>
          <w:lang w:val="fr-FR" w:eastAsia="fr-FR"/>
        </w:rPr>
        <w:t xml:space="preserve"> la région de Diourbel avec comme centre de gravité </w:t>
      </w:r>
      <w:r w:rsidR="00196594">
        <w:rPr>
          <w:lang w:val="fr-FR" w:eastAsia="fr-FR"/>
        </w:rPr>
        <w:t xml:space="preserve">le pôle de </w:t>
      </w:r>
      <w:r>
        <w:rPr>
          <w:lang w:val="fr-FR" w:eastAsia="fr-FR"/>
        </w:rPr>
        <w:t xml:space="preserve">Touba-Mbacké, </w:t>
      </w:r>
      <w:r w:rsidR="00196594">
        <w:rPr>
          <w:lang w:val="fr-FR" w:eastAsia="fr-FR"/>
        </w:rPr>
        <w:t xml:space="preserve">autour de </w:t>
      </w:r>
      <w:r>
        <w:rPr>
          <w:lang w:val="fr-FR" w:eastAsia="fr-FR"/>
        </w:rPr>
        <w:t xml:space="preserve">Louga et </w:t>
      </w:r>
      <w:r w:rsidR="00196594">
        <w:rPr>
          <w:lang w:val="fr-FR" w:eastAsia="fr-FR"/>
        </w:rPr>
        <w:t xml:space="preserve">dans </w:t>
      </w:r>
      <w:r>
        <w:rPr>
          <w:lang w:val="fr-FR" w:eastAsia="fr-FR"/>
        </w:rPr>
        <w:t xml:space="preserve">le Delta du fleuve Sénégal (Saint-Louis, Ross-Béthio, Richard-Toll).  Les élevages </w:t>
      </w:r>
      <w:r w:rsidR="00A330D9">
        <w:rPr>
          <w:lang w:val="fr-FR" w:eastAsia="fr-FR"/>
        </w:rPr>
        <w:t>de S</w:t>
      </w:r>
      <w:r>
        <w:rPr>
          <w:lang w:val="fr-FR" w:eastAsia="fr-FR"/>
        </w:rPr>
        <w:t>aint-</w:t>
      </w:r>
      <w:r w:rsidR="00A330D9">
        <w:rPr>
          <w:lang w:val="fr-FR" w:eastAsia="fr-FR"/>
        </w:rPr>
        <w:t>L</w:t>
      </w:r>
      <w:r>
        <w:rPr>
          <w:lang w:val="fr-FR" w:eastAsia="fr-FR"/>
        </w:rPr>
        <w:t xml:space="preserve">ouis sont très actifs avec des rotations de stocks d’aliments rapides observés par les provendiers qui les approvisionnent à partir de Dakar. </w:t>
      </w:r>
    </w:p>
    <w:p w14:paraId="479DECF7" w14:textId="77777777" w:rsidR="00613D71" w:rsidRDefault="00613D71" w:rsidP="00613D71">
      <w:pPr>
        <w:rPr>
          <w:rFonts w:ascii="Times New Roman" w:hAnsi="Times New Roman" w:cs="Times New Roman"/>
          <w:lang w:val="fr-FR" w:eastAsia="fr-FR"/>
        </w:rPr>
      </w:pPr>
    </w:p>
    <w:p w14:paraId="10989B4C" w14:textId="1C8C411A" w:rsidR="00613D71" w:rsidRDefault="00613D71" w:rsidP="00194459">
      <w:pPr>
        <w:rPr>
          <w:lang w:val="fr-FR" w:eastAsia="fr-FR"/>
        </w:rPr>
      </w:pPr>
      <w:r>
        <w:rPr>
          <w:lang w:val="fr-FR" w:eastAsia="fr-FR"/>
        </w:rPr>
        <w:t xml:space="preserve">Un bassin «centre-sud et est» est polarisé </w:t>
      </w:r>
      <w:r w:rsidR="00196594">
        <w:rPr>
          <w:lang w:val="fr-FR" w:eastAsia="fr-FR"/>
        </w:rPr>
        <w:t>autour de</w:t>
      </w:r>
      <w:r>
        <w:rPr>
          <w:lang w:val="fr-FR" w:eastAsia="fr-FR"/>
        </w:rPr>
        <w:t xml:space="preserve"> Kaolack, Ziguinchor et Tambacounda avec un potentiel élevé mais obéré par l’enclavement. Ce bassin est probablement sous l’influence de flux de poulets </w:t>
      </w:r>
      <w:r w:rsidR="00605AA2">
        <w:rPr>
          <w:lang w:val="fr-FR" w:eastAsia="fr-FR"/>
        </w:rPr>
        <w:t>réexportés</w:t>
      </w:r>
      <w:r>
        <w:rPr>
          <w:lang w:val="fr-FR" w:eastAsia="fr-FR"/>
        </w:rPr>
        <w:t xml:space="preserve"> de la Gambie dont les volumes de volailles importés </w:t>
      </w:r>
      <w:r w:rsidR="00196594">
        <w:rPr>
          <w:lang w:val="fr-FR" w:eastAsia="fr-FR"/>
        </w:rPr>
        <w:t xml:space="preserve">sont </w:t>
      </w:r>
      <w:r>
        <w:rPr>
          <w:lang w:val="fr-FR" w:eastAsia="fr-FR"/>
        </w:rPr>
        <w:t xml:space="preserve">un paradoxe malgré la </w:t>
      </w:r>
      <w:r w:rsidR="00196594">
        <w:rPr>
          <w:lang w:val="fr-FR" w:eastAsia="fr-FR"/>
        </w:rPr>
        <w:t xml:space="preserve">prise en compte de la </w:t>
      </w:r>
      <w:r>
        <w:rPr>
          <w:lang w:val="fr-FR" w:eastAsia="fr-FR"/>
        </w:rPr>
        <w:t>demande de</w:t>
      </w:r>
      <w:r w:rsidR="00196594">
        <w:rPr>
          <w:lang w:val="fr-FR" w:eastAsia="fr-FR"/>
        </w:rPr>
        <w:t xml:space="preserve"> ses </w:t>
      </w:r>
      <w:r>
        <w:rPr>
          <w:lang w:val="fr-FR" w:eastAsia="fr-FR"/>
        </w:rPr>
        <w:t>récept</w:t>
      </w:r>
      <w:r w:rsidR="00196594">
        <w:rPr>
          <w:lang w:val="fr-FR" w:eastAsia="fr-FR"/>
        </w:rPr>
        <w:t>ifs</w:t>
      </w:r>
      <w:r>
        <w:rPr>
          <w:lang w:val="fr-FR" w:eastAsia="fr-FR"/>
        </w:rPr>
        <w:t xml:space="preserve"> touristiques.</w:t>
      </w:r>
    </w:p>
    <w:p w14:paraId="1EE0B32A" w14:textId="77777777" w:rsidR="000C746A" w:rsidRPr="000C746A" w:rsidRDefault="000C746A" w:rsidP="000C746A">
      <w:pPr>
        <w:rPr>
          <w:rFonts w:ascii="Times New Roman" w:hAnsi="Times New Roman" w:cs="Times New Roman"/>
          <w:b/>
          <w:bCs/>
          <w:lang w:val="fr-FR" w:eastAsia="fr-FR"/>
        </w:rPr>
      </w:pPr>
    </w:p>
    <w:p w14:paraId="545E7971" w14:textId="2326B454" w:rsidR="00CD773D" w:rsidRDefault="00CD773D" w:rsidP="00194459">
      <w:pPr>
        <w:pStyle w:val="Titre3"/>
        <w:rPr>
          <w:b w:val="0"/>
          <w:lang w:val="fr-FR" w:eastAsia="fr-FR"/>
        </w:rPr>
      </w:pPr>
      <w:bookmarkStart w:id="14" w:name="_Toc57760474"/>
      <w:r w:rsidRPr="00CD773D">
        <w:rPr>
          <w:lang w:val="fr-FR" w:eastAsia="fr-FR"/>
        </w:rPr>
        <w:t>Types d’élevage avicole</w:t>
      </w:r>
      <w:bookmarkEnd w:id="14"/>
    </w:p>
    <w:p w14:paraId="5B3AEEA1" w14:textId="77777777" w:rsidR="00EE6F38" w:rsidRPr="00FB31DB" w:rsidRDefault="00EE6F38" w:rsidP="00EE6F38">
      <w:pPr>
        <w:pStyle w:val="Paragraphedeliste"/>
        <w:rPr>
          <w:rFonts w:ascii="Times New Roman" w:hAnsi="Times New Roman" w:cs="Times New Roman"/>
          <w:b/>
          <w:bCs/>
          <w:lang w:val="fr-FR" w:eastAsia="fr-FR"/>
        </w:rPr>
      </w:pPr>
    </w:p>
    <w:p w14:paraId="264AE7AA" w14:textId="5BFEC752" w:rsidR="00A330D9" w:rsidRDefault="009F19A5" w:rsidP="00194459">
      <w:pPr>
        <w:rPr>
          <w:lang w:eastAsia="fr-FR"/>
        </w:rPr>
      </w:pPr>
      <w:r w:rsidRPr="00054E4F">
        <w:rPr>
          <w:lang w:eastAsia="fr-FR"/>
        </w:rPr>
        <w:t xml:space="preserve">En 2004, la FAO a </w:t>
      </w:r>
      <w:r w:rsidR="00F44160" w:rsidRPr="00054E4F">
        <w:rPr>
          <w:lang w:eastAsia="fr-FR"/>
        </w:rPr>
        <w:t>défini</w:t>
      </w:r>
      <w:r w:rsidRPr="00054E4F">
        <w:rPr>
          <w:lang w:eastAsia="fr-FR"/>
        </w:rPr>
        <w:t xml:space="preserve"> </w:t>
      </w:r>
      <w:r w:rsidR="00196594">
        <w:rPr>
          <w:lang w:eastAsia="fr-FR"/>
        </w:rPr>
        <w:t xml:space="preserve">une classification de l’aviculture selon </w:t>
      </w:r>
      <w:r w:rsidRPr="00054E4F">
        <w:rPr>
          <w:lang w:eastAsia="fr-FR"/>
        </w:rPr>
        <w:t xml:space="preserve">quatre </w:t>
      </w:r>
      <w:r w:rsidR="00F44160" w:rsidRPr="00054E4F">
        <w:rPr>
          <w:lang w:eastAsia="fr-FR"/>
        </w:rPr>
        <w:t>systèmes</w:t>
      </w:r>
      <w:r w:rsidRPr="00054E4F">
        <w:rPr>
          <w:lang w:eastAsia="fr-FR"/>
        </w:rPr>
        <w:t xml:space="preserve"> de production avicole (initialement </w:t>
      </w:r>
      <w:r w:rsidR="00F44160" w:rsidRPr="00054E4F">
        <w:rPr>
          <w:lang w:eastAsia="fr-FR"/>
        </w:rPr>
        <w:t>dénommés</w:t>
      </w:r>
      <w:r w:rsidRPr="00054E4F">
        <w:rPr>
          <w:lang w:eastAsia="fr-FR"/>
        </w:rPr>
        <w:t xml:space="preserve"> «secteurs») en fonction des </w:t>
      </w:r>
      <w:r w:rsidR="00F44160" w:rsidRPr="00054E4F">
        <w:rPr>
          <w:lang w:eastAsia="fr-FR"/>
        </w:rPr>
        <w:t>méthodes</w:t>
      </w:r>
      <w:r w:rsidRPr="00054E4F">
        <w:rPr>
          <w:lang w:eastAsia="fr-FR"/>
        </w:rPr>
        <w:t xml:space="preserve"> de production </w:t>
      </w:r>
      <w:r w:rsidR="00F44160" w:rsidRPr="00054E4F">
        <w:rPr>
          <w:lang w:eastAsia="fr-FR"/>
        </w:rPr>
        <w:t>utilisées</w:t>
      </w:r>
      <w:r w:rsidRPr="00054E4F">
        <w:rPr>
          <w:lang w:eastAsia="fr-FR"/>
        </w:rPr>
        <w:t xml:space="preserve">, y compris le </w:t>
      </w:r>
      <w:r w:rsidR="00F44160" w:rsidRPr="00054E4F">
        <w:rPr>
          <w:lang w:eastAsia="fr-FR"/>
        </w:rPr>
        <w:t>degré</w:t>
      </w:r>
      <w:r w:rsidRPr="00054E4F">
        <w:rPr>
          <w:lang w:eastAsia="fr-FR"/>
        </w:rPr>
        <w:t xml:space="preserve">́ d’application de mesures de </w:t>
      </w:r>
      <w:r w:rsidR="00F44160" w:rsidRPr="00054E4F">
        <w:rPr>
          <w:lang w:eastAsia="fr-FR"/>
        </w:rPr>
        <w:t>biosécurit</w:t>
      </w:r>
      <w:r w:rsidR="00E77FAE">
        <w:rPr>
          <w:lang w:eastAsia="fr-FR"/>
        </w:rPr>
        <w:t>é</w:t>
      </w:r>
      <w:r w:rsidRPr="00054E4F">
        <w:rPr>
          <w:lang w:eastAsia="fr-FR"/>
        </w:rPr>
        <w:t xml:space="preserve">, et en fonction de leur participation à </w:t>
      </w:r>
      <w:r w:rsidR="00A330D9">
        <w:rPr>
          <w:lang w:eastAsia="fr-FR"/>
        </w:rPr>
        <w:t>l’économie marchande</w:t>
      </w:r>
      <w:r>
        <w:rPr>
          <w:lang w:eastAsia="fr-FR"/>
        </w:rPr>
        <w:t xml:space="preserve"> (FAO, 20</w:t>
      </w:r>
      <w:r w:rsidR="00A330D9">
        <w:rPr>
          <w:lang w:eastAsia="fr-FR"/>
        </w:rPr>
        <w:t>07</w:t>
      </w:r>
      <w:r>
        <w:rPr>
          <w:lang w:eastAsia="fr-FR"/>
        </w:rPr>
        <w:t>). Une telle classification des élevages possibles est normée en mettant l’accent sur les niveaux de biosécurité</w:t>
      </w:r>
      <w:r w:rsidR="00337FA1">
        <w:rPr>
          <w:lang w:eastAsia="fr-FR"/>
        </w:rPr>
        <w:t xml:space="preserve"> (Tableau 1)</w:t>
      </w:r>
      <w:r>
        <w:rPr>
          <w:lang w:eastAsia="fr-FR"/>
        </w:rPr>
        <w:t xml:space="preserve">. </w:t>
      </w:r>
    </w:p>
    <w:p w14:paraId="5B862A3D" w14:textId="77777777" w:rsidR="00A330D9" w:rsidRDefault="00A330D9" w:rsidP="009F19A5">
      <w:pPr>
        <w:rPr>
          <w:rFonts w:ascii="Times New Roman" w:eastAsia="Times New Roman" w:hAnsi="Times New Roman" w:cs="Times New Roman"/>
          <w:color w:val="000000"/>
          <w:lang w:eastAsia="fr-FR"/>
        </w:rPr>
      </w:pPr>
    </w:p>
    <w:p w14:paraId="7009AF4A" w14:textId="6DBD3CF8" w:rsidR="00196594" w:rsidRDefault="009F19A5" w:rsidP="00194459">
      <w:pPr>
        <w:rPr>
          <w:lang w:eastAsia="fr-FR"/>
        </w:rPr>
      </w:pPr>
      <w:r>
        <w:rPr>
          <w:lang w:eastAsia="fr-FR"/>
        </w:rPr>
        <w:t xml:space="preserve">Les 4 classes </w:t>
      </w:r>
      <w:r w:rsidR="00864BE9">
        <w:rPr>
          <w:lang w:eastAsia="fr-FR"/>
        </w:rPr>
        <w:t xml:space="preserve">représentent </w:t>
      </w:r>
      <w:r w:rsidR="00E77FAE">
        <w:rPr>
          <w:lang w:eastAsia="fr-FR"/>
        </w:rPr>
        <w:t xml:space="preserve">des situations qui diffèrent par les </w:t>
      </w:r>
      <w:r w:rsidR="00864BE9">
        <w:rPr>
          <w:lang w:eastAsia="fr-FR"/>
        </w:rPr>
        <w:t xml:space="preserve">itinéraires </w:t>
      </w:r>
      <w:r w:rsidR="00E77FAE">
        <w:rPr>
          <w:lang w:eastAsia="fr-FR"/>
        </w:rPr>
        <w:t>techniques et pratiques avicoles</w:t>
      </w:r>
      <w:r w:rsidR="00864BE9">
        <w:rPr>
          <w:lang w:eastAsia="fr-FR"/>
        </w:rPr>
        <w:t xml:space="preserve">, </w:t>
      </w:r>
      <w:r w:rsidR="00E77FAE">
        <w:rPr>
          <w:lang w:eastAsia="fr-FR"/>
        </w:rPr>
        <w:t>l</w:t>
      </w:r>
      <w:r w:rsidR="00864BE9">
        <w:rPr>
          <w:lang w:eastAsia="fr-FR"/>
        </w:rPr>
        <w:t xml:space="preserve">es niveaux d’investissements et de dépendance aux marchés d’intrants et produits avicoles. Les niveaux de biosécurité reflètent les niveaux de conformité </w:t>
      </w:r>
      <w:r w:rsidR="00196594">
        <w:rPr>
          <w:lang w:eastAsia="fr-FR"/>
        </w:rPr>
        <w:t xml:space="preserve">et de proximité </w:t>
      </w:r>
      <w:r w:rsidR="00864BE9">
        <w:rPr>
          <w:lang w:eastAsia="fr-FR"/>
        </w:rPr>
        <w:t xml:space="preserve">avec l’aviculture moderne et </w:t>
      </w:r>
      <w:r w:rsidR="00196594">
        <w:rPr>
          <w:lang w:eastAsia="fr-FR"/>
        </w:rPr>
        <w:t xml:space="preserve">ils </w:t>
      </w:r>
      <w:r w:rsidR="00864BE9">
        <w:rPr>
          <w:lang w:eastAsia="fr-FR"/>
        </w:rPr>
        <w:t xml:space="preserve">permettent de </w:t>
      </w:r>
      <w:r w:rsidR="00196594">
        <w:rPr>
          <w:lang w:eastAsia="fr-FR"/>
        </w:rPr>
        <w:t xml:space="preserve">distinguer: </w:t>
      </w:r>
    </w:p>
    <w:p w14:paraId="30FA2E80" w14:textId="1C785143" w:rsidR="00196594" w:rsidRPr="00A53A4B" w:rsidRDefault="00864BE9" w:rsidP="00196594">
      <w:pPr>
        <w:pStyle w:val="Paragraphedeliste"/>
        <w:numPr>
          <w:ilvl w:val="0"/>
          <w:numId w:val="15"/>
        </w:numPr>
        <w:rPr>
          <w:rFonts w:eastAsia="Times New Roman" w:cstheme="minorHAnsi"/>
          <w:color w:val="000000"/>
          <w:lang w:eastAsia="fr-FR"/>
        </w:rPr>
      </w:pPr>
      <w:r w:rsidRPr="00A53A4B">
        <w:rPr>
          <w:rFonts w:eastAsia="Times New Roman" w:cstheme="minorHAnsi"/>
          <w:color w:val="000000"/>
          <w:lang w:eastAsia="fr-FR"/>
        </w:rPr>
        <w:t xml:space="preserve">un système d’aviculture villageoise et de basse-cour familiale; </w:t>
      </w:r>
    </w:p>
    <w:p w14:paraId="3211789D" w14:textId="1D8D3161" w:rsidR="00196594" w:rsidRPr="00A53A4B" w:rsidRDefault="00864BE9" w:rsidP="00196594">
      <w:pPr>
        <w:pStyle w:val="Paragraphedeliste"/>
        <w:numPr>
          <w:ilvl w:val="0"/>
          <w:numId w:val="15"/>
        </w:numPr>
        <w:rPr>
          <w:rFonts w:eastAsia="Times New Roman" w:cstheme="minorHAnsi"/>
          <w:color w:val="000000"/>
          <w:lang w:eastAsia="fr-FR"/>
        </w:rPr>
      </w:pPr>
      <w:r w:rsidRPr="00A53A4B">
        <w:rPr>
          <w:rFonts w:eastAsia="Times New Roman" w:cstheme="minorHAnsi"/>
          <w:color w:val="000000"/>
          <w:lang w:eastAsia="fr-FR"/>
        </w:rPr>
        <w:t>deux systèmes de type commercial représentant un éventail d’élevages dits semi-intensifs, améliorés, intermédiaires dont l’évolution est conditionné</w:t>
      </w:r>
      <w:r w:rsidR="00A043B7" w:rsidRPr="00A53A4B">
        <w:rPr>
          <w:rFonts w:eastAsia="Times New Roman" w:cstheme="minorHAnsi"/>
          <w:color w:val="000000"/>
          <w:lang w:eastAsia="fr-FR"/>
        </w:rPr>
        <w:t>e</w:t>
      </w:r>
      <w:r w:rsidRPr="00A53A4B">
        <w:rPr>
          <w:rFonts w:eastAsia="Times New Roman" w:cstheme="minorHAnsi"/>
          <w:color w:val="000000"/>
          <w:lang w:eastAsia="fr-FR"/>
        </w:rPr>
        <w:t xml:space="preserve"> par l’accès aux marchés de produits, l</w:t>
      </w:r>
      <w:r w:rsidR="00337FA1" w:rsidRPr="00A53A4B">
        <w:rPr>
          <w:rFonts w:eastAsia="Times New Roman" w:cstheme="minorHAnsi"/>
          <w:color w:val="000000"/>
          <w:lang w:eastAsia="fr-FR"/>
        </w:rPr>
        <w:t xml:space="preserve">a présence de mécanismes d’intermédiation jusqu’au niveau des poulaillers, des performances </w:t>
      </w:r>
      <w:r w:rsidR="00F44160" w:rsidRPr="00A53A4B">
        <w:rPr>
          <w:rFonts w:eastAsia="Times New Roman" w:cstheme="minorHAnsi"/>
          <w:color w:val="000000"/>
          <w:lang w:eastAsia="fr-FR"/>
        </w:rPr>
        <w:t>zootechniques</w:t>
      </w:r>
      <w:r w:rsidR="00337FA1" w:rsidRPr="00A53A4B">
        <w:rPr>
          <w:rFonts w:eastAsia="Times New Roman" w:cstheme="minorHAnsi"/>
          <w:color w:val="000000"/>
          <w:lang w:eastAsia="fr-FR"/>
        </w:rPr>
        <w:t xml:space="preserve"> et sanitaires aléatoire</w:t>
      </w:r>
      <w:r w:rsidR="00A330D9" w:rsidRPr="00A53A4B">
        <w:rPr>
          <w:rFonts w:eastAsia="Times New Roman" w:cstheme="minorHAnsi"/>
          <w:color w:val="000000"/>
          <w:lang w:eastAsia="fr-FR"/>
        </w:rPr>
        <w:t>s et le savoir-faire de l’aviculteur et de son personnel</w:t>
      </w:r>
      <w:r w:rsidR="00337FA1" w:rsidRPr="00A53A4B">
        <w:rPr>
          <w:rFonts w:eastAsia="Times New Roman" w:cstheme="minorHAnsi"/>
          <w:color w:val="000000"/>
          <w:lang w:eastAsia="fr-FR"/>
        </w:rPr>
        <w:t xml:space="preserve">; </w:t>
      </w:r>
      <w:r w:rsidR="00A043B7" w:rsidRPr="00A53A4B">
        <w:rPr>
          <w:rFonts w:eastAsia="Times New Roman" w:cstheme="minorHAnsi"/>
          <w:color w:val="000000"/>
          <w:lang w:eastAsia="fr-FR"/>
        </w:rPr>
        <w:t>et,</w:t>
      </w:r>
    </w:p>
    <w:p w14:paraId="7B1A2D58" w14:textId="0FD8EF42" w:rsidR="009F19A5" w:rsidRPr="00A53A4B" w:rsidRDefault="00337FA1" w:rsidP="00196594">
      <w:pPr>
        <w:pStyle w:val="Paragraphedeliste"/>
        <w:numPr>
          <w:ilvl w:val="0"/>
          <w:numId w:val="15"/>
        </w:numPr>
        <w:rPr>
          <w:rFonts w:eastAsia="Times New Roman" w:cstheme="minorHAnsi"/>
          <w:color w:val="000000"/>
          <w:lang w:eastAsia="fr-FR"/>
        </w:rPr>
      </w:pPr>
      <w:r w:rsidRPr="00A53A4B">
        <w:rPr>
          <w:rFonts w:eastAsia="Times New Roman" w:cstheme="minorHAnsi"/>
          <w:color w:val="000000"/>
          <w:lang w:eastAsia="fr-FR"/>
        </w:rPr>
        <w:lastRenderedPageBreak/>
        <w:t xml:space="preserve">le système dit industriel et intégré où se retrouvent </w:t>
      </w:r>
      <w:r w:rsidR="00A330D9" w:rsidRPr="00A53A4B">
        <w:rPr>
          <w:rFonts w:eastAsia="Times New Roman" w:cstheme="minorHAnsi"/>
          <w:color w:val="000000"/>
          <w:lang w:eastAsia="fr-FR"/>
        </w:rPr>
        <w:t xml:space="preserve">les </w:t>
      </w:r>
      <w:r w:rsidRPr="00A53A4B">
        <w:rPr>
          <w:rFonts w:eastAsia="Times New Roman" w:cstheme="minorHAnsi"/>
          <w:color w:val="000000"/>
          <w:lang w:eastAsia="fr-FR"/>
        </w:rPr>
        <w:t>acteurs majeurs qui dominent le secteur avicole sénégalais</w:t>
      </w:r>
      <w:r w:rsidR="00A330D9" w:rsidRPr="00A53A4B">
        <w:rPr>
          <w:rFonts w:eastAsia="Times New Roman" w:cstheme="minorHAnsi"/>
          <w:color w:val="000000"/>
          <w:lang w:eastAsia="fr-FR"/>
        </w:rPr>
        <w:t xml:space="preserve"> depuis 2 décennies</w:t>
      </w:r>
      <w:r w:rsidR="00E77FAE" w:rsidRPr="00A53A4B">
        <w:rPr>
          <w:rFonts w:eastAsia="Times New Roman" w:cstheme="minorHAnsi"/>
          <w:color w:val="000000"/>
          <w:lang w:eastAsia="fr-FR"/>
        </w:rPr>
        <w:t> ;</w:t>
      </w:r>
    </w:p>
    <w:p w14:paraId="15FCACE5" w14:textId="105F5F84" w:rsidR="00A24CFF" w:rsidRPr="00E909DE" w:rsidRDefault="00A24CFF" w:rsidP="00E909DE">
      <w:pPr>
        <w:pStyle w:val="Paragraphedeliste"/>
        <w:numPr>
          <w:ilvl w:val="0"/>
          <w:numId w:val="15"/>
        </w:numPr>
        <w:rPr>
          <w:rFonts w:ascii="Times New Roman" w:hAnsi="Times New Roman" w:cs="Times New Roman"/>
          <w:lang w:val="fr-FR" w:eastAsia="fr-FR"/>
        </w:rPr>
      </w:pPr>
      <w:r w:rsidRPr="00A53A4B">
        <w:rPr>
          <w:rFonts w:cstheme="minorHAnsi"/>
          <w:lang w:val="fr-FR" w:eastAsia="fr-FR"/>
        </w:rPr>
        <w:t xml:space="preserve">L’élevage péri-urbain comprend également des élevages semi-intensifs organisés en circuits courts et de proximité autour de Dakar, Thiès-Mbour et des centres urbains secondaires. La structure et les caractéristiques des élevages péri-urbains restent à être documentés pour en avoir une typologie représentative et une meilleure maîtrise de ses performances techniques et économiques ainsi que </w:t>
      </w:r>
      <w:r w:rsidR="00E77FAE" w:rsidRPr="00A53A4B">
        <w:rPr>
          <w:rFonts w:cstheme="minorHAnsi"/>
          <w:lang w:val="fr-FR" w:eastAsia="fr-FR"/>
        </w:rPr>
        <w:t xml:space="preserve">de sa </w:t>
      </w:r>
      <w:r w:rsidRPr="00A53A4B">
        <w:rPr>
          <w:rFonts w:cstheme="minorHAnsi"/>
          <w:lang w:val="fr-FR" w:eastAsia="fr-FR"/>
        </w:rPr>
        <w:t>contribution à l’offre nationale en poulet et œufs, à l’emploi et aux sources de revenus complémentaires des ménages urbains</w:t>
      </w:r>
      <w:r w:rsidRPr="00A24CFF">
        <w:rPr>
          <w:rFonts w:ascii="Times New Roman" w:hAnsi="Times New Roman" w:cs="Times New Roman"/>
          <w:lang w:val="fr-FR" w:eastAsia="fr-FR"/>
        </w:rPr>
        <w:t xml:space="preserve">.  </w:t>
      </w:r>
    </w:p>
    <w:p w14:paraId="59AB8B3A" w14:textId="77777777" w:rsidR="0006616C" w:rsidRDefault="0006616C" w:rsidP="0006616C">
      <w:pPr>
        <w:ind w:left="360"/>
        <w:rPr>
          <w:rFonts w:ascii="Times New Roman" w:hAnsi="Times New Roman" w:cs="Times New Roman"/>
          <w:lang w:val="fr-FR" w:eastAsia="fr-FR"/>
        </w:rPr>
      </w:pPr>
    </w:p>
    <w:p w14:paraId="189CD797" w14:textId="2F1CD78E" w:rsidR="00A043B7" w:rsidRDefault="00D3661E" w:rsidP="00D3661E">
      <w:pPr>
        <w:pStyle w:val="Lgende"/>
      </w:pPr>
      <w:bookmarkStart w:id="15" w:name="_Toc57646045"/>
      <w:r w:rsidRPr="00A53A4B">
        <w:rPr>
          <w:rFonts w:asciiTheme="minorHAnsi" w:hAnsiTheme="minorHAnsi" w:cstheme="minorHAnsi"/>
          <w:noProof/>
        </w:rPr>
        <w:drawing>
          <wp:anchor distT="0" distB="0" distL="114300" distR="114300" simplePos="0" relativeHeight="251682816" behindDoc="0" locked="0" layoutInCell="1" allowOverlap="1" wp14:anchorId="21A0CFA3" wp14:editId="284CE7B5">
            <wp:simplePos x="0" y="0"/>
            <wp:positionH relativeFrom="column">
              <wp:posOffset>-271145</wp:posOffset>
            </wp:positionH>
            <wp:positionV relativeFrom="paragraph">
              <wp:posOffset>540464</wp:posOffset>
            </wp:positionV>
            <wp:extent cx="6383547" cy="4226195"/>
            <wp:effectExtent l="0" t="0" r="0" b="3175"/>
            <wp:wrapTopAndBottom/>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6383547" cy="4226195"/>
                    </a:xfrm>
                    <a:prstGeom prst="rect">
                      <a:avLst/>
                    </a:prstGeom>
                    <a:noFill/>
                    <a:ln>
                      <a:noFill/>
                    </a:ln>
                  </pic:spPr>
                </pic:pic>
              </a:graphicData>
            </a:graphic>
          </wp:anchor>
        </w:drawing>
      </w:r>
      <w:r w:rsidR="00A02466">
        <w:t xml:space="preserve">Tableau </w:t>
      </w:r>
      <w:r w:rsidR="00A02466">
        <w:fldChar w:fldCharType="begin"/>
      </w:r>
      <w:r w:rsidR="00A02466">
        <w:instrText xml:space="preserve"> SEQ Tableau \* ARABIC </w:instrText>
      </w:r>
      <w:r w:rsidR="00A02466">
        <w:fldChar w:fldCharType="separate"/>
      </w:r>
      <w:r w:rsidR="00751FC5">
        <w:rPr>
          <w:noProof/>
        </w:rPr>
        <w:t>1</w:t>
      </w:r>
      <w:r w:rsidR="00A02466">
        <w:fldChar w:fldCharType="end"/>
      </w:r>
      <w:r w:rsidR="00A02466">
        <w:t xml:space="preserve"> - </w:t>
      </w:r>
      <w:r w:rsidR="00A02466" w:rsidRPr="00BA1C4E">
        <w:t>Classification simplifiée des systèmes avicoles</w:t>
      </w:r>
      <w:bookmarkEnd w:id="15"/>
    </w:p>
    <w:p w14:paraId="60EDF7CD" w14:textId="63B06B48" w:rsidR="009F19A5" w:rsidRPr="00E909DE" w:rsidRDefault="009F19A5" w:rsidP="00A043B7">
      <w:pPr>
        <w:pStyle w:val="Sansinterligne"/>
        <w:rPr>
          <w:sz w:val="20"/>
          <w:szCs w:val="20"/>
        </w:rPr>
      </w:pPr>
      <w:r w:rsidRPr="00E909DE">
        <w:rPr>
          <w:sz w:val="20"/>
          <w:szCs w:val="20"/>
        </w:rPr>
        <w:t>Source: FAO, 200</w:t>
      </w:r>
      <w:r w:rsidR="00A330D9" w:rsidRPr="00E909DE">
        <w:rPr>
          <w:sz w:val="20"/>
          <w:szCs w:val="20"/>
        </w:rPr>
        <w:t>7</w:t>
      </w:r>
    </w:p>
    <w:p w14:paraId="08455ECD" w14:textId="77777777" w:rsidR="002D639E" w:rsidRDefault="002D639E" w:rsidP="009B3337">
      <w:pPr>
        <w:rPr>
          <w:rFonts w:ascii="Times New Roman" w:hAnsi="Times New Roman" w:cs="Times New Roman"/>
          <w:lang w:val="fr-FR" w:eastAsia="fr-FR"/>
        </w:rPr>
      </w:pPr>
    </w:p>
    <w:p w14:paraId="112D8A8E" w14:textId="248C20B9" w:rsidR="002D639E" w:rsidRPr="0098453C" w:rsidRDefault="002D639E" w:rsidP="00194459">
      <w:pPr>
        <w:rPr>
          <w:lang w:val="fr-FR" w:eastAsia="fr-FR"/>
        </w:rPr>
      </w:pPr>
      <w:r>
        <w:rPr>
          <w:lang w:val="fr-FR" w:eastAsia="fr-FR"/>
        </w:rPr>
        <w:t xml:space="preserve">Dans le cas du Sénégal, des </w:t>
      </w:r>
      <w:r w:rsidRPr="0098453C">
        <w:rPr>
          <w:lang w:val="fr-FR" w:eastAsia="fr-FR"/>
        </w:rPr>
        <w:t>questions se posent cependant</w:t>
      </w:r>
      <w:r>
        <w:rPr>
          <w:lang w:val="fr-FR" w:eastAsia="fr-FR"/>
        </w:rPr>
        <w:t xml:space="preserve"> pour l’élevage péri-urbain</w:t>
      </w:r>
      <w:r w:rsidRPr="0098453C">
        <w:rPr>
          <w:lang w:val="fr-FR" w:eastAsia="fr-FR"/>
        </w:rPr>
        <w:t xml:space="preserve">. </w:t>
      </w:r>
      <w:r>
        <w:rPr>
          <w:lang w:val="fr-FR" w:eastAsia="fr-FR"/>
        </w:rPr>
        <w:t>En effet, c</w:t>
      </w:r>
      <w:r w:rsidRPr="0098453C">
        <w:rPr>
          <w:lang w:val="fr-FR" w:eastAsia="fr-FR"/>
        </w:rPr>
        <w:t xml:space="preserve">et élevage </w:t>
      </w:r>
      <w:r>
        <w:rPr>
          <w:lang w:val="fr-FR" w:eastAsia="fr-FR"/>
        </w:rPr>
        <w:t>reste-t-il</w:t>
      </w:r>
      <w:r w:rsidRPr="0098453C">
        <w:rPr>
          <w:lang w:val="fr-FR" w:eastAsia="fr-FR"/>
        </w:rPr>
        <w:t xml:space="preserve"> </w:t>
      </w:r>
      <w:r>
        <w:rPr>
          <w:lang w:val="fr-FR" w:eastAsia="fr-FR"/>
        </w:rPr>
        <w:t xml:space="preserve">aujourd’hui </w:t>
      </w:r>
      <w:r w:rsidRPr="0098453C">
        <w:rPr>
          <w:lang w:val="fr-FR" w:eastAsia="fr-FR"/>
        </w:rPr>
        <w:t xml:space="preserve">un système </w:t>
      </w:r>
      <w:r>
        <w:rPr>
          <w:lang w:val="fr-FR" w:eastAsia="fr-FR"/>
        </w:rPr>
        <w:t xml:space="preserve">pérenne et </w:t>
      </w:r>
      <w:r w:rsidRPr="0098453C">
        <w:rPr>
          <w:lang w:val="fr-FR" w:eastAsia="fr-FR"/>
        </w:rPr>
        <w:t xml:space="preserve">véritablement intégré aux circuits </w:t>
      </w:r>
      <w:r>
        <w:rPr>
          <w:lang w:val="fr-FR" w:eastAsia="fr-FR"/>
        </w:rPr>
        <w:t xml:space="preserve">dominants </w:t>
      </w:r>
      <w:r w:rsidRPr="0098453C">
        <w:rPr>
          <w:lang w:val="fr-FR" w:eastAsia="fr-FR"/>
        </w:rPr>
        <w:t>de commercialisation</w:t>
      </w:r>
      <w:r>
        <w:rPr>
          <w:lang w:val="fr-FR" w:eastAsia="fr-FR"/>
        </w:rPr>
        <w:t> ? Est-il m</w:t>
      </w:r>
      <w:r w:rsidR="009B6524">
        <w:rPr>
          <w:lang w:val="fr-FR" w:eastAsia="fr-FR"/>
        </w:rPr>
        <w:t>û</w:t>
      </w:r>
      <w:r>
        <w:rPr>
          <w:lang w:val="fr-FR" w:eastAsia="fr-FR"/>
        </w:rPr>
        <w:t xml:space="preserve"> par </w:t>
      </w:r>
      <w:r w:rsidRPr="0098453C">
        <w:rPr>
          <w:lang w:val="fr-FR" w:eastAsia="fr-FR"/>
        </w:rPr>
        <w:t xml:space="preserve">une dynamique de développement durable </w:t>
      </w:r>
      <w:r>
        <w:rPr>
          <w:lang w:val="fr-FR" w:eastAsia="fr-FR"/>
        </w:rPr>
        <w:t>soutenu</w:t>
      </w:r>
      <w:r w:rsidRPr="0098453C">
        <w:rPr>
          <w:lang w:val="fr-FR" w:eastAsia="fr-FR"/>
        </w:rPr>
        <w:t xml:space="preserve"> par un investissement </w:t>
      </w:r>
      <w:r>
        <w:rPr>
          <w:lang w:val="fr-FR" w:eastAsia="fr-FR"/>
        </w:rPr>
        <w:t xml:space="preserve">qui va rester </w:t>
      </w:r>
      <w:r w:rsidRPr="0098453C">
        <w:rPr>
          <w:lang w:val="fr-FR" w:eastAsia="fr-FR"/>
        </w:rPr>
        <w:t xml:space="preserve">élevé </w:t>
      </w:r>
      <w:r>
        <w:rPr>
          <w:lang w:val="fr-FR" w:eastAsia="fr-FR"/>
        </w:rPr>
        <w:t xml:space="preserve">et en croissance </w:t>
      </w:r>
      <w:r w:rsidRPr="0098453C">
        <w:rPr>
          <w:lang w:val="fr-FR" w:eastAsia="fr-FR"/>
        </w:rPr>
        <w:t xml:space="preserve">et </w:t>
      </w:r>
      <w:r>
        <w:rPr>
          <w:lang w:val="fr-FR" w:eastAsia="fr-FR"/>
        </w:rPr>
        <w:t>continuer à profiter d’</w:t>
      </w:r>
      <w:r w:rsidRPr="0098453C">
        <w:rPr>
          <w:lang w:val="fr-FR" w:eastAsia="fr-FR"/>
        </w:rPr>
        <w:t xml:space="preserve">une forte intensité en main d’œuvre </w:t>
      </w:r>
      <w:r>
        <w:rPr>
          <w:lang w:val="fr-FR" w:eastAsia="fr-FR"/>
        </w:rPr>
        <w:t xml:space="preserve">urbaine et péri-urbaine </w:t>
      </w:r>
      <w:r w:rsidRPr="0098453C">
        <w:rPr>
          <w:lang w:val="fr-FR" w:eastAsia="fr-FR"/>
        </w:rPr>
        <w:t xml:space="preserve">peu coûteuse ? Est-il plutôt une option de transition vers l’élevage commercial intensif avec des marges de progression vers l’intensification ?  Par ailleurs, du fait des pressions foncières autour de Dakar et des centres urbains secondaires, ce mode d’élevage lancé par de petits et moyens promoteurs urbains à la recherche de revenus d’appoint, de diversification ou de substitution n’est-il pas plutôt dominé par la précarité et condamné à disparaitre ou à être délocalisé ? </w:t>
      </w:r>
    </w:p>
    <w:p w14:paraId="4090E1A7" w14:textId="77777777" w:rsidR="002D639E" w:rsidRDefault="002D639E" w:rsidP="009B3337">
      <w:pPr>
        <w:rPr>
          <w:rFonts w:ascii="Times New Roman" w:hAnsi="Times New Roman" w:cs="Times New Roman"/>
          <w:lang w:val="fr-FR" w:eastAsia="fr-FR"/>
        </w:rPr>
      </w:pPr>
    </w:p>
    <w:p w14:paraId="19849746" w14:textId="6E18F45D" w:rsidR="00935FD0" w:rsidRDefault="00304AEC" w:rsidP="00194459">
      <w:pPr>
        <w:rPr>
          <w:lang w:val="fr-FR" w:eastAsia="fr-FR"/>
        </w:rPr>
      </w:pPr>
      <w:r w:rsidRPr="00085865">
        <w:rPr>
          <w:lang w:val="fr-FR" w:eastAsia="fr-FR"/>
        </w:rPr>
        <w:t>Dakar et s</w:t>
      </w:r>
      <w:r>
        <w:rPr>
          <w:lang w:val="fr-FR" w:eastAsia="fr-FR"/>
        </w:rPr>
        <w:t>a</w:t>
      </w:r>
      <w:r w:rsidRPr="00085865">
        <w:rPr>
          <w:lang w:val="fr-FR" w:eastAsia="fr-FR"/>
        </w:rPr>
        <w:t xml:space="preserve"> banlieu</w:t>
      </w:r>
      <w:r>
        <w:rPr>
          <w:lang w:val="fr-FR" w:eastAsia="fr-FR"/>
        </w:rPr>
        <w:t>e</w:t>
      </w:r>
      <w:r w:rsidRPr="00085865">
        <w:rPr>
          <w:lang w:val="fr-FR" w:eastAsia="fr-FR"/>
        </w:rPr>
        <w:t xml:space="preserve"> (surtout Pikine, Guédiawaye et </w:t>
      </w:r>
      <w:r>
        <w:rPr>
          <w:lang w:val="fr-FR" w:eastAsia="fr-FR"/>
        </w:rPr>
        <w:t xml:space="preserve">les </w:t>
      </w:r>
      <w:r w:rsidRPr="00085865">
        <w:rPr>
          <w:lang w:val="fr-FR" w:eastAsia="fr-FR"/>
        </w:rPr>
        <w:t xml:space="preserve">Parcelles assainies) abritent un </w:t>
      </w:r>
      <w:r>
        <w:rPr>
          <w:lang w:val="fr-FR" w:eastAsia="fr-FR"/>
        </w:rPr>
        <w:t xml:space="preserve">petit </w:t>
      </w:r>
      <w:r w:rsidRPr="00085865">
        <w:rPr>
          <w:lang w:val="fr-FR" w:eastAsia="fr-FR"/>
        </w:rPr>
        <w:t>élevage «urbain» avec de petits effectifs (100 à 300)</w:t>
      </w:r>
      <w:r>
        <w:rPr>
          <w:lang w:val="fr-FR" w:eastAsia="fr-FR"/>
        </w:rPr>
        <w:t xml:space="preserve">, </w:t>
      </w:r>
      <w:r w:rsidRPr="00085865">
        <w:rPr>
          <w:lang w:val="fr-FR" w:eastAsia="fr-FR"/>
        </w:rPr>
        <w:t xml:space="preserve">pratiqué </w:t>
      </w:r>
      <w:r>
        <w:rPr>
          <w:lang w:val="fr-FR" w:eastAsia="fr-FR"/>
        </w:rPr>
        <w:t xml:space="preserve">dans les domiciles, </w:t>
      </w:r>
      <w:r w:rsidRPr="00085865">
        <w:rPr>
          <w:lang w:val="fr-FR" w:eastAsia="fr-FR"/>
        </w:rPr>
        <w:t xml:space="preserve">sur les terrasses et </w:t>
      </w:r>
      <w:r>
        <w:rPr>
          <w:lang w:val="fr-FR" w:eastAsia="fr-FR"/>
        </w:rPr>
        <w:t xml:space="preserve">dans les </w:t>
      </w:r>
      <w:r w:rsidRPr="00085865">
        <w:rPr>
          <w:lang w:val="fr-FR" w:eastAsia="fr-FR"/>
        </w:rPr>
        <w:t>cours</w:t>
      </w:r>
      <w:r>
        <w:rPr>
          <w:lang w:val="fr-FR" w:eastAsia="fr-FR"/>
        </w:rPr>
        <w:t xml:space="preserve">. </w:t>
      </w:r>
      <w:r w:rsidR="00A043B7">
        <w:rPr>
          <w:lang w:val="fr-FR" w:eastAsia="fr-FR"/>
        </w:rPr>
        <w:t xml:space="preserve">Cet élevage est </w:t>
      </w:r>
      <w:r w:rsidR="00734A68" w:rsidRPr="00085865">
        <w:rPr>
          <w:lang w:val="fr-FR" w:eastAsia="fr-FR"/>
        </w:rPr>
        <w:t>approvisionn</w:t>
      </w:r>
      <w:r w:rsidR="00A043B7">
        <w:rPr>
          <w:lang w:val="fr-FR" w:eastAsia="fr-FR"/>
        </w:rPr>
        <w:t>é</w:t>
      </w:r>
      <w:r w:rsidR="00734A68" w:rsidRPr="00085865">
        <w:rPr>
          <w:lang w:val="fr-FR" w:eastAsia="fr-FR"/>
        </w:rPr>
        <w:t xml:space="preserve"> en aliment volaille</w:t>
      </w:r>
      <w:r w:rsidR="00A043B7">
        <w:rPr>
          <w:lang w:val="fr-FR" w:eastAsia="fr-FR"/>
        </w:rPr>
        <w:t xml:space="preserve">, souvent au détail grâce aux </w:t>
      </w:r>
      <w:r w:rsidR="00734A68" w:rsidRPr="00085865">
        <w:rPr>
          <w:lang w:val="fr-FR" w:eastAsia="fr-FR"/>
        </w:rPr>
        <w:t xml:space="preserve">boutiques de quartier et </w:t>
      </w:r>
      <w:r w:rsidR="00A043B7">
        <w:rPr>
          <w:lang w:val="fr-FR" w:eastAsia="fr-FR"/>
        </w:rPr>
        <w:t>il profite d</w:t>
      </w:r>
      <w:r w:rsidR="00734A68" w:rsidRPr="00085865">
        <w:rPr>
          <w:lang w:val="fr-FR" w:eastAsia="fr-FR"/>
        </w:rPr>
        <w:t xml:space="preserve">es services d’un réseau </w:t>
      </w:r>
      <w:r w:rsidR="00734A68" w:rsidRPr="00A043B7">
        <w:rPr>
          <w:i/>
          <w:iCs/>
          <w:lang w:val="fr-FR" w:eastAsia="fr-FR"/>
        </w:rPr>
        <w:t>ad hoc</w:t>
      </w:r>
      <w:r w:rsidR="00734A68" w:rsidRPr="00085865">
        <w:rPr>
          <w:lang w:val="fr-FR" w:eastAsia="fr-FR"/>
        </w:rPr>
        <w:t xml:space="preserve"> de mini-tueries de quartier</w:t>
      </w:r>
      <w:r w:rsidR="00A330D9">
        <w:rPr>
          <w:lang w:val="fr-FR" w:eastAsia="fr-FR"/>
        </w:rPr>
        <w:t xml:space="preserve"> pour ses débouchés</w:t>
      </w:r>
      <w:r w:rsidR="00734A68" w:rsidRPr="00085865">
        <w:rPr>
          <w:lang w:val="fr-FR" w:eastAsia="fr-FR"/>
        </w:rPr>
        <w:t xml:space="preserve">.  Bien que très précaire, ce type d’élevage </w:t>
      </w:r>
      <w:r w:rsidR="006F0361" w:rsidRPr="00085865">
        <w:rPr>
          <w:lang w:val="fr-FR" w:eastAsia="fr-FR"/>
        </w:rPr>
        <w:t xml:space="preserve">avicole </w:t>
      </w:r>
      <w:r w:rsidR="00734A68" w:rsidRPr="00085865">
        <w:rPr>
          <w:lang w:val="fr-FR" w:eastAsia="fr-FR"/>
        </w:rPr>
        <w:t>fait partie</w:t>
      </w:r>
      <w:r w:rsidR="006F0361" w:rsidRPr="00085865">
        <w:rPr>
          <w:lang w:val="fr-FR" w:eastAsia="fr-FR"/>
        </w:rPr>
        <w:t xml:space="preserve">, avec l’élevage ovin </w:t>
      </w:r>
      <w:r w:rsidR="00A330D9">
        <w:rPr>
          <w:lang w:val="fr-FR" w:eastAsia="fr-FR"/>
        </w:rPr>
        <w:t>urbain</w:t>
      </w:r>
      <w:r w:rsidR="00A330D9" w:rsidRPr="00085865">
        <w:rPr>
          <w:lang w:val="fr-FR" w:eastAsia="fr-FR"/>
        </w:rPr>
        <w:t xml:space="preserve"> </w:t>
      </w:r>
      <w:r w:rsidR="00734A68" w:rsidRPr="00085865">
        <w:rPr>
          <w:lang w:val="fr-FR" w:eastAsia="fr-FR"/>
        </w:rPr>
        <w:t xml:space="preserve">de </w:t>
      </w:r>
      <w:r w:rsidR="006F0361" w:rsidRPr="00085865">
        <w:rPr>
          <w:lang w:val="fr-FR" w:eastAsia="fr-FR"/>
        </w:rPr>
        <w:t xml:space="preserve">l’économie </w:t>
      </w:r>
      <w:r w:rsidR="00A330D9">
        <w:rPr>
          <w:lang w:val="fr-FR" w:eastAsia="fr-FR"/>
        </w:rPr>
        <w:t xml:space="preserve">informelle de diversification et </w:t>
      </w:r>
      <w:r w:rsidR="006F0361" w:rsidRPr="00085865">
        <w:rPr>
          <w:lang w:val="fr-FR" w:eastAsia="fr-FR"/>
        </w:rPr>
        <w:t xml:space="preserve">de génération de revenus dans les villes où la jeunesse est </w:t>
      </w:r>
      <w:r w:rsidR="00A043B7">
        <w:rPr>
          <w:lang w:val="fr-FR" w:eastAsia="fr-FR"/>
        </w:rPr>
        <w:t>confronté</w:t>
      </w:r>
      <w:r w:rsidR="00A330D9">
        <w:rPr>
          <w:lang w:val="fr-FR" w:eastAsia="fr-FR"/>
        </w:rPr>
        <w:t>e</w:t>
      </w:r>
      <w:r w:rsidR="00A043B7">
        <w:rPr>
          <w:lang w:val="fr-FR" w:eastAsia="fr-FR"/>
        </w:rPr>
        <w:t xml:space="preserve"> au</w:t>
      </w:r>
      <w:r w:rsidR="006F0361" w:rsidRPr="00085865">
        <w:rPr>
          <w:lang w:val="fr-FR" w:eastAsia="fr-FR"/>
        </w:rPr>
        <w:t xml:space="preserve"> </w:t>
      </w:r>
      <w:r w:rsidR="00F44160" w:rsidRPr="00085865">
        <w:rPr>
          <w:lang w:val="fr-FR" w:eastAsia="fr-FR"/>
        </w:rPr>
        <w:t>chômage</w:t>
      </w:r>
      <w:r w:rsidR="00A043B7">
        <w:rPr>
          <w:lang w:val="fr-FR" w:eastAsia="fr-FR"/>
        </w:rPr>
        <w:t xml:space="preserve"> et à </w:t>
      </w:r>
      <w:r w:rsidR="006F0361" w:rsidRPr="00085865">
        <w:rPr>
          <w:lang w:val="fr-FR" w:eastAsia="fr-FR"/>
        </w:rPr>
        <w:t xml:space="preserve">la saturation des circuits du petit commerce. </w:t>
      </w:r>
      <w:r w:rsidR="007B4891">
        <w:rPr>
          <w:lang w:val="fr-FR" w:eastAsia="fr-FR"/>
        </w:rPr>
        <w:t xml:space="preserve">Ce système d’élevage se développe tout en constituant un alea hygiénique </w:t>
      </w:r>
      <w:r w:rsidR="00FB31DB">
        <w:rPr>
          <w:lang w:val="fr-FR" w:eastAsia="fr-FR"/>
        </w:rPr>
        <w:t xml:space="preserve">considérable dans un contexte de zoonoses et </w:t>
      </w:r>
      <w:r w:rsidR="0006616C">
        <w:rPr>
          <w:lang w:val="fr-FR" w:eastAsia="fr-FR"/>
        </w:rPr>
        <w:t xml:space="preserve">de </w:t>
      </w:r>
      <w:r w:rsidR="00FB31DB">
        <w:rPr>
          <w:lang w:val="fr-FR" w:eastAsia="fr-FR"/>
        </w:rPr>
        <w:t>maladies animales émergentes et ré-émergentes</w:t>
      </w:r>
      <w:r w:rsidR="0006616C">
        <w:rPr>
          <w:lang w:val="fr-FR" w:eastAsia="fr-FR"/>
        </w:rPr>
        <w:t xml:space="preserve">. Des </w:t>
      </w:r>
      <w:r w:rsidR="007B4891">
        <w:rPr>
          <w:lang w:val="fr-FR" w:eastAsia="fr-FR"/>
        </w:rPr>
        <w:t>risque</w:t>
      </w:r>
      <w:r w:rsidR="0006616C">
        <w:rPr>
          <w:lang w:val="fr-FR" w:eastAsia="fr-FR"/>
        </w:rPr>
        <w:t>s</w:t>
      </w:r>
      <w:r w:rsidR="007B4891">
        <w:rPr>
          <w:lang w:val="fr-FR" w:eastAsia="fr-FR"/>
        </w:rPr>
        <w:t xml:space="preserve"> sanitaire</w:t>
      </w:r>
      <w:r w:rsidR="0006616C">
        <w:rPr>
          <w:lang w:val="fr-FR" w:eastAsia="fr-FR"/>
        </w:rPr>
        <w:t>s</w:t>
      </w:r>
      <w:r w:rsidR="007B4891">
        <w:rPr>
          <w:lang w:val="fr-FR" w:eastAsia="fr-FR"/>
        </w:rPr>
        <w:t xml:space="preserve"> </w:t>
      </w:r>
      <w:r w:rsidR="00FB31DB">
        <w:rPr>
          <w:lang w:val="fr-FR" w:eastAsia="fr-FR"/>
        </w:rPr>
        <w:t>élevé</w:t>
      </w:r>
      <w:r w:rsidR="0006616C">
        <w:rPr>
          <w:lang w:val="fr-FR" w:eastAsia="fr-FR"/>
        </w:rPr>
        <w:t>s</w:t>
      </w:r>
      <w:r w:rsidR="00FB31DB">
        <w:rPr>
          <w:lang w:val="fr-FR" w:eastAsia="fr-FR"/>
        </w:rPr>
        <w:t xml:space="preserve"> </w:t>
      </w:r>
      <w:r w:rsidR="0006616C">
        <w:rPr>
          <w:lang w:val="fr-FR" w:eastAsia="fr-FR"/>
        </w:rPr>
        <w:t xml:space="preserve">en découlent </w:t>
      </w:r>
      <w:r w:rsidR="007B4891">
        <w:rPr>
          <w:lang w:val="fr-FR" w:eastAsia="fr-FR"/>
        </w:rPr>
        <w:t xml:space="preserve">pour les populations </w:t>
      </w:r>
      <w:r w:rsidR="0006616C">
        <w:rPr>
          <w:lang w:val="fr-FR" w:eastAsia="fr-FR"/>
        </w:rPr>
        <w:t xml:space="preserve">voisines </w:t>
      </w:r>
      <w:r w:rsidR="007B4891">
        <w:rPr>
          <w:lang w:val="fr-FR" w:eastAsia="fr-FR"/>
        </w:rPr>
        <w:t xml:space="preserve">d’autant plus </w:t>
      </w:r>
      <w:r w:rsidR="00A330D9">
        <w:rPr>
          <w:lang w:val="fr-FR" w:eastAsia="fr-FR"/>
        </w:rPr>
        <w:t>q</w:t>
      </w:r>
      <w:r w:rsidR="007B4891">
        <w:rPr>
          <w:lang w:val="fr-FR" w:eastAsia="fr-FR"/>
        </w:rPr>
        <w:t>u</w:t>
      </w:r>
      <w:r w:rsidR="0006616C">
        <w:rPr>
          <w:lang w:val="fr-FR" w:eastAsia="fr-FR"/>
        </w:rPr>
        <w:t>e les pratiques de biosécurité et d’hygiène sont peu rigoureuses voire absentes. Ce système d’élevage est généralement très</w:t>
      </w:r>
      <w:r w:rsidR="007B4891">
        <w:rPr>
          <w:lang w:val="fr-FR" w:eastAsia="fr-FR"/>
        </w:rPr>
        <w:t xml:space="preserve"> peu suivi sur le plan vétérinaire et il ne peut pas </w:t>
      </w:r>
      <w:r w:rsidR="008D7C48">
        <w:rPr>
          <w:lang w:val="fr-FR" w:eastAsia="fr-FR"/>
        </w:rPr>
        <w:t xml:space="preserve">satisfaire </w:t>
      </w:r>
      <w:r w:rsidR="007B4891">
        <w:rPr>
          <w:lang w:val="fr-FR" w:eastAsia="fr-FR"/>
        </w:rPr>
        <w:t xml:space="preserve">aux normes de santé publique.  </w:t>
      </w:r>
    </w:p>
    <w:p w14:paraId="4E63975C" w14:textId="77777777" w:rsidR="00905D5D" w:rsidRPr="009B3337" w:rsidRDefault="00905D5D" w:rsidP="009B3337">
      <w:pPr>
        <w:rPr>
          <w:rFonts w:ascii="Times New Roman" w:hAnsi="Times New Roman" w:cs="Times New Roman"/>
          <w:lang w:val="fr-FR" w:eastAsia="fr-FR"/>
        </w:rPr>
      </w:pPr>
    </w:p>
    <w:p w14:paraId="58127A44" w14:textId="6E15AC65" w:rsidR="00716E4B" w:rsidRPr="00EE6F38" w:rsidRDefault="00716E4B" w:rsidP="00194459">
      <w:pPr>
        <w:pStyle w:val="Titre3"/>
        <w:rPr>
          <w:b w:val="0"/>
        </w:rPr>
      </w:pPr>
      <w:bookmarkStart w:id="16" w:name="_Toc57760475"/>
      <w:r w:rsidRPr="00EE6F38">
        <w:t>Tendances</w:t>
      </w:r>
      <w:r w:rsidR="00FB31DB" w:rsidRPr="00EE6F38">
        <w:t xml:space="preserve"> </w:t>
      </w:r>
      <w:r w:rsidR="008D7C48" w:rsidRPr="00EE6F38">
        <w:t>pré-</w:t>
      </w:r>
      <w:r w:rsidR="00D7209B">
        <w:t>Covid</w:t>
      </w:r>
      <w:r w:rsidR="008D7C48" w:rsidRPr="00EE6F38">
        <w:t xml:space="preserve"> </w:t>
      </w:r>
      <w:r w:rsidR="00FB31DB" w:rsidRPr="00EE6F38">
        <w:t>de la chaîne de valeur avicole</w:t>
      </w:r>
      <w:bookmarkEnd w:id="16"/>
    </w:p>
    <w:p w14:paraId="2CC1141B" w14:textId="77777777" w:rsidR="00EE6F38" w:rsidRPr="00EE6F38" w:rsidRDefault="00EE6F38" w:rsidP="00EE6F38">
      <w:pPr>
        <w:pStyle w:val="Paragraphedeliste"/>
        <w:rPr>
          <w:rFonts w:ascii="Times New Roman" w:hAnsi="Times New Roman" w:cs="Times New Roman"/>
          <w:b/>
          <w:bCs/>
        </w:rPr>
      </w:pPr>
    </w:p>
    <w:p w14:paraId="1EE9A280" w14:textId="50838784" w:rsidR="00891228" w:rsidRPr="00891228" w:rsidRDefault="00FB31DB" w:rsidP="00194459">
      <w:r>
        <w:t>L</w:t>
      </w:r>
      <w:r w:rsidR="00891228" w:rsidRPr="00891228">
        <w:t xml:space="preserve">a présente note fait l’économie d’une présentation </w:t>
      </w:r>
      <w:r w:rsidR="007B4891">
        <w:t xml:space="preserve">plus </w:t>
      </w:r>
      <w:r w:rsidR="00891228" w:rsidRPr="00891228">
        <w:t>détaillée de la situation pr</w:t>
      </w:r>
      <w:r>
        <w:t>é</w:t>
      </w:r>
      <w:r w:rsidR="00891228" w:rsidRPr="00891228">
        <w:t>-</w:t>
      </w:r>
      <w:r w:rsidR="00D7209B">
        <w:t>Covid</w:t>
      </w:r>
      <w:r w:rsidR="00891228" w:rsidRPr="00891228">
        <w:t xml:space="preserve"> </w:t>
      </w:r>
      <w:r>
        <w:t>de</w:t>
      </w:r>
      <w:r w:rsidR="00891228" w:rsidRPr="00891228">
        <w:t xml:space="preserve"> la cha</w:t>
      </w:r>
      <w:r>
        <w:t>î</w:t>
      </w:r>
      <w:r w:rsidR="00891228" w:rsidRPr="00891228">
        <w:t xml:space="preserve">ne de valeur avicole. </w:t>
      </w:r>
      <w:r w:rsidR="007B4891">
        <w:t>La documentation déjà existante (</w:t>
      </w:r>
      <w:r w:rsidR="003A3BE3">
        <w:t>Traoré, 2006; FAO, 2014;</w:t>
      </w:r>
      <w:r w:rsidR="008D7C48">
        <w:t xml:space="preserve"> AEC, 2010 ; </w:t>
      </w:r>
      <w:r w:rsidR="003A3BE3">
        <w:t xml:space="preserve"> </w:t>
      </w:r>
      <w:r>
        <w:t xml:space="preserve">AEC, 2014; </w:t>
      </w:r>
      <w:r w:rsidR="003A3BE3">
        <w:t xml:space="preserve">Guèye, 2015) </w:t>
      </w:r>
      <w:r>
        <w:t xml:space="preserve">expose </w:t>
      </w:r>
      <w:r w:rsidR="007B4891">
        <w:t xml:space="preserve">les statistiques et caractérisations </w:t>
      </w:r>
      <w:r w:rsidR="00F44160">
        <w:t>permettant</w:t>
      </w:r>
      <w:r w:rsidR="007B4891">
        <w:t xml:space="preserve"> de décrire la situation générale même s’il </w:t>
      </w:r>
      <w:r w:rsidR="008D7C48">
        <w:t>peut être utile</w:t>
      </w:r>
      <w:r w:rsidR="007B4891">
        <w:t xml:space="preserve"> de </w:t>
      </w:r>
      <w:r w:rsidR="00F44160">
        <w:t>renouveler</w:t>
      </w:r>
      <w:r w:rsidR="007B4891">
        <w:t xml:space="preserve"> les </w:t>
      </w:r>
      <w:r w:rsidR="008D7C48">
        <w:t>statistiques</w:t>
      </w:r>
      <w:r w:rsidR="007B4891">
        <w:t xml:space="preserve"> afin de mieux circonscrire les changements survenus les cinq dernières années</w:t>
      </w:r>
      <w:r w:rsidR="00891228" w:rsidRPr="00891228">
        <w:t>.</w:t>
      </w:r>
    </w:p>
    <w:p w14:paraId="11AAF37C" w14:textId="77777777" w:rsidR="00CB7EB6" w:rsidRPr="00CB7EB6" w:rsidRDefault="00CB7EB6" w:rsidP="00215801">
      <w:pPr>
        <w:pStyle w:val="NormalWeb"/>
        <w:spacing w:before="0" w:beforeAutospacing="0" w:after="0" w:afterAutospacing="0"/>
        <w:rPr>
          <w:b/>
          <w:bCs/>
          <w:color w:val="000000"/>
        </w:rPr>
      </w:pPr>
    </w:p>
    <w:p w14:paraId="1B36D92B" w14:textId="5A39E756" w:rsidR="00D779E5" w:rsidRDefault="004D1F9C" w:rsidP="00194459">
      <w:r>
        <w:t>La cha</w:t>
      </w:r>
      <w:r w:rsidR="008D7C48">
        <w:t>î</w:t>
      </w:r>
      <w:r>
        <w:t xml:space="preserve">ne de valeur avicole du Sénégal a été marquée par une expansion soutenue </w:t>
      </w:r>
      <w:r w:rsidR="00FB31DB">
        <w:t>consécutive à l’instauration par le Sénégal d’une interdiction ciblée des importations de viande de volaille</w:t>
      </w:r>
      <w:r w:rsidR="006C7C8F">
        <w:t xml:space="preserve"> et d’œufs de consommation</w:t>
      </w:r>
      <w:r w:rsidR="00FB31DB">
        <w:t xml:space="preserve"> à partir de n</w:t>
      </w:r>
      <w:r w:rsidR="00B7409E">
        <w:t xml:space="preserve">ovembre </w:t>
      </w:r>
      <w:r>
        <w:t>2005</w:t>
      </w:r>
      <w:r w:rsidR="00B7409E">
        <w:rPr>
          <w:rStyle w:val="Appelnotedebasdep"/>
          <w:color w:val="000000"/>
        </w:rPr>
        <w:footnoteReference w:id="5"/>
      </w:r>
      <w:r w:rsidR="00FB31DB">
        <w:t xml:space="preserve">. </w:t>
      </w:r>
      <w:r w:rsidR="00D779E5" w:rsidRPr="006B459B">
        <w:t xml:space="preserve">Cette interdiction résulte </w:t>
      </w:r>
      <w:r w:rsidR="00D779E5">
        <w:t xml:space="preserve">des mesures de lutte et de </w:t>
      </w:r>
      <w:r w:rsidR="00D779E5" w:rsidRPr="006B459B">
        <w:t>prot</w:t>
      </w:r>
      <w:r w:rsidR="00D779E5">
        <w:t xml:space="preserve">ection </w:t>
      </w:r>
      <w:r w:rsidR="008D7C48">
        <w:t xml:space="preserve">prises </w:t>
      </w:r>
      <w:r w:rsidR="00D779E5">
        <w:t xml:space="preserve">contre </w:t>
      </w:r>
      <w:r w:rsidR="00D779E5" w:rsidRPr="006B459B">
        <w:t xml:space="preserve">la grippe aviaire </w:t>
      </w:r>
      <w:r w:rsidR="00D779E5">
        <w:t xml:space="preserve">hautement pathogène. </w:t>
      </w:r>
    </w:p>
    <w:p w14:paraId="16DF3D27" w14:textId="77777777" w:rsidR="008D7C48" w:rsidRDefault="008D7C48" w:rsidP="008D7C48">
      <w:pPr>
        <w:rPr>
          <w:rFonts w:ascii="Times New Roman" w:eastAsia="Times New Roman" w:hAnsi="Times New Roman" w:cs="Times New Roman"/>
          <w:color w:val="000000"/>
          <w:lang w:eastAsia="fr-FR"/>
        </w:rPr>
      </w:pPr>
    </w:p>
    <w:p w14:paraId="7AB6BC42" w14:textId="598831A8" w:rsidR="008D7C48" w:rsidRDefault="008D7C48" w:rsidP="00194459">
      <w:pPr>
        <w:rPr>
          <w:lang w:eastAsia="fr-FR"/>
        </w:rPr>
      </w:pPr>
      <w:r>
        <w:rPr>
          <w:lang w:eastAsia="fr-FR"/>
        </w:rPr>
        <w:t xml:space="preserve">Malgré les fluctuations conjoncturelles, </w:t>
      </w:r>
      <w:r w:rsidR="007A418B">
        <w:rPr>
          <w:lang w:eastAsia="fr-FR"/>
        </w:rPr>
        <w:t xml:space="preserve">une </w:t>
      </w:r>
      <w:r>
        <w:rPr>
          <w:lang w:eastAsia="fr-FR"/>
        </w:rPr>
        <w:t>expansion spectaculaire a été permise par des investissements significatifs du secteur privé dans la production et la distribution d’aliments volaille (provenderie), la reproduction, l’accouvage, les infrastructures d’abattages (industriels et tueries), de conservation-</w:t>
      </w:r>
      <w:r w:rsidR="00F44160">
        <w:rPr>
          <w:lang w:eastAsia="fr-FR"/>
        </w:rPr>
        <w:t>congélation</w:t>
      </w:r>
      <w:r>
        <w:rPr>
          <w:lang w:eastAsia="fr-FR"/>
        </w:rPr>
        <w:t xml:space="preserve"> et de packaging. </w:t>
      </w:r>
    </w:p>
    <w:p w14:paraId="20370B3C" w14:textId="77777777" w:rsidR="008D7C48" w:rsidRDefault="008D7C48" w:rsidP="003413C3">
      <w:pPr>
        <w:pStyle w:val="NormalWeb"/>
        <w:spacing w:before="0" w:beforeAutospacing="0" w:after="0" w:afterAutospacing="0"/>
        <w:rPr>
          <w:color w:val="000000"/>
        </w:rPr>
      </w:pPr>
    </w:p>
    <w:p w14:paraId="7B2FC076" w14:textId="7A6CB63D" w:rsidR="00CB7EB6" w:rsidRDefault="00824055" w:rsidP="00194459">
      <w:r>
        <w:t>En</w:t>
      </w:r>
      <w:r w:rsidR="00B3421F">
        <w:t xml:space="preserve"> 201</w:t>
      </w:r>
      <w:r>
        <w:t>8</w:t>
      </w:r>
      <w:r w:rsidR="00B3421F">
        <w:t>, l</w:t>
      </w:r>
      <w:r>
        <w:t>’</w:t>
      </w:r>
      <w:r w:rsidR="00B3421F">
        <w:t xml:space="preserve">effectif </w:t>
      </w:r>
      <w:r>
        <w:t xml:space="preserve">annuel </w:t>
      </w:r>
      <w:r w:rsidR="00B3421F">
        <w:t xml:space="preserve">de poussins mis en place </w:t>
      </w:r>
      <w:r>
        <w:t xml:space="preserve">(56,3 millions) équivalait à une hausse de </w:t>
      </w:r>
      <w:r w:rsidR="003133AD">
        <w:t xml:space="preserve">8,2 fois </w:t>
      </w:r>
      <w:r>
        <w:t>du niveau de 2005 (6,9 millions)</w:t>
      </w:r>
      <w:r w:rsidR="00B3421F">
        <w:t xml:space="preserve">. </w:t>
      </w:r>
      <w:r w:rsidR="00F642DC">
        <w:t>En 20</w:t>
      </w:r>
      <w:r w:rsidR="00433B66">
        <w:t>19</w:t>
      </w:r>
      <w:r w:rsidR="00F642DC">
        <w:t xml:space="preserve">, </w:t>
      </w:r>
      <w:r w:rsidR="00B3421F">
        <w:t>55</w:t>
      </w:r>
      <w:r w:rsidR="007E00C5">
        <w:t xml:space="preserve"> millions </w:t>
      </w:r>
      <w:r w:rsidR="00F642DC">
        <w:t xml:space="preserve">de </w:t>
      </w:r>
      <w:r w:rsidR="00F44160">
        <w:t>poussins</w:t>
      </w:r>
      <w:r w:rsidR="00F642DC">
        <w:t xml:space="preserve"> avai</w:t>
      </w:r>
      <w:r w:rsidR="00B3421F">
        <w:t>en</w:t>
      </w:r>
      <w:r w:rsidR="00F642DC">
        <w:t xml:space="preserve">t été </w:t>
      </w:r>
      <w:r w:rsidR="00433B66">
        <w:t>produits</w:t>
      </w:r>
      <w:r w:rsidR="00F642DC">
        <w:t xml:space="preserve"> </w:t>
      </w:r>
      <w:r w:rsidR="00B3421F">
        <w:t>soit un chiffre d’affaires (CA) de 25 milliards de FCFA pour une production</w:t>
      </w:r>
      <w:r w:rsidR="007E00C5">
        <w:t xml:space="preserve"> </w:t>
      </w:r>
      <w:r w:rsidR="00B3421F">
        <w:t xml:space="preserve">de </w:t>
      </w:r>
      <w:r w:rsidR="007E00C5">
        <w:t>78 </w:t>
      </w:r>
      <w:r w:rsidR="00B3421F">
        <w:t>457</w:t>
      </w:r>
      <w:r w:rsidR="007E00C5">
        <w:t xml:space="preserve"> tonnes de </w:t>
      </w:r>
      <w:r w:rsidR="00433B66">
        <w:t>poulet</w:t>
      </w:r>
      <w:r w:rsidR="007A418B">
        <w:t>s</w:t>
      </w:r>
      <w:r w:rsidR="00433B66">
        <w:t xml:space="preserve"> et un </w:t>
      </w:r>
      <w:r w:rsidR="00B3421F">
        <w:t>CA</w:t>
      </w:r>
      <w:r w:rsidR="00433B66">
        <w:t xml:space="preserve"> de 125,5 milliards de FCFA</w:t>
      </w:r>
      <w:r w:rsidR="00B3421F">
        <w:t xml:space="preserve"> pour la filière moderne seulement</w:t>
      </w:r>
      <w:r>
        <w:t xml:space="preserve"> contre </w:t>
      </w:r>
      <w:r w:rsidR="00D74F95">
        <w:t xml:space="preserve">9 203 tonnes en 2005 et un CA de 13,8 </w:t>
      </w:r>
      <w:r w:rsidR="00F44160">
        <w:t>milliards</w:t>
      </w:r>
      <w:r w:rsidR="00D74F95">
        <w:t xml:space="preserve"> de FCFA</w:t>
      </w:r>
      <w:r w:rsidR="00433B66">
        <w:t>.</w:t>
      </w:r>
      <w:r w:rsidR="00F642DC">
        <w:t xml:space="preserve"> </w:t>
      </w:r>
      <w:r w:rsidR="004D1F9C">
        <w:t xml:space="preserve">Les œufs de consommation </w:t>
      </w:r>
      <w:r w:rsidR="00F642DC">
        <w:t>produits sont passés de 324 millions en 2005, 519 millions en 2013 à 8</w:t>
      </w:r>
      <w:r w:rsidR="00B3421F">
        <w:t>85</w:t>
      </w:r>
      <w:r w:rsidR="00F642DC">
        <w:t xml:space="preserve"> millions en 2019 </w:t>
      </w:r>
      <w:r w:rsidR="004D1F9C">
        <w:t xml:space="preserve">avec un </w:t>
      </w:r>
      <w:r w:rsidR="00B3421F">
        <w:t xml:space="preserve">CA </w:t>
      </w:r>
      <w:r w:rsidR="004D1F9C">
        <w:t xml:space="preserve">de </w:t>
      </w:r>
      <w:r w:rsidR="00B3421F">
        <w:t>52</w:t>
      </w:r>
      <w:r w:rsidR="004D1F9C">
        <w:t>,</w:t>
      </w:r>
      <w:r w:rsidR="00B3421F">
        <w:t>6</w:t>
      </w:r>
      <w:r w:rsidR="004D1F9C">
        <w:t xml:space="preserve"> milliards de FCFA</w:t>
      </w:r>
      <w:r w:rsidR="00336407">
        <w:t xml:space="preserve">. </w:t>
      </w:r>
      <w:r w:rsidR="00B3421F">
        <w:t xml:space="preserve">L’aliment volaille a été placé avec un CA de </w:t>
      </w:r>
      <w:r w:rsidR="00535BC5">
        <w:t>92 milliards de FCFA</w:t>
      </w:r>
      <w:r w:rsidR="007A418B">
        <w:t>, s</w:t>
      </w:r>
      <w:r w:rsidR="00535BC5">
        <w:t>oit un CA total estimé à 200 milliards de FCFA (MEPA, 2020)</w:t>
      </w:r>
      <w:r w:rsidR="00D74F95">
        <w:t>. La filière est créditée aujourd’hui de 30</w:t>
      </w:r>
      <w:r w:rsidR="007A418B">
        <w:t> </w:t>
      </w:r>
      <w:r w:rsidR="00D74F95">
        <w:t>000</w:t>
      </w:r>
      <w:r w:rsidR="007A418B">
        <w:t xml:space="preserve"> </w:t>
      </w:r>
      <w:r w:rsidR="00D74F95">
        <w:t>emplois directs et indirects en milieu urbain et péri-urbain (</w:t>
      </w:r>
      <w:r w:rsidR="007A418B">
        <w:t>Fall</w:t>
      </w:r>
      <w:r w:rsidR="00683980">
        <w:t xml:space="preserve">, 2020; </w:t>
      </w:r>
      <w:r w:rsidR="00D74F95">
        <w:t>IPAS, 2020).</w:t>
      </w:r>
    </w:p>
    <w:p w14:paraId="3BD47E37" w14:textId="30E2F38D" w:rsidR="00CB7EB6" w:rsidRDefault="00CB7EB6" w:rsidP="003413C3">
      <w:pPr>
        <w:pStyle w:val="NormalWeb"/>
        <w:spacing w:before="0" w:beforeAutospacing="0" w:after="0" w:afterAutospacing="0"/>
        <w:rPr>
          <w:rFonts w:ascii="TimesNewRomanPSMT" w:hAnsi="TimesNewRomanPSMT"/>
        </w:rPr>
      </w:pPr>
    </w:p>
    <w:p w14:paraId="566CFD9D" w14:textId="12460235" w:rsidR="00075FE7" w:rsidRDefault="00075FE7" w:rsidP="00A53A4B">
      <w:pPr>
        <w:keepNext/>
        <w:keepLines/>
        <w:suppressAutoHyphens/>
        <w:rPr>
          <w:lang w:eastAsia="fr-FR"/>
        </w:rPr>
      </w:pPr>
      <w:r w:rsidRPr="007B1431">
        <w:rPr>
          <w:lang w:eastAsia="fr-FR"/>
        </w:rPr>
        <w:lastRenderedPageBreak/>
        <w:t>De 2016 à 2019, le Sénégal a importé en moyenne 37 millions d’</w:t>
      </w:r>
      <w:r w:rsidR="009B6524">
        <w:t>Œufs</w:t>
      </w:r>
      <w:r w:rsidR="009B6524">
        <w:rPr>
          <w:lang w:eastAsia="fr-FR"/>
        </w:rPr>
        <w:t xml:space="preserve"> à couver</w:t>
      </w:r>
      <w:r w:rsidR="009B6524" w:rsidRPr="007B1431">
        <w:rPr>
          <w:lang w:eastAsia="fr-FR"/>
        </w:rPr>
        <w:t xml:space="preserve"> </w:t>
      </w:r>
      <w:r w:rsidR="009B6524">
        <w:rPr>
          <w:lang w:eastAsia="fr-FR"/>
        </w:rPr>
        <w:t>(</w:t>
      </w:r>
      <w:r w:rsidRPr="007B1431">
        <w:rPr>
          <w:lang w:eastAsia="fr-FR"/>
        </w:rPr>
        <w:t>O</w:t>
      </w:r>
      <w:r>
        <w:rPr>
          <w:lang w:eastAsia="fr-FR"/>
        </w:rPr>
        <w:t>A</w:t>
      </w:r>
      <w:r w:rsidRPr="007B1431">
        <w:rPr>
          <w:lang w:eastAsia="fr-FR"/>
        </w:rPr>
        <w:t>C</w:t>
      </w:r>
      <w:r w:rsidR="009B6524">
        <w:rPr>
          <w:lang w:eastAsia="fr-FR"/>
        </w:rPr>
        <w:t xml:space="preserve">) </w:t>
      </w:r>
      <w:r>
        <w:rPr>
          <w:lang w:eastAsia="fr-FR"/>
        </w:rPr>
        <w:t xml:space="preserve">par année </w:t>
      </w:r>
      <w:r w:rsidRPr="007B1431">
        <w:rPr>
          <w:lang w:eastAsia="fr-FR"/>
        </w:rPr>
        <w:t xml:space="preserve">pour une valeur </w:t>
      </w:r>
      <w:r>
        <w:rPr>
          <w:lang w:eastAsia="fr-FR"/>
        </w:rPr>
        <w:t xml:space="preserve">annuelle </w:t>
      </w:r>
      <w:r w:rsidRPr="007B1431">
        <w:rPr>
          <w:lang w:eastAsia="fr-FR"/>
        </w:rPr>
        <w:t>de 9</w:t>
      </w:r>
      <w:r>
        <w:rPr>
          <w:lang w:eastAsia="fr-FR"/>
        </w:rPr>
        <w:t>,</w:t>
      </w:r>
      <w:r w:rsidRPr="007B1431">
        <w:rPr>
          <w:lang w:eastAsia="fr-FR"/>
        </w:rPr>
        <w:t>42 milli</w:t>
      </w:r>
      <w:r>
        <w:rPr>
          <w:lang w:eastAsia="fr-FR"/>
        </w:rPr>
        <w:t xml:space="preserve">ards </w:t>
      </w:r>
      <w:r w:rsidRPr="007B1431">
        <w:rPr>
          <w:lang w:eastAsia="fr-FR"/>
        </w:rPr>
        <w:t>de FCFA alors que seulement 13,7 millions d’O</w:t>
      </w:r>
      <w:r>
        <w:rPr>
          <w:lang w:eastAsia="fr-FR"/>
        </w:rPr>
        <w:t>A</w:t>
      </w:r>
      <w:r w:rsidRPr="007B1431">
        <w:rPr>
          <w:lang w:eastAsia="fr-FR"/>
        </w:rPr>
        <w:t xml:space="preserve">C </w:t>
      </w:r>
      <w:r>
        <w:rPr>
          <w:lang w:eastAsia="fr-FR"/>
        </w:rPr>
        <w:t xml:space="preserve">avaient été </w:t>
      </w:r>
      <w:r w:rsidRPr="007B1431">
        <w:rPr>
          <w:lang w:eastAsia="fr-FR"/>
        </w:rPr>
        <w:t>produit</w:t>
      </w:r>
      <w:r>
        <w:rPr>
          <w:lang w:eastAsia="fr-FR"/>
        </w:rPr>
        <w:t>s</w:t>
      </w:r>
      <w:r w:rsidRPr="007B1431">
        <w:rPr>
          <w:lang w:eastAsia="fr-FR"/>
        </w:rPr>
        <w:t xml:space="preserve"> localement. </w:t>
      </w:r>
      <w:r>
        <w:rPr>
          <w:lang w:eastAsia="fr-FR"/>
        </w:rPr>
        <w:t>Malgré les investissements du secteur privé, l</w:t>
      </w:r>
      <w:r w:rsidRPr="007B1431">
        <w:rPr>
          <w:lang w:eastAsia="fr-FR"/>
        </w:rPr>
        <w:t>e déficit de la production locale par rapport au</w:t>
      </w:r>
      <w:r>
        <w:rPr>
          <w:lang w:eastAsia="fr-FR"/>
        </w:rPr>
        <w:t>x</w:t>
      </w:r>
      <w:r w:rsidRPr="007B1431">
        <w:rPr>
          <w:lang w:eastAsia="fr-FR"/>
        </w:rPr>
        <w:t xml:space="preserve"> besoin</w:t>
      </w:r>
      <w:r>
        <w:rPr>
          <w:lang w:eastAsia="fr-FR"/>
        </w:rPr>
        <w:t>s</w:t>
      </w:r>
      <w:r w:rsidRPr="007B1431">
        <w:rPr>
          <w:lang w:eastAsia="fr-FR"/>
        </w:rPr>
        <w:t xml:space="preserve"> </w:t>
      </w:r>
      <w:r>
        <w:rPr>
          <w:lang w:eastAsia="fr-FR"/>
        </w:rPr>
        <w:t>a été</w:t>
      </w:r>
      <w:r w:rsidRPr="007B1431">
        <w:rPr>
          <w:lang w:eastAsia="fr-FR"/>
        </w:rPr>
        <w:t xml:space="preserve"> de 74 % sur la période. </w:t>
      </w:r>
      <w:r>
        <w:rPr>
          <w:lang w:eastAsia="fr-FR"/>
        </w:rPr>
        <w:t xml:space="preserve">Même si en 2019, le taux de dépendance a été réduit à </w:t>
      </w:r>
      <w:r w:rsidRPr="007B1431">
        <w:rPr>
          <w:lang w:eastAsia="fr-FR"/>
        </w:rPr>
        <w:t>64%</w:t>
      </w:r>
      <w:r w:rsidR="001D7243">
        <w:rPr>
          <w:lang w:eastAsia="fr-FR"/>
        </w:rPr>
        <w:t xml:space="preserve">, </w:t>
      </w:r>
      <w:r>
        <w:rPr>
          <w:lang w:eastAsia="fr-FR"/>
        </w:rPr>
        <w:t xml:space="preserve">le Sénégal est </w:t>
      </w:r>
      <w:r w:rsidR="001D7243">
        <w:rPr>
          <w:lang w:eastAsia="fr-FR"/>
        </w:rPr>
        <w:t>toujours</w:t>
      </w:r>
      <w:r>
        <w:rPr>
          <w:lang w:eastAsia="fr-FR"/>
        </w:rPr>
        <w:t xml:space="preserve"> fortement dépendant de</w:t>
      </w:r>
      <w:r>
        <w:rPr>
          <w:rFonts w:ascii="TimesNewRomanPSMT" w:hAnsi="TimesNewRomanPSMT"/>
        </w:rPr>
        <w:t>s importations. Le Brésil et le Maroc fournissent plus de 85% des OAC</w:t>
      </w:r>
      <w:r>
        <w:rPr>
          <w:rStyle w:val="Appelnotedebasdep"/>
          <w:rFonts w:ascii="TimesNewRomanPSMT" w:hAnsi="TimesNewRomanPSMT"/>
        </w:rPr>
        <w:footnoteReference w:id="6"/>
      </w:r>
      <w:r>
        <w:rPr>
          <w:rFonts w:ascii="TimesNewRomanPSMT" w:hAnsi="TimesNewRomanPSMT"/>
        </w:rPr>
        <w:t>.</w:t>
      </w:r>
    </w:p>
    <w:p w14:paraId="0DA647D6" w14:textId="3F1E8787" w:rsidR="00075FE7" w:rsidRPr="00AD149C" w:rsidRDefault="00075FE7" w:rsidP="003413C3">
      <w:pPr>
        <w:pStyle w:val="NormalWeb"/>
        <w:spacing w:before="0" w:beforeAutospacing="0" w:after="0" w:afterAutospacing="0"/>
        <w:rPr>
          <w:rFonts w:ascii="TimesNewRomanPSMT" w:hAnsi="TimesNewRomanPSMT"/>
          <w:color w:val="000000" w:themeColor="text1"/>
        </w:rPr>
      </w:pPr>
    </w:p>
    <w:p w14:paraId="10C2D7D2" w14:textId="4095D238" w:rsidR="004D1F9C" w:rsidRPr="006C7C8F" w:rsidRDefault="00F35949" w:rsidP="00194459">
      <w:r w:rsidRPr="00AD149C">
        <w:rPr>
          <w:color w:val="000000" w:themeColor="text1"/>
        </w:rPr>
        <w:t xml:space="preserve">L’aviculture rurale quant à elle est </w:t>
      </w:r>
      <w:r w:rsidR="0025684E" w:rsidRPr="00AD149C">
        <w:rPr>
          <w:color w:val="000000" w:themeColor="text1"/>
        </w:rPr>
        <w:t xml:space="preserve">créditée de 27 millions </w:t>
      </w:r>
      <w:r w:rsidR="0025684E">
        <w:t xml:space="preserve">de </w:t>
      </w:r>
      <w:r w:rsidR="0025684E" w:rsidRPr="00AD149C">
        <w:rPr>
          <w:color w:val="000000" w:themeColor="text1"/>
        </w:rPr>
        <w:t>sujets</w:t>
      </w:r>
      <w:r w:rsidR="00075FE7" w:rsidRPr="00AD149C">
        <w:rPr>
          <w:color w:val="000000" w:themeColor="text1"/>
        </w:rPr>
        <w:t xml:space="preserve"> </w:t>
      </w:r>
      <w:r w:rsidR="00683980">
        <w:t>en 2018 contre</w:t>
      </w:r>
      <w:r>
        <w:t xml:space="preserve"> 22 millions en 2006. </w:t>
      </w:r>
      <w:r w:rsidR="00182AC3">
        <w:t xml:space="preserve">Alors que l’augmentation des effectifs a </w:t>
      </w:r>
      <w:r w:rsidR="00DC5ECE">
        <w:t>été</w:t>
      </w:r>
      <w:r w:rsidR="00182AC3">
        <w:t xml:space="preserve"> de 13% pour la volaille industrielle en 2018, la volaille annuelle n’a augmenté que de 1,5% (ANSD, 2020), L</w:t>
      </w:r>
      <w:r w:rsidR="0040375E">
        <w:t xml:space="preserve">a stagnation est la caractéristique dominante </w:t>
      </w:r>
      <w:r w:rsidR="00182AC3">
        <w:t xml:space="preserve">de l’aviculture familiale </w:t>
      </w:r>
      <w:r w:rsidR="0040375E">
        <w:t xml:space="preserve">malgré les potentialités et un rôle socio-économique essentiel dans la sécurité alimentaire et </w:t>
      </w:r>
      <w:r w:rsidR="00C37BB8">
        <w:t>nutritionnelle</w:t>
      </w:r>
      <w:r w:rsidR="0040375E">
        <w:t xml:space="preserve"> des exploitations familiales rurales et les revenus tirés de l’économie des villages et marchés ruraux.</w:t>
      </w:r>
      <w:r>
        <w:t xml:space="preserve">  </w:t>
      </w:r>
    </w:p>
    <w:p w14:paraId="08CB6580" w14:textId="7E018543" w:rsidR="00BC3B38" w:rsidRPr="006C7C8F" w:rsidRDefault="00BC3B38" w:rsidP="006C7C8F">
      <w:pPr>
        <w:pStyle w:val="NormalWeb"/>
        <w:spacing w:before="0" w:beforeAutospacing="0" w:after="0" w:afterAutospacing="0"/>
        <w:rPr>
          <w:rFonts w:ascii="TimesNewRomanPSMT" w:hAnsi="TimesNewRomanPSMT"/>
        </w:rPr>
      </w:pPr>
    </w:p>
    <w:p w14:paraId="23F61FF6" w14:textId="46CD5EDE" w:rsidR="00F642DC" w:rsidRDefault="005D2580" w:rsidP="00194459">
      <w:pPr>
        <w:rPr>
          <w:lang w:eastAsia="fr-FR"/>
        </w:rPr>
      </w:pPr>
      <w:r>
        <w:rPr>
          <w:lang w:eastAsia="fr-FR"/>
        </w:rPr>
        <w:t xml:space="preserve">En 2019, le chiffre d’affaires du secteur avicole </w:t>
      </w:r>
      <w:r w:rsidR="006C7C8F">
        <w:rPr>
          <w:lang w:eastAsia="fr-FR"/>
        </w:rPr>
        <w:t>est estimé</w:t>
      </w:r>
      <w:r>
        <w:rPr>
          <w:lang w:eastAsia="fr-FR"/>
        </w:rPr>
        <w:t xml:space="preserve"> </w:t>
      </w:r>
      <w:r w:rsidR="006C7C8F">
        <w:rPr>
          <w:lang w:eastAsia="fr-FR"/>
        </w:rPr>
        <w:t>à 200</w:t>
      </w:r>
      <w:r>
        <w:rPr>
          <w:lang w:eastAsia="fr-FR"/>
        </w:rPr>
        <w:t xml:space="preserve"> milliards de FCFA</w:t>
      </w:r>
      <w:r w:rsidR="00433B66">
        <w:rPr>
          <w:lang w:eastAsia="fr-FR"/>
        </w:rPr>
        <w:t>. Cette estimation pourrait être revue à la hausse si l’on considère que l’aviculture traditionnelle est supposée couvrir 40% de la consommation nationale et son chiffre d’affaires équiva</w:t>
      </w:r>
      <w:r w:rsidR="0069371D">
        <w:rPr>
          <w:lang w:eastAsia="fr-FR"/>
        </w:rPr>
        <w:t>u</w:t>
      </w:r>
      <w:r w:rsidR="007A418B">
        <w:rPr>
          <w:lang w:eastAsia="fr-FR"/>
        </w:rPr>
        <w:t>drait</w:t>
      </w:r>
      <w:r w:rsidR="00433B66">
        <w:rPr>
          <w:lang w:eastAsia="fr-FR"/>
        </w:rPr>
        <w:t xml:space="preserve"> à </w:t>
      </w:r>
      <w:r>
        <w:rPr>
          <w:lang w:eastAsia="fr-FR"/>
        </w:rPr>
        <w:t xml:space="preserve">30% </w:t>
      </w:r>
      <w:r w:rsidR="00433B66">
        <w:rPr>
          <w:lang w:eastAsia="fr-FR"/>
        </w:rPr>
        <w:t xml:space="preserve">de l’aviculture dite moderne. </w:t>
      </w:r>
      <w:r>
        <w:rPr>
          <w:lang w:eastAsia="fr-FR"/>
        </w:rPr>
        <w:t xml:space="preserve">Vingt à 30 000 emplois sont également estimés </w:t>
      </w:r>
      <w:r w:rsidR="007A418B">
        <w:rPr>
          <w:lang w:eastAsia="fr-FR"/>
        </w:rPr>
        <w:t xml:space="preserve">offerts par </w:t>
      </w:r>
      <w:r>
        <w:rPr>
          <w:lang w:eastAsia="fr-FR"/>
        </w:rPr>
        <w:t>le secteur</w:t>
      </w:r>
      <w:r w:rsidR="00433B66">
        <w:rPr>
          <w:lang w:eastAsia="fr-FR"/>
        </w:rPr>
        <w:t xml:space="preserve"> (F</w:t>
      </w:r>
      <w:r w:rsidR="00683980">
        <w:rPr>
          <w:lang w:eastAsia="fr-FR"/>
        </w:rPr>
        <w:t>a</w:t>
      </w:r>
      <w:r w:rsidR="00433B66">
        <w:rPr>
          <w:lang w:eastAsia="fr-FR"/>
        </w:rPr>
        <w:t>ll, 2020)</w:t>
      </w:r>
      <w:r w:rsidR="007C273F">
        <w:rPr>
          <w:lang w:eastAsia="fr-FR"/>
        </w:rPr>
        <w:t>.</w:t>
      </w:r>
      <w:r>
        <w:rPr>
          <w:lang w:eastAsia="fr-FR"/>
        </w:rPr>
        <w:t xml:space="preserve"> </w:t>
      </w:r>
      <w:r w:rsidR="007519C8">
        <w:rPr>
          <w:lang w:eastAsia="fr-FR"/>
        </w:rPr>
        <w:t xml:space="preserve"> </w:t>
      </w:r>
    </w:p>
    <w:p w14:paraId="77CBD8D2" w14:textId="48632371" w:rsidR="0069371D" w:rsidRDefault="0069371D" w:rsidP="003413C3">
      <w:pPr>
        <w:rPr>
          <w:rFonts w:ascii="Times New Roman" w:eastAsia="Times New Roman" w:hAnsi="Times New Roman" w:cs="Times New Roman"/>
          <w:color w:val="000000"/>
          <w:lang w:eastAsia="fr-FR"/>
        </w:rPr>
      </w:pPr>
    </w:p>
    <w:p w14:paraId="685EEDC1" w14:textId="616410AE" w:rsidR="001D7243" w:rsidRDefault="007A418B" w:rsidP="00194459">
      <w:pPr>
        <w:rPr>
          <w:lang w:eastAsia="fr-FR"/>
        </w:rPr>
      </w:pPr>
      <w:r>
        <w:rPr>
          <w:lang w:eastAsia="fr-FR"/>
        </w:rPr>
        <w:t>Par conséquent</w:t>
      </w:r>
      <w:r w:rsidR="00285412" w:rsidRPr="006B459B">
        <w:rPr>
          <w:lang w:eastAsia="fr-FR"/>
        </w:rPr>
        <w:t xml:space="preserve">, </w:t>
      </w:r>
      <w:r w:rsidR="00507898" w:rsidRPr="006B459B">
        <w:rPr>
          <w:lang w:eastAsia="fr-FR"/>
        </w:rPr>
        <w:t xml:space="preserve">la </w:t>
      </w:r>
      <w:r w:rsidR="00D7209B">
        <w:rPr>
          <w:lang w:eastAsia="fr-FR"/>
        </w:rPr>
        <w:t>Covid</w:t>
      </w:r>
      <w:r w:rsidR="00507898" w:rsidRPr="006B459B">
        <w:rPr>
          <w:lang w:eastAsia="fr-FR"/>
        </w:rPr>
        <w:t xml:space="preserve">-19 </w:t>
      </w:r>
      <w:r w:rsidR="009E7ADE" w:rsidRPr="006B459B">
        <w:rPr>
          <w:lang w:eastAsia="fr-FR"/>
        </w:rPr>
        <w:t>est survenu</w:t>
      </w:r>
      <w:r w:rsidR="006E5BB9">
        <w:rPr>
          <w:lang w:eastAsia="fr-FR"/>
        </w:rPr>
        <w:t>e</w:t>
      </w:r>
      <w:r w:rsidR="009E7ADE" w:rsidRPr="006B459B">
        <w:rPr>
          <w:lang w:eastAsia="fr-FR"/>
        </w:rPr>
        <w:t xml:space="preserve"> dans un contexte</w:t>
      </w:r>
      <w:r>
        <w:rPr>
          <w:lang w:eastAsia="fr-FR"/>
        </w:rPr>
        <w:t xml:space="preserve"> </w:t>
      </w:r>
      <w:r w:rsidR="00683980">
        <w:rPr>
          <w:lang w:eastAsia="fr-FR"/>
        </w:rPr>
        <w:t>d’expansion continue de</w:t>
      </w:r>
      <w:r w:rsidR="009E7ADE" w:rsidRPr="006B459B">
        <w:rPr>
          <w:lang w:eastAsia="fr-FR"/>
        </w:rPr>
        <w:t xml:space="preserve"> </w:t>
      </w:r>
      <w:r w:rsidR="00683980">
        <w:rPr>
          <w:lang w:eastAsia="fr-FR"/>
        </w:rPr>
        <w:t xml:space="preserve">la </w:t>
      </w:r>
      <w:r w:rsidR="009E7ADE" w:rsidRPr="006B459B">
        <w:rPr>
          <w:lang w:eastAsia="fr-FR"/>
        </w:rPr>
        <w:t>chaîne de valeur avicole</w:t>
      </w:r>
      <w:r>
        <w:rPr>
          <w:lang w:eastAsia="fr-FR"/>
        </w:rPr>
        <w:t>. Cependant, le contexte est aussi marqué par la persistance des faiblesses</w:t>
      </w:r>
      <w:r w:rsidR="009E7ADE" w:rsidRPr="006B459B">
        <w:rPr>
          <w:lang w:eastAsia="fr-FR"/>
        </w:rPr>
        <w:t xml:space="preserve"> </w:t>
      </w:r>
      <w:r w:rsidR="00683980">
        <w:rPr>
          <w:lang w:eastAsia="fr-FR"/>
        </w:rPr>
        <w:t xml:space="preserve">structurelles </w:t>
      </w:r>
      <w:r>
        <w:rPr>
          <w:lang w:eastAsia="fr-FR"/>
        </w:rPr>
        <w:t xml:space="preserve">causées par </w:t>
      </w:r>
      <w:r w:rsidR="009E7ADE" w:rsidRPr="006B459B">
        <w:rPr>
          <w:lang w:eastAsia="fr-FR"/>
        </w:rPr>
        <w:t>un</w:t>
      </w:r>
      <w:r w:rsidR="00683980">
        <w:rPr>
          <w:lang w:eastAsia="fr-FR"/>
        </w:rPr>
        <w:t>e</w:t>
      </w:r>
      <w:r w:rsidR="009E7ADE" w:rsidRPr="006B459B">
        <w:rPr>
          <w:lang w:eastAsia="fr-FR"/>
        </w:rPr>
        <w:t xml:space="preserve"> </w:t>
      </w:r>
      <w:r>
        <w:rPr>
          <w:lang w:eastAsia="fr-FR"/>
        </w:rPr>
        <w:t xml:space="preserve">trop </w:t>
      </w:r>
      <w:r w:rsidR="00683980">
        <w:rPr>
          <w:lang w:eastAsia="fr-FR"/>
        </w:rPr>
        <w:t xml:space="preserve">grande dépendance en </w:t>
      </w:r>
      <w:r w:rsidR="009E7ADE" w:rsidRPr="006B459B">
        <w:rPr>
          <w:lang w:eastAsia="fr-FR"/>
        </w:rPr>
        <w:t>ma</w:t>
      </w:r>
      <w:r w:rsidR="00767E6F">
        <w:rPr>
          <w:lang w:eastAsia="fr-FR"/>
        </w:rPr>
        <w:t>ï</w:t>
      </w:r>
      <w:r w:rsidR="009E7ADE" w:rsidRPr="006B459B">
        <w:rPr>
          <w:lang w:eastAsia="fr-FR"/>
        </w:rPr>
        <w:t>s</w:t>
      </w:r>
      <w:r w:rsidR="006E5BB9">
        <w:rPr>
          <w:lang w:eastAsia="fr-FR"/>
        </w:rPr>
        <w:t xml:space="preserve"> </w:t>
      </w:r>
      <w:r w:rsidR="00683980">
        <w:rPr>
          <w:lang w:eastAsia="fr-FR"/>
        </w:rPr>
        <w:t>importé</w:t>
      </w:r>
      <w:r>
        <w:rPr>
          <w:lang w:eastAsia="fr-FR"/>
        </w:rPr>
        <w:t xml:space="preserve"> qui est à la </w:t>
      </w:r>
      <w:r w:rsidR="009E7ADE" w:rsidRPr="006B459B">
        <w:rPr>
          <w:lang w:eastAsia="fr-FR"/>
        </w:rPr>
        <w:t>base de</w:t>
      </w:r>
      <w:r w:rsidR="00683980">
        <w:rPr>
          <w:lang w:eastAsia="fr-FR"/>
        </w:rPr>
        <w:t xml:space="preserve"> l’</w:t>
      </w:r>
      <w:r w:rsidR="009E7ADE" w:rsidRPr="006B459B">
        <w:rPr>
          <w:lang w:eastAsia="fr-FR"/>
        </w:rPr>
        <w:t>aliment</w:t>
      </w:r>
      <w:r w:rsidR="00683980">
        <w:rPr>
          <w:lang w:eastAsia="fr-FR"/>
        </w:rPr>
        <w:t xml:space="preserve"> </w:t>
      </w:r>
      <w:r w:rsidR="009E7ADE" w:rsidRPr="006B459B">
        <w:rPr>
          <w:lang w:eastAsia="fr-FR"/>
        </w:rPr>
        <w:t xml:space="preserve">volaille </w:t>
      </w:r>
      <w:r w:rsidR="00683980">
        <w:rPr>
          <w:lang w:eastAsia="fr-FR"/>
        </w:rPr>
        <w:t xml:space="preserve">industriel. </w:t>
      </w:r>
      <w:r w:rsidR="00001E15">
        <w:rPr>
          <w:lang w:eastAsia="fr-FR"/>
        </w:rPr>
        <w:t>Il s</w:t>
      </w:r>
      <w:r w:rsidR="00683980">
        <w:rPr>
          <w:lang w:eastAsia="fr-FR"/>
        </w:rPr>
        <w:t xml:space="preserve">’y ajoute </w:t>
      </w:r>
      <w:r>
        <w:rPr>
          <w:lang w:eastAsia="fr-FR"/>
        </w:rPr>
        <w:t xml:space="preserve">les </w:t>
      </w:r>
      <w:r w:rsidR="006E5BB9">
        <w:rPr>
          <w:lang w:eastAsia="fr-FR"/>
        </w:rPr>
        <w:t xml:space="preserve">pressions </w:t>
      </w:r>
      <w:r>
        <w:rPr>
          <w:lang w:eastAsia="fr-FR"/>
        </w:rPr>
        <w:t xml:space="preserve">récurrentes </w:t>
      </w:r>
      <w:r w:rsidR="00683980">
        <w:rPr>
          <w:lang w:eastAsia="fr-FR"/>
        </w:rPr>
        <w:t xml:space="preserve">de partenaires de </w:t>
      </w:r>
      <w:r w:rsidR="006E5BB9" w:rsidRPr="006B459B">
        <w:rPr>
          <w:lang w:eastAsia="fr-FR"/>
        </w:rPr>
        <w:t xml:space="preserve">l’Etat sénégalais </w:t>
      </w:r>
      <w:r>
        <w:rPr>
          <w:lang w:eastAsia="fr-FR"/>
        </w:rPr>
        <w:t xml:space="preserve">qui souhaitent que le Sénégal </w:t>
      </w:r>
      <w:r w:rsidR="006E5BB9">
        <w:rPr>
          <w:lang w:eastAsia="fr-FR"/>
        </w:rPr>
        <w:t xml:space="preserve">modifie sa </w:t>
      </w:r>
      <w:r w:rsidR="009E7ADE" w:rsidRPr="006B459B">
        <w:rPr>
          <w:lang w:eastAsia="fr-FR"/>
        </w:rPr>
        <w:t xml:space="preserve">politique commerciale </w:t>
      </w:r>
      <w:r w:rsidR="006E5BB9" w:rsidRPr="006B459B">
        <w:rPr>
          <w:lang w:eastAsia="fr-FR"/>
        </w:rPr>
        <w:t xml:space="preserve">aux frontières </w:t>
      </w:r>
      <w:r w:rsidR="006E5BB9">
        <w:rPr>
          <w:lang w:eastAsia="fr-FR"/>
        </w:rPr>
        <w:t>en conformité avec ses accords bilatéraux et internationaux et l</w:t>
      </w:r>
      <w:r w:rsidR="00683980">
        <w:rPr>
          <w:lang w:eastAsia="fr-FR"/>
        </w:rPr>
        <w:t>è</w:t>
      </w:r>
      <w:r w:rsidR="006E5BB9">
        <w:rPr>
          <w:lang w:eastAsia="fr-FR"/>
        </w:rPr>
        <w:t xml:space="preserve">ve </w:t>
      </w:r>
      <w:r w:rsidR="009E7ADE" w:rsidRPr="006B459B">
        <w:rPr>
          <w:lang w:eastAsia="fr-FR"/>
        </w:rPr>
        <w:t>l’interdiction de</w:t>
      </w:r>
      <w:r w:rsidR="006E5BB9">
        <w:rPr>
          <w:lang w:eastAsia="fr-FR"/>
        </w:rPr>
        <w:t>s importations de</w:t>
      </w:r>
      <w:r w:rsidR="009E7ADE" w:rsidRPr="006B459B">
        <w:rPr>
          <w:lang w:eastAsia="fr-FR"/>
        </w:rPr>
        <w:t xml:space="preserve"> viande de volaille</w:t>
      </w:r>
      <w:r w:rsidR="00D779E5">
        <w:rPr>
          <w:lang w:eastAsia="fr-FR"/>
        </w:rPr>
        <w:t xml:space="preserve">. </w:t>
      </w:r>
      <w:r w:rsidR="00D71617">
        <w:rPr>
          <w:lang w:eastAsia="fr-FR"/>
        </w:rPr>
        <w:t xml:space="preserve">Depuis la rémission de la </w:t>
      </w:r>
      <w:r w:rsidR="00683980">
        <w:rPr>
          <w:lang w:eastAsia="fr-FR"/>
        </w:rPr>
        <w:t xml:space="preserve">grippe </w:t>
      </w:r>
      <w:r w:rsidR="00F44160">
        <w:rPr>
          <w:lang w:eastAsia="fr-FR"/>
        </w:rPr>
        <w:t>aviaire</w:t>
      </w:r>
      <w:r w:rsidR="00683980">
        <w:rPr>
          <w:lang w:eastAsia="fr-FR"/>
        </w:rPr>
        <w:t xml:space="preserve"> hautement pathogène </w:t>
      </w:r>
      <w:r w:rsidR="00D71617">
        <w:rPr>
          <w:lang w:eastAsia="fr-FR"/>
        </w:rPr>
        <w:t xml:space="preserve">dans les grands pays exportateurs, </w:t>
      </w:r>
      <w:r w:rsidR="00683980">
        <w:rPr>
          <w:lang w:eastAsia="fr-FR"/>
        </w:rPr>
        <w:t>l’</w:t>
      </w:r>
      <w:r w:rsidR="00D71617">
        <w:rPr>
          <w:lang w:eastAsia="fr-FR"/>
        </w:rPr>
        <w:t xml:space="preserve">interdiction </w:t>
      </w:r>
      <w:r w:rsidR="00683980">
        <w:rPr>
          <w:lang w:eastAsia="fr-FR"/>
        </w:rPr>
        <w:t xml:space="preserve">de 2005 </w:t>
      </w:r>
      <w:r w:rsidR="00D71617">
        <w:rPr>
          <w:lang w:eastAsia="fr-FR"/>
        </w:rPr>
        <w:t>apparait, de fait, comme une</w:t>
      </w:r>
      <w:r w:rsidR="009E7ADE" w:rsidRPr="006B459B">
        <w:rPr>
          <w:lang w:eastAsia="fr-FR"/>
        </w:rPr>
        <w:t xml:space="preserve"> véritable barrière non tarifaire</w:t>
      </w:r>
      <w:r w:rsidR="009578CF">
        <w:rPr>
          <w:lang w:eastAsia="fr-FR"/>
        </w:rPr>
        <w:t xml:space="preserve"> </w:t>
      </w:r>
      <w:r w:rsidR="00B7409E">
        <w:rPr>
          <w:lang w:eastAsia="fr-FR"/>
        </w:rPr>
        <w:t xml:space="preserve">même si un argumentaire vétérinaire et scientifique est utilisé pour </w:t>
      </w:r>
      <w:r w:rsidR="00683980">
        <w:rPr>
          <w:lang w:eastAsia="fr-FR"/>
        </w:rPr>
        <w:t>sa justification</w:t>
      </w:r>
      <w:r w:rsidR="005B5D9F">
        <w:rPr>
          <w:lang w:eastAsia="fr-FR"/>
        </w:rPr>
        <w:t xml:space="preserve"> </w:t>
      </w:r>
      <w:r w:rsidR="00FC43E4">
        <w:rPr>
          <w:lang w:eastAsia="fr-FR"/>
        </w:rPr>
        <w:t xml:space="preserve">sur la base de </w:t>
      </w:r>
      <w:r w:rsidR="009578CF">
        <w:rPr>
          <w:lang w:eastAsia="fr-FR"/>
        </w:rPr>
        <w:t>la police sanitaire en vig</w:t>
      </w:r>
      <w:r w:rsidR="00B7409E">
        <w:rPr>
          <w:lang w:eastAsia="fr-FR"/>
        </w:rPr>
        <w:t>u</w:t>
      </w:r>
      <w:r w:rsidR="009578CF">
        <w:rPr>
          <w:lang w:eastAsia="fr-FR"/>
        </w:rPr>
        <w:t>eur au Sénégal</w:t>
      </w:r>
      <w:r w:rsidR="009E7ADE" w:rsidRPr="006B459B">
        <w:rPr>
          <w:lang w:eastAsia="fr-FR"/>
        </w:rPr>
        <w:t xml:space="preserve">. </w:t>
      </w:r>
    </w:p>
    <w:p w14:paraId="0CA068D1" w14:textId="77777777" w:rsidR="001D7243" w:rsidRDefault="001D7243" w:rsidP="003413C3">
      <w:pPr>
        <w:rPr>
          <w:rFonts w:ascii="Times New Roman" w:eastAsia="Times New Roman" w:hAnsi="Times New Roman" w:cs="Times New Roman"/>
          <w:color w:val="000000"/>
          <w:lang w:eastAsia="fr-FR"/>
        </w:rPr>
      </w:pPr>
    </w:p>
    <w:p w14:paraId="0FF22681" w14:textId="68AC47E5" w:rsidR="00E07232" w:rsidRDefault="009E7ADE" w:rsidP="00194459">
      <w:r w:rsidRPr="006B459B">
        <w:rPr>
          <w:lang w:eastAsia="fr-FR"/>
        </w:rPr>
        <w:t xml:space="preserve">Le Sénégal </w:t>
      </w:r>
      <w:r w:rsidR="00683980">
        <w:rPr>
          <w:lang w:eastAsia="fr-FR"/>
        </w:rPr>
        <w:t xml:space="preserve">a pu </w:t>
      </w:r>
      <w:r w:rsidRPr="006B459B">
        <w:rPr>
          <w:lang w:eastAsia="fr-FR"/>
        </w:rPr>
        <w:t>rest</w:t>
      </w:r>
      <w:r w:rsidR="00683980">
        <w:rPr>
          <w:lang w:eastAsia="fr-FR"/>
        </w:rPr>
        <w:t>er</w:t>
      </w:r>
      <w:r w:rsidRPr="006B459B">
        <w:rPr>
          <w:lang w:eastAsia="fr-FR"/>
        </w:rPr>
        <w:t xml:space="preserve"> </w:t>
      </w:r>
      <w:r w:rsidR="006E33AC">
        <w:rPr>
          <w:lang w:eastAsia="fr-FR"/>
        </w:rPr>
        <w:t xml:space="preserve">pendant </w:t>
      </w:r>
      <w:r w:rsidR="00D71617">
        <w:rPr>
          <w:lang w:eastAsia="fr-FR"/>
        </w:rPr>
        <w:t>15 ans</w:t>
      </w:r>
      <w:r w:rsidR="006E33AC">
        <w:rPr>
          <w:lang w:eastAsia="fr-FR"/>
        </w:rPr>
        <w:t>,</w:t>
      </w:r>
      <w:r w:rsidR="00D71617">
        <w:rPr>
          <w:lang w:eastAsia="fr-FR"/>
        </w:rPr>
        <w:t xml:space="preserve"> </w:t>
      </w:r>
      <w:r w:rsidRPr="006B459B">
        <w:rPr>
          <w:lang w:eastAsia="fr-FR"/>
        </w:rPr>
        <w:t>un marché fermé aux importations de poulet</w:t>
      </w:r>
      <w:r w:rsidR="006E33AC">
        <w:rPr>
          <w:lang w:eastAsia="fr-FR"/>
        </w:rPr>
        <w:t>s et morceaux de poulets</w:t>
      </w:r>
      <w:r w:rsidRPr="006B459B">
        <w:rPr>
          <w:lang w:eastAsia="fr-FR"/>
        </w:rPr>
        <w:t xml:space="preserve">. Une situation </w:t>
      </w:r>
      <w:r w:rsidR="009578CF">
        <w:rPr>
          <w:lang w:eastAsia="fr-FR"/>
        </w:rPr>
        <w:t xml:space="preserve">aussi </w:t>
      </w:r>
      <w:r w:rsidRPr="006B459B">
        <w:rPr>
          <w:lang w:eastAsia="fr-FR"/>
        </w:rPr>
        <w:t>exceptionnelle a jou</w:t>
      </w:r>
      <w:r w:rsidR="00D71617">
        <w:rPr>
          <w:lang w:eastAsia="fr-FR"/>
        </w:rPr>
        <w:t>é</w:t>
      </w:r>
      <w:r w:rsidRPr="006B459B">
        <w:rPr>
          <w:lang w:eastAsia="fr-FR"/>
        </w:rPr>
        <w:t xml:space="preserve"> un rôle </w:t>
      </w:r>
      <w:r w:rsidR="00D71617">
        <w:rPr>
          <w:lang w:eastAsia="fr-FR"/>
        </w:rPr>
        <w:t xml:space="preserve">décisif </w:t>
      </w:r>
      <w:r w:rsidRPr="006B459B">
        <w:rPr>
          <w:lang w:eastAsia="fr-FR"/>
        </w:rPr>
        <w:t xml:space="preserve"> </w:t>
      </w:r>
      <w:r w:rsidR="00D71617">
        <w:rPr>
          <w:lang w:eastAsia="fr-FR"/>
        </w:rPr>
        <w:t xml:space="preserve">pour sécuriser les investissements et </w:t>
      </w:r>
      <w:r w:rsidR="00683980">
        <w:rPr>
          <w:lang w:eastAsia="fr-FR"/>
        </w:rPr>
        <w:t xml:space="preserve">augmenter </w:t>
      </w:r>
      <w:r w:rsidR="00D25EFD">
        <w:rPr>
          <w:lang w:eastAsia="fr-FR"/>
        </w:rPr>
        <w:t>la</w:t>
      </w:r>
      <w:r w:rsidR="00D71617">
        <w:rPr>
          <w:lang w:eastAsia="fr-FR"/>
        </w:rPr>
        <w:t xml:space="preserve"> production</w:t>
      </w:r>
      <w:r w:rsidR="00D25EFD">
        <w:rPr>
          <w:lang w:eastAsia="fr-FR"/>
        </w:rPr>
        <w:t xml:space="preserve"> locale de viande </w:t>
      </w:r>
      <w:r w:rsidR="00683980">
        <w:rPr>
          <w:lang w:eastAsia="fr-FR"/>
        </w:rPr>
        <w:t xml:space="preserve">de </w:t>
      </w:r>
      <w:r w:rsidR="00D25EFD">
        <w:rPr>
          <w:lang w:eastAsia="fr-FR"/>
        </w:rPr>
        <w:t>volaille à l’abri de la concurrence internationale</w:t>
      </w:r>
      <w:r w:rsidRPr="006B459B">
        <w:rPr>
          <w:lang w:eastAsia="fr-FR"/>
        </w:rPr>
        <w:t>.</w:t>
      </w:r>
      <w:r w:rsidR="00F52E9F">
        <w:rPr>
          <w:lang w:eastAsia="fr-FR"/>
        </w:rPr>
        <w:t xml:space="preserve"> La durée a facilité </w:t>
      </w:r>
      <w:r w:rsidR="00F52E9F">
        <w:t>une intégration verticale progressive</w:t>
      </w:r>
      <w:r w:rsidR="009A4455" w:rsidRPr="00606B30">
        <w:t xml:space="preserve"> </w:t>
      </w:r>
      <w:r w:rsidR="00F52E9F">
        <w:t xml:space="preserve">entre les </w:t>
      </w:r>
      <w:r w:rsidR="00D779E5">
        <w:t xml:space="preserve">segments et </w:t>
      </w:r>
      <w:r w:rsidR="009A4455" w:rsidRPr="00606B30">
        <w:t xml:space="preserve">activités </w:t>
      </w:r>
      <w:r w:rsidR="00E07232">
        <w:t xml:space="preserve">avicoles </w:t>
      </w:r>
      <w:r w:rsidR="00606B30" w:rsidRPr="00606B30">
        <w:t>(importation d’</w:t>
      </w:r>
      <w:r w:rsidR="009578CF">
        <w:t>OA</w:t>
      </w:r>
      <w:r w:rsidR="00606B30" w:rsidRPr="00606B30">
        <w:t>C, reproduct</w:t>
      </w:r>
      <w:r w:rsidR="00F52E9F">
        <w:t>ion</w:t>
      </w:r>
      <w:r w:rsidR="00606B30" w:rsidRPr="00606B30">
        <w:t xml:space="preserve">, provenderies, </w:t>
      </w:r>
      <w:r w:rsidR="00F52E9F" w:rsidRPr="00606B30">
        <w:t>couvoirs</w:t>
      </w:r>
      <w:r w:rsidR="00F52E9F">
        <w:t xml:space="preserve"> et production de </w:t>
      </w:r>
      <w:r w:rsidR="00606B30" w:rsidRPr="00606B30">
        <w:t xml:space="preserve">poussins d’un jour, </w:t>
      </w:r>
      <w:r w:rsidR="00E07232" w:rsidRPr="00606B30">
        <w:t>abattoirs, découpe et packaging, distribution congelée ou non</w:t>
      </w:r>
      <w:r w:rsidR="00E07232">
        <w:t xml:space="preserve"> de </w:t>
      </w:r>
      <w:r w:rsidR="009A4455" w:rsidRPr="00606B30">
        <w:t>poulets</w:t>
      </w:r>
      <w:r w:rsidR="00E07232">
        <w:t>, mise en plateaux et distribution d’</w:t>
      </w:r>
      <w:r w:rsidR="00C37BB8" w:rsidRPr="00606B30">
        <w:t>œufs</w:t>
      </w:r>
      <w:r w:rsidR="006E33AC">
        <w:t xml:space="preserve"> de consommation</w:t>
      </w:r>
      <w:r w:rsidR="009A4455" w:rsidRPr="00606B30">
        <w:t xml:space="preserve">, </w:t>
      </w:r>
      <w:r w:rsidR="00E07232">
        <w:t xml:space="preserve">distribution de </w:t>
      </w:r>
      <w:r w:rsidR="00606B30" w:rsidRPr="00606B30">
        <w:t xml:space="preserve">produits </w:t>
      </w:r>
      <w:r w:rsidR="00E07232">
        <w:t xml:space="preserve">avicoles </w:t>
      </w:r>
      <w:r w:rsidR="00606B30" w:rsidRPr="00606B30">
        <w:t>de premier choix jusqu’à la restauration hors domicile et de luxe</w:t>
      </w:r>
      <w:r w:rsidR="004346A5">
        <w:t>, conseil</w:t>
      </w:r>
      <w:r w:rsidR="00F52E9F">
        <w:t>s</w:t>
      </w:r>
      <w:r w:rsidR="004346A5">
        <w:t xml:space="preserve"> et services d’appui technique spécialisé</w:t>
      </w:r>
      <w:r w:rsidR="00E07232">
        <w:t>s</w:t>
      </w:r>
      <w:r w:rsidR="004346A5">
        <w:t xml:space="preserve"> en aviculture</w:t>
      </w:r>
      <w:r w:rsidR="00F52E9F">
        <w:t>)</w:t>
      </w:r>
      <w:r w:rsidR="009A4455" w:rsidRPr="00606B30">
        <w:t xml:space="preserve">. </w:t>
      </w:r>
    </w:p>
    <w:p w14:paraId="5DD5455C" w14:textId="77777777" w:rsidR="00E07232" w:rsidRDefault="00E07232" w:rsidP="003413C3">
      <w:pPr>
        <w:rPr>
          <w:rFonts w:ascii="Times New Roman" w:hAnsi="Times New Roman" w:cs="Times New Roman"/>
        </w:rPr>
      </w:pPr>
    </w:p>
    <w:p w14:paraId="1B51DD60" w14:textId="344F0BD6" w:rsidR="007B4891" w:rsidRDefault="00606B30" w:rsidP="00194459">
      <w:r w:rsidRPr="00606B30">
        <w:t xml:space="preserve">Une véritable industrie avicole s’est développée </w:t>
      </w:r>
      <w:r w:rsidR="00E07232">
        <w:t>a</w:t>
      </w:r>
      <w:r w:rsidR="00E07232" w:rsidRPr="00606B30">
        <w:t>u Sénégal</w:t>
      </w:r>
      <w:r w:rsidR="00197F11">
        <w:t xml:space="preserve">, depuis 2005, </w:t>
      </w:r>
      <w:r w:rsidRPr="00606B30">
        <w:t xml:space="preserve">à l’abri des frontières pour </w:t>
      </w:r>
      <w:r w:rsidR="00F52E9F">
        <w:t>approvisionner</w:t>
      </w:r>
      <w:r w:rsidRPr="00606B30">
        <w:t xml:space="preserve"> les marchés de consommation mais également fournir en intrants et services </w:t>
      </w:r>
      <w:r w:rsidR="00F52E9F">
        <w:t>l</w:t>
      </w:r>
      <w:r w:rsidRPr="00606B30">
        <w:t>es</w:t>
      </w:r>
      <w:r w:rsidR="009A4455" w:rsidRPr="00606B30">
        <w:t xml:space="preserve"> </w:t>
      </w:r>
      <w:r w:rsidRPr="00606B30">
        <w:t xml:space="preserve">petits et moyens </w:t>
      </w:r>
      <w:r w:rsidR="00F52E9F">
        <w:t>aviculteurs</w:t>
      </w:r>
      <w:r w:rsidR="009A4455" w:rsidRPr="00606B30">
        <w:t xml:space="preserve"> </w:t>
      </w:r>
      <w:r w:rsidRPr="00606B30">
        <w:t xml:space="preserve">et leur permettre eux aussi de contribuer à la </w:t>
      </w:r>
      <w:r w:rsidR="00F52E9F">
        <w:t xml:space="preserve">création de </w:t>
      </w:r>
      <w:r w:rsidRPr="00606B30">
        <w:t>valeur ajoutée.</w:t>
      </w:r>
    </w:p>
    <w:p w14:paraId="66EFC20C" w14:textId="77777777" w:rsidR="0012138E" w:rsidRDefault="0012138E">
      <w:pPr>
        <w:rPr>
          <w:rFonts w:ascii="Times New Roman" w:eastAsia="Times New Roman" w:hAnsi="Times New Roman" w:cs="Times New Roman"/>
          <w:color w:val="000000"/>
          <w:lang w:eastAsia="fr-FR"/>
        </w:rPr>
      </w:pPr>
    </w:p>
    <w:p w14:paraId="19FCCD09" w14:textId="429BEA79" w:rsidR="00B87980" w:rsidRPr="00EE6F38" w:rsidRDefault="00B87980" w:rsidP="00194459">
      <w:pPr>
        <w:pStyle w:val="Titre3"/>
        <w:rPr>
          <w:rFonts w:eastAsia="Times New Roman"/>
          <w:b w:val="0"/>
          <w:lang w:eastAsia="fr-FR"/>
        </w:rPr>
      </w:pPr>
      <w:bookmarkStart w:id="17" w:name="_Toc57760476"/>
      <w:r w:rsidRPr="00EE6F38">
        <w:rPr>
          <w:rFonts w:eastAsia="Times New Roman"/>
          <w:lang w:eastAsia="fr-FR"/>
        </w:rPr>
        <w:lastRenderedPageBreak/>
        <w:t>Environnement institutionnel</w:t>
      </w:r>
      <w:bookmarkEnd w:id="17"/>
    </w:p>
    <w:p w14:paraId="3858D2CE" w14:textId="77777777" w:rsidR="00EE6F38" w:rsidRPr="00EE6F38" w:rsidRDefault="00EE6F38" w:rsidP="00EE6F38">
      <w:pPr>
        <w:pStyle w:val="Paragraphedeliste"/>
        <w:rPr>
          <w:rFonts w:ascii="Times New Roman" w:eastAsia="Times New Roman" w:hAnsi="Times New Roman" w:cs="Times New Roman"/>
          <w:b/>
          <w:bCs/>
          <w:color w:val="000000"/>
          <w:lang w:eastAsia="fr-FR"/>
        </w:rPr>
      </w:pPr>
    </w:p>
    <w:p w14:paraId="6D7778F3" w14:textId="68CDCD5A" w:rsidR="00B714DB" w:rsidRDefault="00B87980" w:rsidP="00194459">
      <w:pPr>
        <w:rPr>
          <w:lang w:val="fr-FR"/>
        </w:rPr>
      </w:pPr>
      <w:r w:rsidRPr="00B22054">
        <w:t xml:space="preserve">En 2008, un Comité National de Prévention et de Lutte contre la Grippe Aviaire (CONAGA) a lancé un Plan National de Prévention et de Lutte contre la Grippe Aviaire au Sénégal (PAPLUGA). </w:t>
      </w:r>
      <w:r w:rsidR="00D33B85">
        <w:t>En cette occasion</w:t>
      </w:r>
      <w:r w:rsidRPr="00B22054">
        <w:t xml:space="preserve"> une première étude sur la commercialisation des volailles a permis une analyse des exploitations avicoles (fermes et couvoirs) et de décrire leur statut sanitaire. Une étude commandité</w:t>
      </w:r>
      <w:r w:rsidR="00D33B85">
        <w:t>e</w:t>
      </w:r>
      <w:r w:rsidRPr="00B22054">
        <w:t xml:space="preserve"> par le MEPA </w:t>
      </w:r>
      <w:r w:rsidR="00D33B85">
        <w:t xml:space="preserve">a également </w:t>
      </w:r>
      <w:r w:rsidRPr="00B22054">
        <w:t>permi</w:t>
      </w:r>
      <w:r w:rsidR="00D33B85">
        <w:t>s</w:t>
      </w:r>
      <w:r w:rsidRPr="00B22054">
        <w:t xml:space="preserve"> une description plus </w:t>
      </w:r>
      <w:r w:rsidR="00D33B85">
        <w:t xml:space="preserve">approfondie </w:t>
      </w:r>
      <w:r w:rsidRPr="00B22054">
        <w:t xml:space="preserve">pour </w:t>
      </w:r>
      <w:r w:rsidR="00D33B85">
        <w:t>dégager une</w:t>
      </w:r>
      <w:r w:rsidRPr="00B22054">
        <w:t xml:space="preserve"> orientation </w:t>
      </w:r>
      <w:r w:rsidR="00D33B85">
        <w:t xml:space="preserve">et </w:t>
      </w:r>
      <w:r w:rsidRPr="00B22054">
        <w:t xml:space="preserve">un plan de développement 2010-15 à la demande des acteurs de la filière avicole (AEC, 2010). </w:t>
      </w:r>
      <w:r w:rsidR="00F44160">
        <w:t xml:space="preserve">Il en découla </w:t>
      </w:r>
      <w:r w:rsidR="00F44160" w:rsidRPr="00B22054">
        <w:t>un</w:t>
      </w:r>
      <w:r w:rsidR="00F44160">
        <w:t xml:space="preserve"> objectif de</w:t>
      </w:r>
      <w:r w:rsidR="00F44160" w:rsidRPr="00B22054">
        <w:t xml:space="preserve"> meilleure structuration de la filière </w:t>
      </w:r>
      <w:r w:rsidR="00F44160">
        <w:t>avec l</w:t>
      </w:r>
      <w:r w:rsidR="00F44160" w:rsidRPr="00B22054">
        <w:t>a mise en place d’une interprofession</w:t>
      </w:r>
      <w:r w:rsidR="00F44160">
        <w:t xml:space="preserve"> qui abouti</w:t>
      </w:r>
      <w:r w:rsidR="00AD5198">
        <w:t>t</w:t>
      </w:r>
      <w:r w:rsidR="00F44160">
        <w:t xml:space="preserve"> après </w:t>
      </w:r>
      <w:r w:rsidR="00F44160" w:rsidRPr="00B22054">
        <w:t xml:space="preserve">un long processus </w:t>
      </w:r>
      <w:r w:rsidR="00F44160" w:rsidRPr="00B22054">
        <w:rPr>
          <w:lang w:val="fr-FR"/>
        </w:rPr>
        <w:t xml:space="preserve">impulsé par </w:t>
      </w:r>
      <w:r w:rsidR="00F44160" w:rsidRPr="00B22054">
        <w:t xml:space="preserve">le </w:t>
      </w:r>
      <w:r w:rsidR="00F44160">
        <w:t>MEPA</w:t>
      </w:r>
      <w:r w:rsidR="00F44160" w:rsidRPr="00B22054">
        <w:t xml:space="preserve">, </w:t>
      </w:r>
      <w:r w:rsidR="00F44160" w:rsidRPr="00B22054">
        <w:rPr>
          <w:lang w:val="fr-FR"/>
        </w:rPr>
        <w:t xml:space="preserve">appuyé par </w:t>
      </w:r>
      <w:r w:rsidR="00F44160" w:rsidRPr="00B22054">
        <w:t>le Secrétariat Permanent de la Stratégie de la Croissance Accélérée (SCA)</w:t>
      </w:r>
      <w:r w:rsidR="00F44160" w:rsidRPr="00B22054">
        <w:rPr>
          <w:lang w:val="fr-FR"/>
        </w:rPr>
        <w:t xml:space="preserve"> et</w:t>
      </w:r>
      <w:r w:rsidR="00F44160" w:rsidRPr="00B22054">
        <w:t xml:space="preserve"> la Grappe «Elevage Productions Animales» (SCA, 2013)</w:t>
      </w:r>
      <w:r w:rsidR="00F44160" w:rsidRPr="00B22054">
        <w:rPr>
          <w:lang w:val="fr-FR"/>
        </w:rPr>
        <w:t xml:space="preserve">. </w:t>
      </w:r>
    </w:p>
    <w:p w14:paraId="7F6503BD" w14:textId="77777777" w:rsidR="00B714DB" w:rsidRDefault="00B714DB" w:rsidP="00B87980">
      <w:pPr>
        <w:rPr>
          <w:rFonts w:ascii="Times New Roman" w:hAnsi="Times New Roman" w:cs="Times New Roman"/>
          <w:lang w:val="fr-FR"/>
        </w:rPr>
      </w:pPr>
    </w:p>
    <w:p w14:paraId="09DBE8B0" w14:textId="22696831" w:rsidR="00B714DB" w:rsidRPr="00B714DB" w:rsidRDefault="005216E6" w:rsidP="00194459">
      <w:r>
        <w:t>En</w:t>
      </w:r>
      <w:r w:rsidR="00B87980" w:rsidRPr="00B22054">
        <w:t xml:space="preserve"> </w:t>
      </w:r>
      <w:r>
        <w:t>o</w:t>
      </w:r>
      <w:r w:rsidR="00B87980" w:rsidRPr="00B22054">
        <w:t xml:space="preserve">ctobre 2012, un Comité </w:t>
      </w:r>
      <w:r w:rsidR="00197F11">
        <w:rPr>
          <w:i/>
          <w:iCs/>
        </w:rPr>
        <w:t>a</w:t>
      </w:r>
      <w:r w:rsidR="00B87980" w:rsidRPr="0098453C">
        <w:rPr>
          <w:i/>
          <w:iCs/>
        </w:rPr>
        <w:t xml:space="preserve">d </w:t>
      </w:r>
      <w:r w:rsidR="00197F11">
        <w:rPr>
          <w:i/>
          <w:iCs/>
        </w:rPr>
        <w:t>h</w:t>
      </w:r>
      <w:r w:rsidR="00B87980" w:rsidRPr="0098453C">
        <w:rPr>
          <w:i/>
          <w:iCs/>
        </w:rPr>
        <w:t>oc</w:t>
      </w:r>
      <w:r w:rsidR="00B87980" w:rsidRPr="00B22054">
        <w:t xml:space="preserve"> </w:t>
      </w:r>
      <w:r w:rsidR="00197F11">
        <w:t>é</w:t>
      </w:r>
      <w:r w:rsidR="00B87980" w:rsidRPr="00B22054">
        <w:t>labora</w:t>
      </w:r>
      <w:r w:rsidR="00197F11">
        <w:t xml:space="preserve"> les </w:t>
      </w:r>
      <w:r w:rsidR="00B87980" w:rsidRPr="00B22054">
        <w:t xml:space="preserve">textes constitutifs </w:t>
      </w:r>
      <w:r w:rsidR="00D33B85">
        <w:t xml:space="preserve">de </w:t>
      </w:r>
      <w:r w:rsidR="00B87980" w:rsidRPr="00B22054">
        <w:t xml:space="preserve">l’IPAS </w:t>
      </w:r>
      <w:r w:rsidR="00D33B85">
        <w:t xml:space="preserve">finalement </w:t>
      </w:r>
      <w:r w:rsidR="00B87980" w:rsidRPr="00B22054">
        <w:t xml:space="preserve">créée en 2013. </w:t>
      </w:r>
      <w:r w:rsidR="00B714DB">
        <w:rPr>
          <w:lang w:val="fr-FR" w:eastAsia="fr-FR"/>
        </w:rPr>
        <w:t xml:space="preserve">Ainsi l’IPAS, dès sa création put disposer d’un plan stratégique 2017-2023. </w:t>
      </w:r>
      <w:r w:rsidR="00B714DB" w:rsidRPr="00B714DB">
        <w:rPr>
          <w:lang w:eastAsia="fr-FR"/>
        </w:rPr>
        <w:t>D</w:t>
      </w:r>
      <w:r w:rsidR="00B714DB">
        <w:rPr>
          <w:color w:val="000000"/>
          <w:lang w:eastAsia="fr-FR"/>
        </w:rPr>
        <w:t>epuis sa création en 2013</w:t>
      </w:r>
      <w:r w:rsidR="00B714DB">
        <w:rPr>
          <w:rStyle w:val="Appelnotedebasdep"/>
          <w:rFonts w:ascii="Times New Roman" w:eastAsia="Times New Roman" w:hAnsi="Times New Roman" w:cs="Times New Roman"/>
          <w:color w:val="000000"/>
          <w:lang w:eastAsia="fr-FR"/>
        </w:rPr>
        <w:footnoteReference w:id="7"/>
      </w:r>
      <w:r w:rsidR="00B714DB">
        <w:rPr>
          <w:color w:val="000000"/>
          <w:lang w:eastAsia="fr-FR"/>
        </w:rPr>
        <w:t xml:space="preserve">, </w:t>
      </w:r>
      <w:r w:rsidR="00982FFE">
        <w:rPr>
          <w:color w:val="000000"/>
          <w:lang w:eastAsia="fr-FR"/>
        </w:rPr>
        <w:t xml:space="preserve">l’IPAS </w:t>
      </w:r>
      <w:r w:rsidR="00B714DB">
        <w:rPr>
          <w:color w:val="000000"/>
          <w:lang w:eastAsia="fr-FR"/>
        </w:rPr>
        <w:t xml:space="preserve">s’est impliquée dans la promotion participative de la filière avicole avec un objectif </w:t>
      </w:r>
      <w:r w:rsidR="00982FFE">
        <w:rPr>
          <w:color w:val="000000"/>
          <w:lang w:eastAsia="fr-FR"/>
        </w:rPr>
        <w:t xml:space="preserve">de 300 milliards de FCFA par an </w:t>
      </w:r>
      <w:r w:rsidR="00B714DB">
        <w:rPr>
          <w:color w:val="000000"/>
          <w:lang w:eastAsia="fr-FR"/>
        </w:rPr>
        <w:t xml:space="preserve">de </w:t>
      </w:r>
      <w:r w:rsidR="00197F11">
        <w:rPr>
          <w:color w:val="000000"/>
          <w:lang w:eastAsia="fr-FR"/>
        </w:rPr>
        <w:t>CA</w:t>
      </w:r>
      <w:r w:rsidR="00B714DB">
        <w:rPr>
          <w:color w:val="000000"/>
          <w:lang w:eastAsia="fr-FR"/>
        </w:rPr>
        <w:t xml:space="preserve"> pour l’horizon 2020. Cependant</w:t>
      </w:r>
      <w:r w:rsidR="00197F11">
        <w:rPr>
          <w:color w:val="000000"/>
          <w:lang w:eastAsia="fr-FR"/>
        </w:rPr>
        <w:t>,</w:t>
      </w:r>
      <w:r w:rsidR="00B714DB">
        <w:rPr>
          <w:color w:val="000000"/>
          <w:lang w:eastAsia="fr-FR"/>
        </w:rPr>
        <w:t xml:space="preserve"> les résultats atteints ne sont qu’à près de 50% en deçà de l’objectif projeté. La</w:t>
      </w:r>
      <w:r w:rsidR="00E46891">
        <w:rPr>
          <w:color w:val="000000"/>
          <w:lang w:eastAsia="fr-FR"/>
        </w:rPr>
        <w:t xml:space="preserve"> marge de progression</w:t>
      </w:r>
      <w:r w:rsidR="002D639E">
        <w:rPr>
          <w:color w:val="000000"/>
          <w:lang w:eastAsia="fr-FR"/>
        </w:rPr>
        <w:t xml:space="preserve"> </w:t>
      </w:r>
      <w:r w:rsidR="00E46891">
        <w:rPr>
          <w:color w:val="000000"/>
          <w:lang w:eastAsia="fr-FR"/>
        </w:rPr>
        <w:t xml:space="preserve">reste </w:t>
      </w:r>
      <w:r w:rsidR="00B714DB">
        <w:rPr>
          <w:color w:val="000000"/>
          <w:lang w:eastAsia="fr-FR"/>
        </w:rPr>
        <w:t xml:space="preserve"> </w:t>
      </w:r>
      <w:r w:rsidR="00197F11">
        <w:rPr>
          <w:color w:val="000000"/>
          <w:lang w:eastAsia="fr-FR"/>
        </w:rPr>
        <w:t xml:space="preserve">toujours </w:t>
      </w:r>
      <w:r w:rsidR="00B714DB">
        <w:rPr>
          <w:color w:val="000000"/>
          <w:lang w:eastAsia="fr-FR"/>
        </w:rPr>
        <w:t>importante et délimite les enjeux de l’amélioration des performances partagées par les acteurs de la filière.</w:t>
      </w:r>
    </w:p>
    <w:p w14:paraId="1B214C20" w14:textId="77777777" w:rsidR="00B87980" w:rsidRDefault="00B87980" w:rsidP="00B87980">
      <w:pPr>
        <w:rPr>
          <w:rFonts w:ascii="Times New Roman" w:hAnsi="Times New Roman" w:cs="Times New Roman"/>
        </w:rPr>
      </w:pPr>
    </w:p>
    <w:p w14:paraId="677231F4" w14:textId="317A7EB8" w:rsidR="00B87980" w:rsidRPr="00B22054" w:rsidRDefault="00B87980" w:rsidP="00194459">
      <w:r w:rsidRPr="00B22054">
        <w:t>Le processus institutionnel a</w:t>
      </w:r>
      <w:r w:rsidR="00197F11">
        <w:t>vait</w:t>
      </w:r>
      <w:r w:rsidRPr="00B22054">
        <w:t xml:space="preserve"> culmin</w:t>
      </w:r>
      <w:r w:rsidR="005216E6">
        <w:t>é</w:t>
      </w:r>
      <w:r w:rsidRPr="00B22054">
        <w:t xml:space="preserve"> lors de la réunion technique interministérielle de juillet 2013 qui dégagea pour les 10 années </w:t>
      </w:r>
      <w:r w:rsidR="00197F11">
        <w:t>suivantes</w:t>
      </w:r>
      <w:r w:rsidRPr="00B22054">
        <w:t xml:space="preserve"> une </w:t>
      </w:r>
      <w:r>
        <w:t xml:space="preserve">matrice d’actions </w:t>
      </w:r>
      <w:r w:rsidR="00197F11">
        <w:t xml:space="preserve">qui était </w:t>
      </w:r>
      <w:r w:rsidRPr="00B22054">
        <w:t>structurée en 5 points, à savoir :</w:t>
      </w:r>
    </w:p>
    <w:p w14:paraId="22F33EAD" w14:textId="68AFE946" w:rsidR="00B87980" w:rsidRPr="006E399C" w:rsidRDefault="00B87980" w:rsidP="005A7C1E">
      <w:pPr>
        <w:pStyle w:val="Paragraphedeliste"/>
        <w:numPr>
          <w:ilvl w:val="0"/>
          <w:numId w:val="20"/>
        </w:numPr>
        <w:rPr>
          <w:rFonts w:eastAsia="Times New Roman" w:cstheme="minorHAnsi"/>
          <w:lang w:val="fr-FR" w:eastAsia="fr-FR"/>
        </w:rPr>
      </w:pPr>
      <w:r w:rsidRPr="006E399C">
        <w:rPr>
          <w:rFonts w:eastAsia="Times New Roman" w:cstheme="minorHAnsi"/>
          <w:lang w:val="fr-FR" w:eastAsia="fr-FR"/>
        </w:rPr>
        <w:t>Créer des zones dédiées à l’aviculture, c'est-à-dire des « avipoles » centrées sur la proximité des débouchés</w:t>
      </w:r>
      <w:r w:rsidR="00197F11" w:rsidRPr="006E399C">
        <w:rPr>
          <w:rFonts w:eastAsia="Times New Roman" w:cstheme="minorHAnsi"/>
          <w:lang w:val="fr-FR" w:eastAsia="fr-FR"/>
        </w:rPr>
        <w:t> ;</w:t>
      </w:r>
    </w:p>
    <w:p w14:paraId="68B82EF0" w14:textId="52FD64F6" w:rsidR="00B87980" w:rsidRPr="006E399C" w:rsidRDefault="00B87980" w:rsidP="005A7C1E">
      <w:pPr>
        <w:pStyle w:val="Paragraphedeliste"/>
        <w:numPr>
          <w:ilvl w:val="0"/>
          <w:numId w:val="20"/>
        </w:numPr>
        <w:rPr>
          <w:rFonts w:eastAsia="Times New Roman" w:cstheme="minorHAnsi"/>
          <w:lang w:val="fr-FR" w:eastAsia="fr-FR"/>
        </w:rPr>
      </w:pPr>
      <w:r w:rsidRPr="006E399C">
        <w:rPr>
          <w:rFonts w:eastAsia="Times New Roman" w:cstheme="minorHAnsi"/>
          <w:lang w:val="fr-FR" w:eastAsia="fr-FR"/>
        </w:rPr>
        <w:t>Produire localement du maïs pour l’aviculture et faciliter la contractualisation des relations commerciales entre producteurs de maïs et provendiers</w:t>
      </w:r>
      <w:r w:rsidR="00197F11" w:rsidRPr="006E399C">
        <w:rPr>
          <w:rFonts w:eastAsia="Times New Roman" w:cstheme="minorHAnsi"/>
          <w:lang w:val="fr-FR" w:eastAsia="fr-FR"/>
        </w:rPr>
        <w:t> ;</w:t>
      </w:r>
    </w:p>
    <w:p w14:paraId="7CEDA0F3" w14:textId="435C2A24" w:rsidR="00B87980" w:rsidRPr="006E399C" w:rsidRDefault="00B87980" w:rsidP="005A7C1E">
      <w:pPr>
        <w:pStyle w:val="Paragraphedeliste"/>
        <w:numPr>
          <w:ilvl w:val="0"/>
          <w:numId w:val="20"/>
        </w:numPr>
        <w:rPr>
          <w:rFonts w:eastAsia="Times New Roman" w:cstheme="minorHAnsi"/>
          <w:lang w:eastAsia="fr-FR"/>
        </w:rPr>
      </w:pPr>
      <w:r w:rsidRPr="006E399C">
        <w:rPr>
          <w:rFonts w:eastAsia="Times New Roman" w:cstheme="minorHAnsi"/>
          <w:lang w:eastAsia="fr-FR"/>
        </w:rPr>
        <w:t>Maintenir la mesure de suspension de l’importation de produits avicoles pour une période de 7 ans (2013-2020) et renforcer la réglementation y afférente</w:t>
      </w:r>
      <w:r w:rsidR="00197F11" w:rsidRPr="006E399C">
        <w:rPr>
          <w:rFonts w:eastAsia="Times New Roman" w:cstheme="minorHAnsi"/>
          <w:lang w:eastAsia="fr-FR"/>
        </w:rPr>
        <w:t> ;</w:t>
      </w:r>
      <w:r w:rsidRPr="006E399C">
        <w:rPr>
          <w:rFonts w:eastAsia="Times New Roman" w:cstheme="minorHAnsi"/>
          <w:lang w:eastAsia="fr-FR"/>
        </w:rPr>
        <w:t xml:space="preserve"> </w:t>
      </w:r>
    </w:p>
    <w:p w14:paraId="43447C78" w14:textId="41C983FD" w:rsidR="00B87980" w:rsidRPr="006E399C" w:rsidRDefault="00B87980" w:rsidP="005A7C1E">
      <w:pPr>
        <w:pStyle w:val="Paragraphedeliste"/>
        <w:numPr>
          <w:ilvl w:val="0"/>
          <w:numId w:val="20"/>
        </w:numPr>
        <w:rPr>
          <w:rFonts w:eastAsia="Times New Roman" w:cstheme="minorHAnsi"/>
          <w:lang w:eastAsia="fr-FR"/>
        </w:rPr>
      </w:pPr>
      <w:r w:rsidRPr="006E399C">
        <w:rPr>
          <w:rFonts w:eastAsia="Times New Roman" w:cstheme="minorHAnsi"/>
          <w:lang w:eastAsia="fr-FR"/>
        </w:rPr>
        <w:t>Appliquer une surtaxe au poids sur les viandes de volaille importées, pour une période de 3 ans (2021-2023)</w:t>
      </w:r>
      <w:r w:rsidR="00197F11" w:rsidRPr="006E399C">
        <w:rPr>
          <w:rFonts w:eastAsia="Times New Roman" w:cstheme="minorHAnsi"/>
          <w:lang w:eastAsia="fr-FR"/>
        </w:rPr>
        <w:t> ;</w:t>
      </w:r>
      <w:r w:rsidRPr="006E399C">
        <w:rPr>
          <w:rFonts w:eastAsia="Times New Roman" w:cstheme="minorHAnsi"/>
          <w:lang w:eastAsia="fr-FR"/>
        </w:rPr>
        <w:t xml:space="preserve"> </w:t>
      </w:r>
    </w:p>
    <w:p w14:paraId="3567DA8A" w14:textId="22144DD4" w:rsidR="00B87980" w:rsidRPr="006E399C" w:rsidRDefault="00B87980" w:rsidP="005A7C1E">
      <w:pPr>
        <w:pStyle w:val="Paragraphedeliste"/>
        <w:numPr>
          <w:ilvl w:val="0"/>
          <w:numId w:val="20"/>
        </w:numPr>
        <w:rPr>
          <w:rFonts w:eastAsia="Times New Roman" w:cstheme="minorHAnsi"/>
          <w:lang w:eastAsia="fr-FR"/>
        </w:rPr>
      </w:pPr>
      <w:r w:rsidRPr="006E399C">
        <w:rPr>
          <w:rFonts w:eastAsia="Times New Roman" w:cstheme="minorHAnsi"/>
          <w:lang w:eastAsia="fr-FR"/>
        </w:rPr>
        <w:t>Actualiser et compléter, au courant de la période 2013-2015, les textes réglementaires régissant la filière avicole au Sénégal</w:t>
      </w:r>
      <w:r w:rsidR="00197F11" w:rsidRPr="006E399C">
        <w:rPr>
          <w:rFonts w:eastAsia="Times New Roman" w:cstheme="minorHAnsi"/>
          <w:lang w:eastAsia="fr-FR"/>
        </w:rPr>
        <w:t>.</w:t>
      </w:r>
    </w:p>
    <w:p w14:paraId="031F0DDC" w14:textId="77777777" w:rsidR="009E31F3" w:rsidRDefault="009E31F3" w:rsidP="00B87980">
      <w:pPr>
        <w:rPr>
          <w:rFonts w:ascii="Times New Roman" w:eastAsia="Times New Roman" w:hAnsi="Times New Roman" w:cs="Times New Roman"/>
          <w:lang w:val="fr-FR" w:eastAsia="fr-FR"/>
        </w:rPr>
      </w:pPr>
    </w:p>
    <w:p w14:paraId="7AA08A35" w14:textId="30D439E7" w:rsidR="00B714DB" w:rsidRDefault="00B87980" w:rsidP="00194459">
      <w:pPr>
        <w:rPr>
          <w:lang w:val="fr-FR" w:eastAsia="fr-FR"/>
        </w:rPr>
      </w:pPr>
      <w:r>
        <w:rPr>
          <w:lang w:val="fr-FR" w:eastAsia="fr-FR"/>
        </w:rPr>
        <w:t xml:space="preserve">Après </w:t>
      </w:r>
      <w:r w:rsidR="005216E6">
        <w:rPr>
          <w:lang w:val="fr-FR" w:eastAsia="fr-FR"/>
        </w:rPr>
        <w:t>la</w:t>
      </w:r>
      <w:r>
        <w:rPr>
          <w:lang w:val="fr-FR" w:eastAsia="fr-FR"/>
        </w:rPr>
        <w:t xml:space="preserve"> première ébauche </w:t>
      </w:r>
      <w:r w:rsidR="005216E6">
        <w:rPr>
          <w:lang w:val="fr-FR" w:eastAsia="fr-FR"/>
        </w:rPr>
        <w:t>de</w:t>
      </w:r>
      <w:r>
        <w:rPr>
          <w:lang w:val="fr-FR" w:eastAsia="fr-FR"/>
        </w:rPr>
        <w:t xml:space="preserve"> 2010 (AEC, 2010), </w:t>
      </w:r>
      <w:r w:rsidRPr="00F90412">
        <w:rPr>
          <w:lang w:val="fr-FR" w:eastAsia="fr-FR"/>
        </w:rPr>
        <w:t xml:space="preserve">une stratégie de développement de la filière avicole </w:t>
      </w:r>
      <w:r>
        <w:rPr>
          <w:lang w:val="fr-FR" w:eastAsia="fr-FR"/>
        </w:rPr>
        <w:t>fut</w:t>
      </w:r>
      <w:r w:rsidRPr="00F90412">
        <w:rPr>
          <w:lang w:val="fr-FR" w:eastAsia="fr-FR"/>
        </w:rPr>
        <w:t xml:space="preserve"> </w:t>
      </w:r>
      <w:r w:rsidR="005216E6">
        <w:rPr>
          <w:lang w:val="fr-FR" w:eastAsia="fr-FR"/>
        </w:rPr>
        <w:t>affinée</w:t>
      </w:r>
      <w:r w:rsidRPr="00F90412">
        <w:rPr>
          <w:lang w:val="fr-FR" w:eastAsia="fr-FR"/>
        </w:rPr>
        <w:t xml:space="preserve"> en </w:t>
      </w:r>
      <w:r>
        <w:rPr>
          <w:lang w:val="fr-FR" w:eastAsia="fr-FR"/>
        </w:rPr>
        <w:t xml:space="preserve">2014 en </w:t>
      </w:r>
      <w:r w:rsidR="00982FFE">
        <w:rPr>
          <w:lang w:val="fr-FR" w:eastAsia="fr-FR"/>
        </w:rPr>
        <w:t>s</w:t>
      </w:r>
      <w:r w:rsidRPr="00F90412">
        <w:rPr>
          <w:lang w:val="fr-FR" w:eastAsia="fr-FR"/>
        </w:rPr>
        <w:t>’inspirant de la stratégie de croissance accélérée lancée par l’Etat</w:t>
      </w:r>
      <w:r w:rsidR="005216E6">
        <w:rPr>
          <w:lang w:val="fr-FR" w:eastAsia="fr-FR"/>
        </w:rPr>
        <w:t xml:space="preserve"> du Sénégal</w:t>
      </w:r>
      <w:r>
        <w:rPr>
          <w:lang w:val="fr-FR" w:eastAsia="fr-FR"/>
        </w:rPr>
        <w:t xml:space="preserve"> (AEC, 2014)</w:t>
      </w:r>
      <w:r w:rsidRPr="00F90412">
        <w:rPr>
          <w:lang w:val="fr-FR" w:eastAsia="fr-FR"/>
        </w:rPr>
        <w:t xml:space="preserve">. </w:t>
      </w:r>
      <w:r>
        <w:rPr>
          <w:lang w:val="fr-FR" w:eastAsia="fr-FR"/>
        </w:rPr>
        <w:t xml:space="preserve">Une vision et des objectifs stratégiques </w:t>
      </w:r>
      <w:r w:rsidR="005216E6">
        <w:rPr>
          <w:lang w:val="fr-FR" w:eastAsia="fr-FR"/>
        </w:rPr>
        <w:t>furent</w:t>
      </w:r>
      <w:r>
        <w:rPr>
          <w:lang w:val="fr-FR" w:eastAsia="fr-FR"/>
        </w:rPr>
        <w:t xml:space="preserve"> déclinés </w:t>
      </w:r>
      <w:r w:rsidR="005216E6">
        <w:rPr>
          <w:lang w:val="fr-FR" w:eastAsia="fr-FR"/>
        </w:rPr>
        <w:t>pour</w:t>
      </w:r>
      <w:r>
        <w:rPr>
          <w:lang w:val="fr-FR" w:eastAsia="fr-FR"/>
        </w:rPr>
        <w:t xml:space="preserve"> promouvoir la compétitivité et répondre aux besoins du Sénégal en matière de sécurité alimentaire et nutritionnelle et de croissance économique. </w:t>
      </w:r>
    </w:p>
    <w:p w14:paraId="08922352" w14:textId="280353FB" w:rsidR="0012138E" w:rsidRDefault="00F44160" w:rsidP="00194459">
      <w:pPr>
        <w:rPr>
          <w:lang w:eastAsia="fr-FR"/>
        </w:rPr>
      </w:pPr>
      <w:r w:rsidRPr="00EC031E">
        <w:rPr>
          <w:lang w:eastAsia="fr-FR"/>
        </w:rPr>
        <w:t>Le plan d’actions préconisé en 2014 pour l’hori</w:t>
      </w:r>
      <w:r>
        <w:rPr>
          <w:lang w:eastAsia="fr-FR"/>
        </w:rPr>
        <w:t>z</w:t>
      </w:r>
      <w:r w:rsidRPr="00EC031E">
        <w:rPr>
          <w:lang w:eastAsia="fr-FR"/>
        </w:rPr>
        <w:t>on 2020 découlait d</w:t>
      </w:r>
      <w:r w:rsidR="00197F11">
        <w:rPr>
          <w:lang w:eastAsia="fr-FR"/>
        </w:rPr>
        <w:t>’une</w:t>
      </w:r>
      <w:r w:rsidRPr="00EC031E">
        <w:rPr>
          <w:lang w:eastAsia="fr-FR"/>
        </w:rPr>
        <w:t xml:space="preserve"> vision </w:t>
      </w:r>
      <w:r w:rsidR="00197F11">
        <w:rPr>
          <w:lang w:eastAsia="fr-FR"/>
        </w:rPr>
        <w:t>pour</w:t>
      </w:r>
      <w:r w:rsidR="00197F11" w:rsidRPr="00EC031E">
        <w:rPr>
          <w:lang w:eastAsia="fr-FR"/>
        </w:rPr>
        <w:t xml:space="preserve"> </w:t>
      </w:r>
      <w:r w:rsidRPr="00EC031E">
        <w:rPr>
          <w:lang w:eastAsia="fr-FR"/>
        </w:rPr>
        <w:t>«Faire de la filière avicole un moteur de l’émergence du Sénégal à travers une offre suffisante et compétitive de produits a</w:t>
      </w:r>
      <w:r w:rsidR="008E5409">
        <w:rPr>
          <w:lang w:eastAsia="fr-FR"/>
        </w:rPr>
        <w:t>v</w:t>
      </w:r>
      <w:r w:rsidRPr="00EC031E">
        <w:rPr>
          <w:lang w:eastAsia="fr-FR"/>
        </w:rPr>
        <w:t xml:space="preserve">icoles et d’ovo-produits, diversifiée et de qualité, contribuant à l’emploi des jeunes, </w:t>
      </w:r>
      <w:r w:rsidRPr="00EC031E">
        <w:rPr>
          <w:lang w:eastAsia="fr-FR"/>
        </w:rPr>
        <w:lastRenderedPageBreak/>
        <w:t xml:space="preserve">à la réduction de la pauvreté, à la lutte contre la malnutrition et au développement des exportations de produits à haute valeur ajoutée».  </w:t>
      </w:r>
      <w:r w:rsidR="00B87980" w:rsidRPr="00EC031E">
        <w:rPr>
          <w:lang w:eastAsia="fr-FR"/>
        </w:rPr>
        <w:t xml:space="preserve">Cette vision </w:t>
      </w:r>
      <w:r w:rsidR="005216E6">
        <w:rPr>
          <w:lang w:eastAsia="fr-FR"/>
        </w:rPr>
        <w:t>était</w:t>
      </w:r>
      <w:r w:rsidR="00B87980" w:rsidRPr="00EC031E">
        <w:rPr>
          <w:lang w:eastAsia="fr-FR"/>
        </w:rPr>
        <w:t xml:space="preserve"> sous-tendue par 3 axes </w:t>
      </w:r>
      <w:r w:rsidRPr="00EC031E">
        <w:rPr>
          <w:lang w:eastAsia="fr-FR"/>
        </w:rPr>
        <w:t>stratégiques</w:t>
      </w:r>
      <w:r w:rsidR="00B87980" w:rsidRPr="00EC031E">
        <w:rPr>
          <w:lang w:eastAsia="fr-FR"/>
        </w:rPr>
        <w:t xml:space="preserve"> pour </w:t>
      </w:r>
      <w:r w:rsidR="005216E6">
        <w:rPr>
          <w:lang w:eastAsia="fr-FR"/>
        </w:rPr>
        <w:t xml:space="preserve">promouvoir </w:t>
      </w:r>
      <w:r w:rsidR="006C7C8F">
        <w:rPr>
          <w:lang w:eastAsia="fr-FR"/>
        </w:rPr>
        <w:t xml:space="preserve">à partir de 2014 </w:t>
      </w:r>
      <w:r w:rsidR="00B87980" w:rsidRPr="00EC031E">
        <w:rPr>
          <w:lang w:eastAsia="fr-FR"/>
        </w:rPr>
        <w:t xml:space="preserve">une </w:t>
      </w:r>
      <w:r w:rsidRPr="00EC031E">
        <w:rPr>
          <w:lang w:eastAsia="fr-FR"/>
        </w:rPr>
        <w:t>compétitivité</w:t>
      </w:r>
      <w:r w:rsidR="00B87980" w:rsidRPr="00EC031E">
        <w:rPr>
          <w:lang w:eastAsia="fr-FR"/>
        </w:rPr>
        <w:t xml:space="preserve">́ </w:t>
      </w:r>
      <w:r w:rsidRPr="00EC031E">
        <w:rPr>
          <w:lang w:eastAsia="fr-FR"/>
        </w:rPr>
        <w:t>réelle</w:t>
      </w:r>
      <w:r w:rsidR="00B87980" w:rsidRPr="00EC031E">
        <w:rPr>
          <w:lang w:eastAsia="fr-FR"/>
        </w:rPr>
        <w:t xml:space="preserve"> de la </w:t>
      </w:r>
      <w:r w:rsidRPr="00EC031E">
        <w:rPr>
          <w:lang w:eastAsia="fr-FR"/>
        </w:rPr>
        <w:t>filière</w:t>
      </w:r>
      <w:r w:rsidR="00B87980" w:rsidRPr="00EC031E">
        <w:rPr>
          <w:lang w:eastAsia="fr-FR"/>
        </w:rPr>
        <w:t xml:space="preserve"> avicole </w:t>
      </w:r>
      <w:r w:rsidRPr="00EC031E">
        <w:rPr>
          <w:lang w:eastAsia="fr-FR"/>
        </w:rPr>
        <w:t>sénégalaise</w:t>
      </w:r>
      <w:r w:rsidR="00B87980" w:rsidRPr="00EC031E">
        <w:rPr>
          <w:lang w:eastAsia="fr-FR"/>
        </w:rPr>
        <w:t>, à savoir i) l’</w:t>
      </w:r>
      <w:r w:rsidRPr="00EC031E">
        <w:rPr>
          <w:lang w:eastAsia="fr-FR"/>
        </w:rPr>
        <w:t>amélioration</w:t>
      </w:r>
      <w:r w:rsidR="00B87980" w:rsidRPr="00EC031E">
        <w:rPr>
          <w:lang w:eastAsia="fr-FR"/>
        </w:rPr>
        <w:t xml:space="preserve"> du cadre institutionnel ; ii) le renforcement de la </w:t>
      </w:r>
      <w:r w:rsidRPr="00EC031E">
        <w:rPr>
          <w:lang w:eastAsia="fr-FR"/>
        </w:rPr>
        <w:t>compétitivité</w:t>
      </w:r>
      <w:r w:rsidR="00B87980" w:rsidRPr="00EC031E">
        <w:rPr>
          <w:lang w:eastAsia="fr-FR"/>
        </w:rPr>
        <w:t>́ et iii) l’appui</w:t>
      </w:r>
      <w:r w:rsidR="005216E6">
        <w:rPr>
          <w:lang w:eastAsia="fr-FR"/>
        </w:rPr>
        <w:t xml:space="preserve">, </w:t>
      </w:r>
      <w:r w:rsidR="00B87980" w:rsidRPr="00EC031E">
        <w:rPr>
          <w:lang w:eastAsia="fr-FR"/>
        </w:rPr>
        <w:t xml:space="preserve">la gouvernance et </w:t>
      </w:r>
      <w:r w:rsidR="005216E6">
        <w:rPr>
          <w:lang w:eastAsia="fr-FR"/>
        </w:rPr>
        <w:t>le</w:t>
      </w:r>
      <w:r w:rsidR="00B87980" w:rsidRPr="00EC031E">
        <w:rPr>
          <w:lang w:eastAsia="fr-FR"/>
        </w:rPr>
        <w:t xml:space="preserve"> plaidoyer de l’IPAS</w:t>
      </w:r>
      <w:r w:rsidR="005216E6">
        <w:rPr>
          <w:lang w:eastAsia="fr-FR"/>
        </w:rPr>
        <w:t xml:space="preserve"> (AEC, 2014)</w:t>
      </w:r>
      <w:r w:rsidR="00B87980" w:rsidRPr="00EC031E">
        <w:rPr>
          <w:lang w:eastAsia="fr-FR"/>
        </w:rPr>
        <w:t xml:space="preserve">. </w:t>
      </w:r>
    </w:p>
    <w:p w14:paraId="3064D9DE" w14:textId="28808A9A" w:rsidR="00016E66" w:rsidRPr="0012138E" w:rsidRDefault="00B87980" w:rsidP="00194459">
      <w:pPr>
        <w:rPr>
          <w:lang w:eastAsia="fr-FR"/>
        </w:rPr>
      </w:pPr>
      <w:r w:rsidRPr="00073763">
        <w:rPr>
          <w:lang w:eastAsia="fr-FR"/>
        </w:rPr>
        <w:t xml:space="preserve">La prospective faite en 2014 </w:t>
      </w:r>
      <w:r w:rsidR="00EC3499">
        <w:rPr>
          <w:lang w:eastAsia="fr-FR"/>
        </w:rPr>
        <w:t xml:space="preserve">était </w:t>
      </w:r>
      <w:r w:rsidRPr="00073763">
        <w:rPr>
          <w:lang w:eastAsia="fr-FR"/>
        </w:rPr>
        <w:t>fondée sur un scénario de «</w:t>
      </w:r>
      <w:r w:rsidR="00F44160" w:rsidRPr="00073763">
        <w:rPr>
          <w:lang w:eastAsia="fr-FR"/>
        </w:rPr>
        <w:t>protectionnisme</w:t>
      </w:r>
      <w:r w:rsidRPr="00073763">
        <w:rPr>
          <w:lang w:eastAsia="fr-FR"/>
        </w:rPr>
        <w:t xml:space="preserve"> stratégique» </w:t>
      </w:r>
      <w:r>
        <w:rPr>
          <w:lang w:eastAsia="fr-FR"/>
        </w:rPr>
        <w:t xml:space="preserve">(Figure </w:t>
      </w:r>
      <w:r w:rsidR="005216E6">
        <w:rPr>
          <w:lang w:eastAsia="fr-FR"/>
        </w:rPr>
        <w:t>2</w:t>
      </w:r>
      <w:r>
        <w:rPr>
          <w:lang w:eastAsia="fr-FR"/>
        </w:rPr>
        <w:t xml:space="preserve">) </w:t>
      </w:r>
      <w:r w:rsidRPr="00073763">
        <w:rPr>
          <w:lang w:eastAsia="fr-FR"/>
        </w:rPr>
        <w:t>dans le contexte de l’entrée en vigueur du Tarif Extérieur Commun (TEC) en janvier 2015, de la mise en œuvre des Accords de Partenariat Economique (APE) avec l’Union européenne et du maintien de l’interdiction des impor</w:t>
      </w:r>
      <w:r w:rsidR="005216E6">
        <w:rPr>
          <w:lang w:eastAsia="fr-FR"/>
        </w:rPr>
        <w:t>t</w:t>
      </w:r>
      <w:r w:rsidRPr="00073763">
        <w:rPr>
          <w:lang w:eastAsia="fr-FR"/>
        </w:rPr>
        <w:t xml:space="preserve">ations. </w:t>
      </w:r>
      <w:r>
        <w:rPr>
          <w:lang w:eastAsia="fr-FR"/>
        </w:rPr>
        <w:t xml:space="preserve"> </w:t>
      </w:r>
      <w:r w:rsidR="00EC3499">
        <w:rPr>
          <w:lang w:eastAsia="fr-FR"/>
        </w:rPr>
        <w:t>Aujourd’hui</w:t>
      </w:r>
      <w:r w:rsidR="005216E6" w:rsidRPr="00EC031E">
        <w:rPr>
          <w:lang w:eastAsia="fr-FR"/>
        </w:rPr>
        <w:t xml:space="preserve">, </w:t>
      </w:r>
      <w:r w:rsidR="005216E6">
        <w:rPr>
          <w:lang w:eastAsia="fr-FR"/>
        </w:rPr>
        <w:t>l</w:t>
      </w:r>
      <w:r w:rsidR="005216E6" w:rsidRPr="00EC031E">
        <w:rPr>
          <w:lang w:eastAsia="fr-FR"/>
        </w:rPr>
        <w:t xml:space="preserve">a vision et les axes stratégiques </w:t>
      </w:r>
      <w:r w:rsidR="00EC3499">
        <w:rPr>
          <w:lang w:val="fr-FR" w:eastAsia="fr-FR"/>
        </w:rPr>
        <w:t xml:space="preserve">validés en 2014 </w:t>
      </w:r>
      <w:r w:rsidR="00EC3499">
        <w:rPr>
          <w:lang w:eastAsia="fr-FR"/>
        </w:rPr>
        <w:t>pourraient être considérés comme toujours</w:t>
      </w:r>
      <w:r w:rsidR="005216E6">
        <w:rPr>
          <w:lang w:eastAsia="fr-FR"/>
        </w:rPr>
        <w:t xml:space="preserve"> </w:t>
      </w:r>
      <w:r w:rsidR="005216E6" w:rsidRPr="00EC031E">
        <w:rPr>
          <w:lang w:eastAsia="fr-FR"/>
        </w:rPr>
        <w:t>pertinents</w:t>
      </w:r>
      <w:r w:rsidR="00EC3499">
        <w:rPr>
          <w:lang w:eastAsia="fr-FR"/>
        </w:rPr>
        <w:t xml:space="preserve"> pour la</w:t>
      </w:r>
      <w:r w:rsidR="00016E66">
        <w:rPr>
          <w:lang w:val="fr-FR" w:eastAsia="fr-FR"/>
        </w:rPr>
        <w:t xml:space="preserve"> relance post-</w:t>
      </w:r>
      <w:r w:rsidR="00D7209B">
        <w:rPr>
          <w:lang w:val="fr-FR" w:eastAsia="fr-FR"/>
        </w:rPr>
        <w:t>Covid</w:t>
      </w:r>
      <w:r w:rsidR="00016E66">
        <w:rPr>
          <w:lang w:val="fr-FR" w:eastAsia="fr-FR"/>
        </w:rPr>
        <w:t xml:space="preserve">-19 et </w:t>
      </w:r>
      <w:r w:rsidR="00EC3499">
        <w:rPr>
          <w:lang w:val="fr-FR" w:eastAsia="fr-FR"/>
        </w:rPr>
        <w:t xml:space="preserve">être un acquis pour les </w:t>
      </w:r>
      <w:r w:rsidR="00016E66">
        <w:rPr>
          <w:lang w:val="fr-FR" w:eastAsia="fr-FR"/>
        </w:rPr>
        <w:t xml:space="preserve">consultations qui la prépareraient. </w:t>
      </w:r>
    </w:p>
    <w:p w14:paraId="24A47E28" w14:textId="23691D14" w:rsidR="00B87980" w:rsidRDefault="00B87980" w:rsidP="00194459">
      <w:pPr>
        <w:rPr>
          <w:lang w:val="fr-FR" w:eastAsia="fr-FR"/>
        </w:rPr>
      </w:pPr>
      <w:r>
        <w:rPr>
          <w:lang w:val="fr-FR" w:eastAsia="fr-FR"/>
        </w:rPr>
        <w:t xml:space="preserve">Avec l’avènement du PSE et de son PAP1, malgré la collaboration </w:t>
      </w:r>
      <w:r w:rsidR="00EC3499">
        <w:rPr>
          <w:lang w:val="fr-FR" w:eastAsia="fr-FR"/>
        </w:rPr>
        <w:t xml:space="preserve">voulue étroite </w:t>
      </w:r>
      <w:r>
        <w:rPr>
          <w:lang w:val="fr-FR" w:eastAsia="fr-FR"/>
        </w:rPr>
        <w:t xml:space="preserve">entre le MEPA et l’IPAS, la filière avicole n’a pas fait l’objet d’un traitement </w:t>
      </w:r>
      <w:r w:rsidR="005216E6">
        <w:rPr>
          <w:lang w:val="fr-FR" w:eastAsia="fr-FR"/>
        </w:rPr>
        <w:t>spécial</w:t>
      </w:r>
      <w:r>
        <w:rPr>
          <w:lang w:val="fr-FR" w:eastAsia="fr-FR"/>
        </w:rPr>
        <w:t xml:space="preserve"> et d’</w:t>
      </w:r>
      <w:r w:rsidR="005216E6">
        <w:rPr>
          <w:lang w:val="fr-FR" w:eastAsia="fr-FR"/>
        </w:rPr>
        <w:t>interventions</w:t>
      </w:r>
      <w:r>
        <w:rPr>
          <w:lang w:val="fr-FR" w:eastAsia="fr-FR"/>
        </w:rPr>
        <w:t xml:space="preserve"> directes et spécifiques</w:t>
      </w:r>
      <w:r w:rsidR="005216E6">
        <w:rPr>
          <w:lang w:val="fr-FR" w:eastAsia="fr-FR"/>
        </w:rPr>
        <w:t xml:space="preserve"> de l’Etat</w:t>
      </w:r>
      <w:r>
        <w:rPr>
          <w:lang w:val="fr-FR" w:eastAsia="fr-FR"/>
        </w:rPr>
        <w:t xml:space="preserve">. </w:t>
      </w:r>
      <w:r w:rsidR="005216E6">
        <w:rPr>
          <w:lang w:val="fr-FR" w:eastAsia="fr-FR"/>
        </w:rPr>
        <w:t>Cependant, le</w:t>
      </w:r>
      <w:r w:rsidRPr="00E40C47">
        <w:rPr>
          <w:lang w:val="fr-FR" w:eastAsia="fr-FR"/>
        </w:rPr>
        <w:t xml:space="preserve"> </w:t>
      </w:r>
      <w:r w:rsidRPr="00DE30D0">
        <w:rPr>
          <w:lang w:val="fr-FR" w:eastAsia="fr-FR"/>
        </w:rPr>
        <w:t>Projet d'Appui au Développement de l'Aviculture Familiale (PRODAF)</w:t>
      </w:r>
      <w:r w:rsidR="005216E6">
        <w:rPr>
          <w:lang w:val="fr-FR" w:eastAsia="fr-FR"/>
        </w:rPr>
        <w:t xml:space="preserve"> </w:t>
      </w:r>
      <w:r w:rsidRPr="00DE30D0">
        <w:rPr>
          <w:lang w:val="fr-FR" w:eastAsia="fr-FR"/>
        </w:rPr>
        <w:t>inscrit parmi les</w:t>
      </w:r>
      <w:r w:rsidRPr="00E40C47">
        <w:rPr>
          <w:lang w:val="fr-FR" w:eastAsia="fr-FR"/>
        </w:rPr>
        <w:t xml:space="preserve"> </w:t>
      </w:r>
      <w:r w:rsidRPr="00DE30D0">
        <w:rPr>
          <w:lang w:val="fr-FR" w:eastAsia="fr-FR"/>
        </w:rPr>
        <w:t>projets d'élevage prioritaires</w:t>
      </w:r>
      <w:r w:rsidRPr="005216E6">
        <w:rPr>
          <w:vertAlign w:val="superscript"/>
          <w:lang w:val="fr-FR"/>
        </w:rPr>
        <w:footnoteReference w:id="8"/>
      </w:r>
      <w:r w:rsidR="005216E6">
        <w:rPr>
          <w:lang w:val="fr-FR" w:eastAsia="fr-FR"/>
        </w:rPr>
        <w:t xml:space="preserve"> </w:t>
      </w:r>
      <w:r w:rsidR="007F072C">
        <w:rPr>
          <w:lang w:val="fr-FR" w:eastAsia="fr-FR"/>
        </w:rPr>
        <w:t xml:space="preserve">a permis au MEPA d’avoir </w:t>
      </w:r>
      <w:r w:rsidRPr="00E40C47">
        <w:rPr>
          <w:lang w:val="fr-FR" w:eastAsia="fr-FR"/>
        </w:rPr>
        <w:t>un</w:t>
      </w:r>
      <w:r w:rsidRPr="00DE30D0">
        <w:rPr>
          <w:lang w:val="fr-FR" w:eastAsia="fr-FR"/>
        </w:rPr>
        <w:t xml:space="preserve"> budget dans le cadre du BCI pour mener </w:t>
      </w:r>
      <w:r w:rsidRPr="00E40C47">
        <w:rPr>
          <w:lang w:val="fr-FR" w:eastAsia="fr-FR"/>
        </w:rPr>
        <w:t xml:space="preserve">des </w:t>
      </w:r>
      <w:r w:rsidRPr="00DE30D0">
        <w:rPr>
          <w:lang w:val="fr-FR" w:eastAsia="fr-FR"/>
        </w:rPr>
        <w:t>activités</w:t>
      </w:r>
      <w:r w:rsidR="007F072C">
        <w:rPr>
          <w:lang w:val="fr-FR" w:eastAsia="fr-FR"/>
        </w:rPr>
        <w:t xml:space="preserve"> dédiées à l’aviculture</w:t>
      </w:r>
      <w:r w:rsidRPr="00DE30D0">
        <w:rPr>
          <w:lang w:val="fr-FR" w:eastAsia="fr-FR"/>
        </w:rPr>
        <w:t xml:space="preserve">. </w:t>
      </w:r>
    </w:p>
    <w:p w14:paraId="55887ED3" w14:textId="77777777" w:rsidR="00B87980" w:rsidRPr="00E40C47" w:rsidRDefault="00B87980" w:rsidP="00B87980">
      <w:pPr>
        <w:rPr>
          <w:rFonts w:ascii="Times New Roman" w:eastAsia="Times New Roman" w:hAnsi="Times New Roman" w:cs="Times New Roman"/>
          <w:lang w:val="fr-FR" w:eastAsia="fr-FR"/>
        </w:rPr>
      </w:pPr>
    </w:p>
    <w:p w14:paraId="2EF47956" w14:textId="77777777" w:rsidR="00A02466" w:rsidRDefault="00BD508B" w:rsidP="00A02466">
      <w:pPr>
        <w:keepNext/>
        <w:jc w:val="center"/>
      </w:pPr>
      <w:r w:rsidRPr="0098453C">
        <w:rPr>
          <w:noProof/>
          <w:lang w:val="fr-FR" w:eastAsia="fr-FR"/>
        </w:rPr>
        <w:drawing>
          <wp:inline distT="0" distB="0" distL="0" distR="0" wp14:anchorId="5E14147E" wp14:editId="74C3D1F7">
            <wp:extent cx="5295331" cy="2140585"/>
            <wp:effectExtent l="0" t="0" r="635" b="0"/>
            <wp:docPr id="1"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pture d’écran&#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5306056" cy="2144921"/>
                    </a:xfrm>
                    <a:prstGeom prst="rect">
                      <a:avLst/>
                    </a:prstGeom>
                  </pic:spPr>
                </pic:pic>
              </a:graphicData>
            </a:graphic>
          </wp:inline>
        </w:drawing>
      </w:r>
    </w:p>
    <w:p w14:paraId="43BE9B3F" w14:textId="558186F6" w:rsidR="00A02466" w:rsidRPr="00A02466" w:rsidRDefault="00A02466" w:rsidP="00A02466">
      <w:pPr>
        <w:ind w:left="708" w:firstLine="708"/>
        <w:rPr>
          <w:rFonts w:ascii="Times New Roman" w:eastAsia="Times New Roman" w:hAnsi="Times New Roman" w:cs="Times New Roman"/>
          <w:sz w:val="20"/>
          <w:szCs w:val="20"/>
          <w:lang w:eastAsia="fr-FR"/>
        </w:rPr>
      </w:pPr>
      <w:r w:rsidRPr="004E4882">
        <w:rPr>
          <w:rFonts w:ascii="Times New Roman" w:eastAsia="Times New Roman" w:hAnsi="Times New Roman" w:cs="Times New Roman"/>
          <w:sz w:val="20"/>
          <w:szCs w:val="20"/>
          <w:lang w:eastAsia="fr-FR"/>
        </w:rPr>
        <w:t>Source : AEC (2014)</w:t>
      </w:r>
    </w:p>
    <w:p w14:paraId="7FCC8182" w14:textId="5578D8CB" w:rsidR="00A24CFF" w:rsidRPr="00A02466" w:rsidRDefault="00A02466" w:rsidP="00A02466">
      <w:pPr>
        <w:pStyle w:val="Lgende"/>
        <w:rPr>
          <w:rFonts w:cstheme="minorHAnsi"/>
          <w:bCs/>
        </w:rPr>
      </w:pPr>
      <w:bookmarkStart w:id="18" w:name="_Toc57646049"/>
      <w:r>
        <w:t xml:space="preserve">Figure </w:t>
      </w:r>
      <w:r>
        <w:fldChar w:fldCharType="begin"/>
      </w:r>
      <w:r>
        <w:instrText xml:space="preserve"> SEQ Figure \* ARABIC </w:instrText>
      </w:r>
      <w:r>
        <w:fldChar w:fldCharType="separate"/>
      </w:r>
      <w:r w:rsidR="00751FC5">
        <w:rPr>
          <w:noProof/>
        </w:rPr>
        <w:t>2</w:t>
      </w:r>
      <w:r>
        <w:fldChar w:fldCharType="end"/>
      </w:r>
      <w:r>
        <w:t xml:space="preserve"> </w:t>
      </w:r>
      <w:r w:rsidRPr="00884364">
        <w:t>Scenarii sur la compétitivité et l’avenir de la filière avicole</w:t>
      </w:r>
      <w:bookmarkEnd w:id="18"/>
    </w:p>
    <w:p w14:paraId="2503641C" w14:textId="544C8DD2" w:rsidR="00772942" w:rsidRDefault="00E909DE" w:rsidP="00194459">
      <w:pPr>
        <w:pStyle w:val="Titre2"/>
        <w:rPr>
          <w:rFonts w:eastAsia="Times New Roman"/>
          <w:b w:val="0"/>
          <w:lang w:eastAsia="fr-FR"/>
        </w:rPr>
      </w:pPr>
      <w:bookmarkStart w:id="19" w:name="_Toc57760477"/>
      <w:r>
        <w:rPr>
          <w:rFonts w:eastAsia="Times New Roman"/>
          <w:lang w:eastAsia="fr-FR"/>
        </w:rPr>
        <w:t>La c</w:t>
      </w:r>
      <w:r w:rsidR="000B6506" w:rsidRPr="000B6506">
        <w:rPr>
          <w:rFonts w:eastAsia="Times New Roman"/>
          <w:lang w:eastAsia="fr-FR"/>
        </w:rPr>
        <w:t>onsommation des produits avicoles au Sénégal</w:t>
      </w:r>
      <w:bookmarkEnd w:id="19"/>
      <w:r w:rsidR="000B6506" w:rsidRPr="000B6506">
        <w:rPr>
          <w:rFonts w:eastAsia="Times New Roman"/>
          <w:lang w:eastAsia="fr-FR"/>
        </w:rPr>
        <w:t xml:space="preserve"> </w:t>
      </w:r>
    </w:p>
    <w:p w14:paraId="17E99B77" w14:textId="77777777" w:rsidR="00EE6F38" w:rsidRPr="006E79A3" w:rsidRDefault="00EE6F38" w:rsidP="00EE6F38">
      <w:pPr>
        <w:pStyle w:val="Paragraphedeliste"/>
        <w:ind w:left="360"/>
        <w:rPr>
          <w:rFonts w:ascii="Times New Roman" w:eastAsia="Times New Roman" w:hAnsi="Times New Roman" w:cs="Times New Roman"/>
          <w:b/>
          <w:bCs/>
          <w:color w:val="000000"/>
          <w:lang w:eastAsia="fr-FR"/>
        </w:rPr>
      </w:pPr>
    </w:p>
    <w:p w14:paraId="47A1D46E" w14:textId="552AF75F" w:rsidR="00EE6F38" w:rsidRDefault="006C7C8F" w:rsidP="00194459">
      <w:pPr>
        <w:rPr>
          <w:rFonts w:eastAsia="Times New Roman"/>
          <w:color w:val="000000"/>
          <w:lang w:eastAsia="fr-FR"/>
        </w:rPr>
      </w:pPr>
      <w:r>
        <w:t xml:space="preserve">Alors que la consommation annuelle moyenne par habitant dans le monde est estimée à 34 kg/habitant pour la période 2017-2019 (OECD-FAO, 2020), </w:t>
      </w:r>
      <w:r>
        <w:rPr>
          <w:rFonts w:eastAsia="Times New Roman"/>
          <w:color w:val="000000"/>
          <w:lang w:eastAsia="fr-FR"/>
        </w:rPr>
        <w:t>l</w:t>
      </w:r>
      <w:r w:rsidR="00444E35">
        <w:rPr>
          <w:rFonts w:eastAsia="Times New Roman"/>
          <w:color w:val="000000"/>
          <w:lang w:eastAsia="fr-FR"/>
        </w:rPr>
        <w:t>a consommation de viande par habitant a augmenté régulièrement au Sénégal</w:t>
      </w:r>
      <w:r w:rsidR="0022772E">
        <w:rPr>
          <w:rFonts w:eastAsia="Times New Roman"/>
          <w:color w:val="000000"/>
          <w:lang w:eastAsia="fr-FR"/>
        </w:rPr>
        <w:t xml:space="preserve"> pour atteindre 16,5 kg/habitant</w:t>
      </w:r>
      <w:r w:rsidR="0022772E">
        <w:rPr>
          <w:rStyle w:val="Appelnotedebasdep"/>
          <w:rFonts w:ascii="Times New Roman" w:eastAsia="Times New Roman" w:hAnsi="Times New Roman" w:cs="Times New Roman"/>
          <w:color w:val="000000"/>
          <w:lang w:eastAsia="fr-FR"/>
        </w:rPr>
        <w:footnoteReference w:id="9"/>
      </w:r>
      <w:r w:rsidR="00444E35">
        <w:rPr>
          <w:rFonts w:eastAsia="Times New Roman"/>
          <w:color w:val="000000"/>
          <w:lang w:eastAsia="fr-FR"/>
        </w:rPr>
        <w:t>. La part de la volaille industrielle a augmenté de manière considérable jusqu’à supplant</w:t>
      </w:r>
      <w:r w:rsidR="0022772E">
        <w:rPr>
          <w:rFonts w:eastAsia="Times New Roman"/>
          <w:color w:val="000000"/>
          <w:lang w:eastAsia="fr-FR"/>
        </w:rPr>
        <w:t>er</w:t>
      </w:r>
      <w:r w:rsidR="00444E35">
        <w:rPr>
          <w:rFonts w:eastAsia="Times New Roman"/>
          <w:color w:val="000000"/>
          <w:lang w:eastAsia="fr-FR"/>
        </w:rPr>
        <w:t xml:space="preserve"> la viande bovine en 2019. En 2019, la vola</w:t>
      </w:r>
      <w:r w:rsidR="0022772E">
        <w:rPr>
          <w:rFonts w:eastAsia="Times New Roman"/>
          <w:color w:val="000000"/>
          <w:lang w:eastAsia="fr-FR"/>
        </w:rPr>
        <w:t xml:space="preserve">ille industrielle a représenté 30% de la consommation de viande </w:t>
      </w:r>
      <w:r w:rsidR="00EC3499">
        <w:rPr>
          <w:rFonts w:eastAsia="Times New Roman"/>
          <w:color w:val="000000"/>
          <w:lang w:eastAsia="fr-FR"/>
        </w:rPr>
        <w:t xml:space="preserve">à égalité avec </w:t>
      </w:r>
      <w:r w:rsidR="0022772E">
        <w:rPr>
          <w:rFonts w:eastAsia="Times New Roman"/>
          <w:color w:val="000000"/>
          <w:lang w:eastAsia="fr-FR"/>
        </w:rPr>
        <w:t xml:space="preserve">la viande bovine. La prise en compte de la volaille familiale </w:t>
      </w:r>
      <w:r w:rsidR="00EC3499">
        <w:rPr>
          <w:rFonts w:eastAsia="Times New Roman"/>
          <w:color w:val="000000"/>
          <w:lang w:eastAsia="fr-FR"/>
        </w:rPr>
        <w:t xml:space="preserve">qui est </w:t>
      </w:r>
      <w:r w:rsidR="0022772E">
        <w:rPr>
          <w:rFonts w:eastAsia="Times New Roman"/>
          <w:color w:val="000000"/>
          <w:lang w:eastAsia="fr-FR"/>
        </w:rPr>
        <w:t xml:space="preserve">estimée à </w:t>
      </w:r>
      <w:r w:rsidR="00EC3499">
        <w:rPr>
          <w:rFonts w:eastAsia="Times New Roman"/>
          <w:color w:val="000000"/>
          <w:lang w:eastAsia="fr-FR"/>
        </w:rPr>
        <w:t xml:space="preserve">environ </w:t>
      </w:r>
      <w:r w:rsidR="0022772E">
        <w:rPr>
          <w:rFonts w:eastAsia="Times New Roman"/>
          <w:color w:val="000000"/>
          <w:lang w:eastAsia="fr-FR"/>
        </w:rPr>
        <w:t xml:space="preserve">13 % de la consommation par habitant fait de la viande de volaille la première viande consommée par habitant au Sénégal </w:t>
      </w:r>
      <w:r w:rsidR="00EC3499">
        <w:rPr>
          <w:rFonts w:eastAsia="Times New Roman"/>
          <w:color w:val="000000"/>
          <w:lang w:eastAsia="fr-FR"/>
        </w:rPr>
        <w:t xml:space="preserve">soit </w:t>
      </w:r>
      <w:r w:rsidR="0022772E">
        <w:rPr>
          <w:rFonts w:eastAsia="Times New Roman"/>
          <w:color w:val="000000"/>
          <w:lang w:eastAsia="fr-FR"/>
        </w:rPr>
        <w:t xml:space="preserve">44% du total. Les dix dernières années, la volaille industrielle a </w:t>
      </w:r>
      <w:r w:rsidR="006E79A3">
        <w:rPr>
          <w:rFonts w:eastAsia="Times New Roman"/>
          <w:color w:val="000000"/>
          <w:lang w:eastAsia="fr-FR"/>
        </w:rPr>
        <w:t xml:space="preserve">fortement augmenté dans l’assiette et le sandwich du sénégalais (Figure </w:t>
      </w:r>
      <w:r w:rsidR="00DE1CAC">
        <w:rPr>
          <w:rFonts w:eastAsia="Times New Roman"/>
          <w:color w:val="000000"/>
          <w:lang w:eastAsia="fr-FR"/>
        </w:rPr>
        <w:t>3</w:t>
      </w:r>
      <w:r w:rsidR="006E79A3">
        <w:rPr>
          <w:rFonts w:eastAsia="Times New Roman"/>
          <w:color w:val="000000"/>
          <w:lang w:eastAsia="fr-FR"/>
        </w:rPr>
        <w:t xml:space="preserve">). </w:t>
      </w:r>
    </w:p>
    <w:p w14:paraId="31DCCC77" w14:textId="77777777" w:rsidR="00EE6F38" w:rsidRDefault="00EE6F38" w:rsidP="00444E35">
      <w:pPr>
        <w:rPr>
          <w:rFonts w:ascii="Times New Roman" w:eastAsia="Times New Roman" w:hAnsi="Times New Roman" w:cs="Times New Roman"/>
          <w:color w:val="000000"/>
          <w:lang w:eastAsia="fr-FR"/>
        </w:rPr>
      </w:pPr>
    </w:p>
    <w:p w14:paraId="58A10711" w14:textId="0F112B23" w:rsidR="00444E35" w:rsidRPr="00444E35" w:rsidRDefault="006E79A3" w:rsidP="00194459">
      <w:pPr>
        <w:rPr>
          <w:lang w:eastAsia="fr-FR"/>
        </w:rPr>
      </w:pPr>
      <w:r>
        <w:rPr>
          <w:lang w:eastAsia="fr-FR"/>
        </w:rPr>
        <w:lastRenderedPageBreak/>
        <w:t xml:space="preserve">Une telle tendance est conforme à l’évolution de la consommation des viandes dans le monde et particulièrement </w:t>
      </w:r>
      <w:r w:rsidR="00BC753F">
        <w:rPr>
          <w:lang w:eastAsia="fr-FR"/>
        </w:rPr>
        <w:t xml:space="preserve">dans </w:t>
      </w:r>
      <w:r>
        <w:rPr>
          <w:lang w:eastAsia="fr-FR"/>
        </w:rPr>
        <w:t xml:space="preserve">les pays en développement. Il faut </w:t>
      </w:r>
      <w:r w:rsidR="00BC753F">
        <w:rPr>
          <w:lang w:eastAsia="fr-FR"/>
        </w:rPr>
        <w:t>également relever</w:t>
      </w:r>
      <w:r>
        <w:rPr>
          <w:lang w:eastAsia="fr-FR"/>
        </w:rPr>
        <w:t xml:space="preserve"> la prééminence des viandes blanches qui ont largement pris le dessus sur la viande rouge avec </w:t>
      </w:r>
      <w:r w:rsidR="00BC753F">
        <w:rPr>
          <w:lang w:eastAsia="fr-FR"/>
        </w:rPr>
        <w:t xml:space="preserve">en </w:t>
      </w:r>
      <w:r w:rsidR="004C19C1">
        <w:rPr>
          <w:lang w:eastAsia="fr-FR"/>
        </w:rPr>
        <w:t>particuli</w:t>
      </w:r>
      <w:r w:rsidR="00BC753F">
        <w:rPr>
          <w:lang w:eastAsia="fr-FR"/>
        </w:rPr>
        <w:t>e</w:t>
      </w:r>
      <w:r w:rsidR="004C19C1">
        <w:rPr>
          <w:lang w:eastAsia="fr-FR"/>
        </w:rPr>
        <w:t>r</w:t>
      </w:r>
      <w:r w:rsidR="00BC753F">
        <w:rPr>
          <w:lang w:eastAsia="fr-FR"/>
        </w:rPr>
        <w:t xml:space="preserve"> </w:t>
      </w:r>
      <w:r>
        <w:rPr>
          <w:lang w:eastAsia="fr-FR"/>
        </w:rPr>
        <w:t>l</w:t>
      </w:r>
      <w:r w:rsidR="00BC753F">
        <w:rPr>
          <w:lang w:eastAsia="fr-FR"/>
        </w:rPr>
        <w:t xml:space="preserve">a domination désormais nette du </w:t>
      </w:r>
      <w:r>
        <w:rPr>
          <w:lang w:eastAsia="fr-FR"/>
        </w:rPr>
        <w:t xml:space="preserve">poulet en Afrique et </w:t>
      </w:r>
      <w:r w:rsidR="00BC753F">
        <w:rPr>
          <w:lang w:eastAsia="fr-FR"/>
        </w:rPr>
        <w:t>du</w:t>
      </w:r>
      <w:r>
        <w:rPr>
          <w:lang w:eastAsia="fr-FR"/>
        </w:rPr>
        <w:t xml:space="preserve"> porc en Asie </w:t>
      </w:r>
      <w:r w:rsidR="004C19C1">
        <w:rPr>
          <w:lang w:eastAsia="fr-FR"/>
        </w:rPr>
        <w:t>du sud-est</w:t>
      </w:r>
      <w:r w:rsidR="00BC753F">
        <w:rPr>
          <w:lang w:eastAsia="fr-FR"/>
        </w:rPr>
        <w:t>.</w:t>
      </w:r>
    </w:p>
    <w:p w14:paraId="4E7FC827" w14:textId="5E2FAD27" w:rsidR="00A24CFF" w:rsidRDefault="00A24CFF" w:rsidP="00645A1E">
      <w:pPr>
        <w:rPr>
          <w:rFonts w:ascii="Times New Roman" w:eastAsia="Times New Roman" w:hAnsi="Times New Roman" w:cs="Times New Roman"/>
          <w:color w:val="000000"/>
          <w:lang w:eastAsia="fr-FR"/>
        </w:rPr>
      </w:pPr>
    </w:p>
    <w:p w14:paraId="71883098" w14:textId="20B0873A" w:rsidR="00935FD0" w:rsidRDefault="00935FD0" w:rsidP="00194459">
      <w:pPr>
        <w:rPr>
          <w:lang w:eastAsia="fr-FR"/>
        </w:rPr>
      </w:pPr>
      <w:r>
        <w:rPr>
          <w:lang w:eastAsia="fr-FR"/>
        </w:rPr>
        <w:t>Au niveau mondial et donc sous-régional, l</w:t>
      </w:r>
      <w:r w:rsidRPr="00645A1E">
        <w:rPr>
          <w:lang w:eastAsia="fr-FR"/>
        </w:rPr>
        <w:t xml:space="preserve">a consommation globale de viande a suivi une trajectoire ascendante continue, </w:t>
      </w:r>
      <w:r>
        <w:rPr>
          <w:lang w:eastAsia="fr-FR"/>
        </w:rPr>
        <w:t xml:space="preserve">conforme aux déterminants de la « révolution de l’élevage » des vingt dernières années dans les pays en voie de développement. Les déterminants en sont </w:t>
      </w:r>
      <w:r w:rsidRPr="00645A1E">
        <w:rPr>
          <w:lang w:eastAsia="fr-FR"/>
        </w:rPr>
        <w:t xml:space="preserve">la </w:t>
      </w:r>
      <w:r>
        <w:rPr>
          <w:lang w:eastAsia="fr-FR"/>
        </w:rPr>
        <w:t>forte croissance démographique et l’urbanisation accélérée</w:t>
      </w:r>
      <w:r w:rsidRPr="00645A1E">
        <w:rPr>
          <w:lang w:eastAsia="fr-FR"/>
        </w:rPr>
        <w:t xml:space="preserve"> </w:t>
      </w:r>
      <w:r>
        <w:rPr>
          <w:lang w:eastAsia="fr-FR"/>
        </w:rPr>
        <w:t>combinées à une a</w:t>
      </w:r>
      <w:r w:rsidR="00AD5198">
        <w:rPr>
          <w:lang w:eastAsia="fr-FR"/>
        </w:rPr>
        <w:t>u</w:t>
      </w:r>
      <w:r>
        <w:rPr>
          <w:lang w:eastAsia="fr-FR"/>
        </w:rPr>
        <w:t>gmentation relative des</w:t>
      </w:r>
      <w:r w:rsidRPr="00645A1E">
        <w:rPr>
          <w:lang w:eastAsia="fr-FR"/>
        </w:rPr>
        <w:t xml:space="preserve"> revenus</w:t>
      </w:r>
      <w:r>
        <w:rPr>
          <w:lang w:eastAsia="fr-FR"/>
        </w:rPr>
        <w:t xml:space="preserve">. Ces déterminants se sont conjugués en Afrique de l’Ouest et ont concouru à une forte demande nationale et régionale en protéines animales. En outre, les modes dominants de consommation des viandes en milieu urbain ont favorisé la volaille qui a bénéficié de prix relatifs meilleurs tout en profitant des </w:t>
      </w:r>
      <w:r w:rsidRPr="00645A1E">
        <w:rPr>
          <w:lang w:eastAsia="fr-FR"/>
        </w:rPr>
        <w:t xml:space="preserve">préoccupations croissantes en matière de </w:t>
      </w:r>
      <w:r>
        <w:rPr>
          <w:lang w:eastAsia="fr-FR"/>
        </w:rPr>
        <w:t>nutrition plus saine</w:t>
      </w:r>
      <w:r w:rsidRPr="00645A1E">
        <w:rPr>
          <w:lang w:eastAsia="fr-FR"/>
        </w:rPr>
        <w:t xml:space="preserve"> et d</w:t>
      </w:r>
      <w:r>
        <w:rPr>
          <w:lang w:eastAsia="fr-FR"/>
        </w:rPr>
        <w:t>e protection de l’</w:t>
      </w:r>
      <w:r w:rsidRPr="00645A1E">
        <w:rPr>
          <w:lang w:eastAsia="fr-FR"/>
        </w:rPr>
        <w:t>environnement</w:t>
      </w:r>
      <w:r>
        <w:rPr>
          <w:lang w:eastAsia="fr-FR"/>
        </w:rPr>
        <w:t xml:space="preserve"> au détriment de la viande rouge</w:t>
      </w:r>
      <w:r w:rsidRPr="00645A1E">
        <w:rPr>
          <w:lang w:eastAsia="fr-FR"/>
        </w:rPr>
        <w:t xml:space="preserve">. </w:t>
      </w:r>
    </w:p>
    <w:p w14:paraId="6E22F889" w14:textId="77777777" w:rsidR="000C746A" w:rsidRDefault="000C746A" w:rsidP="000C746A">
      <w:pPr>
        <w:rPr>
          <w:rFonts w:ascii="Times New Roman" w:eastAsia="Times New Roman" w:hAnsi="Times New Roman" w:cs="Times New Roman"/>
          <w:color w:val="000000"/>
          <w:lang w:eastAsia="fr-FR"/>
        </w:rPr>
      </w:pPr>
    </w:p>
    <w:p w14:paraId="33AFDA91" w14:textId="6C60D984" w:rsidR="002D639E" w:rsidRDefault="000C746A" w:rsidP="00194459">
      <w:pPr>
        <w:rPr>
          <w:lang w:eastAsia="fr-FR"/>
        </w:rPr>
      </w:pPr>
      <w:r>
        <w:rPr>
          <w:lang w:eastAsia="fr-FR"/>
        </w:rPr>
        <w:t xml:space="preserve">Il est utile de relever qu’au niveau international, une opinion «anti-élevage» et «anti-viande» est en train de se déployer activement avec le soutien de puissants courants de pensée et de réseaux d’opinion qui gagnent en influence dans les pays riches du nord. Des pressions activistes visent la propagation de choix culturels et idéologiques en faveur de modes de vie végétariens et végans et des comportements dits «anti-spécistes» aspirant à accorder aux animaux exploités pour leur viande et, même pour toute autre forme d’utilisation, des droits supérieurs et au-delà des principes internationaux de l’exploitation et du bien-être des animaux déjà bien connus,  acceptés et pratiqués en Afrique. </w:t>
      </w:r>
    </w:p>
    <w:p w14:paraId="5A858D45" w14:textId="77777777" w:rsidR="006C7C8F" w:rsidRDefault="006C7C8F" w:rsidP="000C746A">
      <w:pPr>
        <w:rPr>
          <w:rFonts w:ascii="Times New Roman" w:eastAsia="Times New Roman" w:hAnsi="Times New Roman" w:cs="Times New Roman"/>
          <w:color w:val="000000"/>
          <w:lang w:eastAsia="fr-FR"/>
        </w:rPr>
      </w:pPr>
    </w:p>
    <w:p w14:paraId="1AF5DB05" w14:textId="5C048003" w:rsidR="000C746A" w:rsidRDefault="000C746A" w:rsidP="00194459">
      <w:pPr>
        <w:rPr>
          <w:lang w:eastAsia="fr-FR"/>
        </w:rPr>
      </w:pPr>
      <w:r>
        <w:rPr>
          <w:lang w:eastAsia="fr-FR"/>
        </w:rPr>
        <w:t xml:space="preserve">Il est peu probable que la région Afrique et singulièrement l’Afrique de l’Ouest deviennent un terrain propice pour une reconversion anti-viande effective de la consommation alimentaire et une réduction, sur des bases idéologiques, des produits carnés au profit de régimes alimentaires uniquement à base de végétaux. La chaîne de valeur avicole régionale n’est pas encore concernée par les préférences singulières de consommation d’une certaine élite occidentale militante pour une conception des droits animaux qui lui est propre mais qu’elle voudrait être suivie par tous les peuples. Pour le moment, le marché des produits avicoles ne parait pas être menacé comme le confirment les projections 2029 de l’OECD-FAO. </w:t>
      </w:r>
    </w:p>
    <w:p w14:paraId="4EA583A6" w14:textId="19A34AFA" w:rsidR="000C746A" w:rsidRDefault="009B5150" w:rsidP="000C746A">
      <w:pPr>
        <w:rPr>
          <w:rFonts w:ascii="Times New Roman" w:eastAsia="Times New Roman" w:hAnsi="Times New Roman" w:cs="Times New Roman"/>
          <w:color w:val="000000"/>
          <w:lang w:eastAsia="fr-FR"/>
        </w:rPr>
      </w:pPr>
      <w:r>
        <w:rPr>
          <w:rFonts w:ascii="Times New Roman" w:eastAsia="Times New Roman" w:hAnsi="Times New Roman" w:cs="Times New Roman"/>
          <w:noProof/>
          <w:color w:val="000000"/>
          <w:lang w:val="fr-FR" w:eastAsia="fr-FR"/>
        </w:rPr>
        <w:drawing>
          <wp:anchor distT="0" distB="0" distL="114300" distR="114300" simplePos="0" relativeHeight="251692032" behindDoc="0" locked="0" layoutInCell="1" allowOverlap="1" wp14:anchorId="144A6AA8" wp14:editId="3CDEE78A">
            <wp:simplePos x="0" y="0"/>
            <wp:positionH relativeFrom="column">
              <wp:posOffset>-1060258</wp:posOffset>
            </wp:positionH>
            <wp:positionV relativeFrom="paragraph">
              <wp:posOffset>207010</wp:posOffset>
            </wp:positionV>
            <wp:extent cx="7823083" cy="3668232"/>
            <wp:effectExtent l="0" t="0" r="6985" b="889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erif_Bignona-0005.jpe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7823083" cy="3668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0B7EA" w14:textId="77777777" w:rsidR="00A02466" w:rsidRDefault="00BD508B" w:rsidP="00A02466">
      <w:pPr>
        <w:keepNext/>
        <w:jc w:val="center"/>
      </w:pPr>
      <w:r w:rsidRPr="0098453C">
        <w:rPr>
          <w:noProof/>
          <w:lang w:val="fr-FR" w:eastAsia="fr-FR"/>
        </w:rPr>
        <w:lastRenderedPageBreak/>
        <w:drawing>
          <wp:inline distT="0" distB="0" distL="0" distR="0" wp14:anchorId="75E326A0" wp14:editId="3B166704">
            <wp:extent cx="5650173" cy="3550574"/>
            <wp:effectExtent l="0" t="0" r="8255" b="0"/>
            <wp:docPr id="17" name="Image 1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cart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740546" cy="3607365"/>
                    </a:xfrm>
                    <a:prstGeom prst="rect">
                      <a:avLst/>
                    </a:prstGeom>
                  </pic:spPr>
                </pic:pic>
              </a:graphicData>
            </a:graphic>
          </wp:inline>
        </w:drawing>
      </w:r>
    </w:p>
    <w:p w14:paraId="1E699B12" w14:textId="01067FA6" w:rsidR="00A02466" w:rsidRPr="00A02466" w:rsidRDefault="00A02466" w:rsidP="00A02466">
      <w:pPr>
        <w:rPr>
          <w:rFonts w:ascii="Times New Roman" w:eastAsia="Times New Roman" w:hAnsi="Times New Roman" w:cs="Times New Roman"/>
          <w:color w:val="000000"/>
          <w:sz w:val="20"/>
          <w:szCs w:val="20"/>
          <w:lang w:eastAsia="fr-FR"/>
        </w:rPr>
      </w:pPr>
      <w:r w:rsidRPr="00E909DE">
        <w:rPr>
          <w:rFonts w:ascii="Times New Roman" w:eastAsia="Times New Roman" w:hAnsi="Times New Roman" w:cs="Times New Roman"/>
          <w:color w:val="000000"/>
          <w:sz w:val="20"/>
          <w:szCs w:val="20"/>
          <w:lang w:eastAsia="fr-FR"/>
        </w:rPr>
        <w:t>Source : à partir de MEPA (2020)</w:t>
      </w:r>
    </w:p>
    <w:p w14:paraId="29437321" w14:textId="0F4132A2" w:rsidR="00A02466" w:rsidRDefault="00A02466" w:rsidP="00C32D35">
      <w:pPr>
        <w:pStyle w:val="Lgende"/>
        <w:jc w:val="center"/>
        <w:rPr>
          <w:rFonts w:ascii="Times New Roman" w:hAnsi="Times New Roman" w:cs="Times New Roman"/>
          <w:color w:val="000000"/>
        </w:rPr>
      </w:pPr>
      <w:bookmarkStart w:id="20" w:name="_Toc57646050"/>
      <w:r>
        <w:t xml:space="preserve">Figure </w:t>
      </w:r>
      <w:r>
        <w:fldChar w:fldCharType="begin"/>
      </w:r>
      <w:r>
        <w:instrText xml:space="preserve"> SEQ Figure \* ARABIC </w:instrText>
      </w:r>
      <w:r>
        <w:fldChar w:fldCharType="separate"/>
      </w:r>
      <w:r w:rsidR="00751FC5">
        <w:rPr>
          <w:noProof/>
        </w:rPr>
        <w:t>3</w:t>
      </w:r>
      <w:r>
        <w:fldChar w:fldCharType="end"/>
      </w:r>
      <w:r>
        <w:t xml:space="preserve"> - </w:t>
      </w:r>
      <w:r w:rsidRPr="00083CE4">
        <w:t>Consommation moyenne des viandes par habitant (kg) - 2013-19</w:t>
      </w:r>
      <w:bookmarkEnd w:id="20"/>
    </w:p>
    <w:p w14:paraId="1F9F7764" w14:textId="235B204E" w:rsidR="00B4684C" w:rsidRPr="00EE6F38" w:rsidRDefault="00A24CFF" w:rsidP="00194459">
      <w:pPr>
        <w:pStyle w:val="Titre2"/>
        <w:rPr>
          <w:rFonts w:eastAsia="Times New Roman"/>
          <w:lang w:eastAsia="fr-FR"/>
        </w:rPr>
      </w:pPr>
      <w:r>
        <w:rPr>
          <w:rFonts w:eastAsia="Times New Roman"/>
          <w:lang w:eastAsia="fr-FR"/>
        </w:rPr>
        <w:t xml:space="preserve"> </w:t>
      </w:r>
      <w:bookmarkStart w:id="21" w:name="_Toc57760478"/>
      <w:r w:rsidR="00E909DE">
        <w:rPr>
          <w:rFonts w:eastAsia="Times New Roman"/>
          <w:lang w:eastAsia="fr-FR"/>
        </w:rPr>
        <w:t>La p</w:t>
      </w:r>
      <w:r w:rsidR="00B4684C" w:rsidRPr="00124695">
        <w:rPr>
          <w:rFonts w:eastAsia="Times New Roman"/>
          <w:lang w:eastAsia="fr-FR"/>
        </w:rPr>
        <w:t xml:space="preserve">osition sous-régionale de la </w:t>
      </w:r>
      <w:r w:rsidR="003449AB">
        <w:rPr>
          <w:rFonts w:eastAsia="Times New Roman"/>
          <w:lang w:eastAsia="fr-FR"/>
        </w:rPr>
        <w:t>chaîne</w:t>
      </w:r>
      <w:r w:rsidR="00B4684C" w:rsidRPr="00124695">
        <w:rPr>
          <w:rFonts w:eastAsia="Times New Roman"/>
          <w:lang w:eastAsia="fr-FR"/>
        </w:rPr>
        <w:t xml:space="preserve"> de valeur avicole du Sénégal</w:t>
      </w:r>
      <w:bookmarkEnd w:id="21"/>
      <w:r w:rsidR="00B4684C" w:rsidRPr="00124695">
        <w:rPr>
          <w:rFonts w:eastAsia="Times New Roman"/>
          <w:lang w:eastAsia="fr-FR"/>
        </w:rPr>
        <w:t xml:space="preserve"> </w:t>
      </w:r>
    </w:p>
    <w:p w14:paraId="6744DB0D" w14:textId="77777777" w:rsidR="00EE6F38" w:rsidRPr="00EA3C53" w:rsidRDefault="00EE6F38" w:rsidP="00EE6F38">
      <w:pPr>
        <w:pStyle w:val="Paragraphedeliste"/>
        <w:ind w:left="360"/>
        <w:rPr>
          <w:rFonts w:ascii="Times New Roman" w:eastAsia="Times New Roman" w:hAnsi="Times New Roman" w:cs="Times New Roman"/>
          <w:color w:val="000000"/>
          <w:lang w:eastAsia="fr-FR"/>
        </w:rPr>
      </w:pPr>
    </w:p>
    <w:p w14:paraId="3E3839F3" w14:textId="18D0AF1D" w:rsidR="000C746A" w:rsidRPr="00A53A4B" w:rsidRDefault="00B4684C" w:rsidP="0098453C">
      <w:pPr>
        <w:rPr>
          <w:lang w:eastAsia="fr-FR"/>
        </w:rPr>
      </w:pPr>
      <w:r w:rsidRPr="00EA3C53">
        <w:rPr>
          <w:lang w:eastAsia="fr-FR"/>
        </w:rPr>
        <w:t xml:space="preserve">Le Sénégal </w:t>
      </w:r>
      <w:r>
        <w:rPr>
          <w:lang w:eastAsia="fr-FR"/>
        </w:rPr>
        <w:t xml:space="preserve">est </w:t>
      </w:r>
      <w:r w:rsidRPr="00EA3C53">
        <w:rPr>
          <w:lang w:eastAsia="fr-FR"/>
        </w:rPr>
        <w:t>au 4</w:t>
      </w:r>
      <w:r w:rsidRPr="00EA3C53">
        <w:rPr>
          <w:vertAlign w:val="superscript"/>
          <w:lang w:eastAsia="fr-FR"/>
        </w:rPr>
        <w:t>e</w:t>
      </w:r>
      <w:r w:rsidRPr="00EA3C53">
        <w:rPr>
          <w:lang w:eastAsia="fr-FR"/>
        </w:rPr>
        <w:t xml:space="preserve"> rang </w:t>
      </w:r>
      <w:r>
        <w:rPr>
          <w:lang w:eastAsia="fr-FR"/>
        </w:rPr>
        <w:t xml:space="preserve">de l’économie avicole en Afrique de l’ouest après le Nigéria, le Ghana, la Côte d’Ivoire (Tableau 2; Figures </w:t>
      </w:r>
      <w:r w:rsidR="00DE1CAC">
        <w:rPr>
          <w:lang w:eastAsia="fr-FR"/>
        </w:rPr>
        <w:t>4</w:t>
      </w:r>
      <w:r>
        <w:rPr>
          <w:lang w:eastAsia="fr-FR"/>
        </w:rPr>
        <w:t xml:space="preserve"> et </w:t>
      </w:r>
      <w:r w:rsidR="00DE1CAC">
        <w:rPr>
          <w:lang w:eastAsia="fr-FR"/>
        </w:rPr>
        <w:t>5</w:t>
      </w:r>
      <w:r>
        <w:rPr>
          <w:lang w:eastAsia="fr-FR"/>
        </w:rPr>
        <w:t xml:space="preserve">) et la hiérarchie a été maintenue depuis les dernières années avec une très large domination du Nigéria sur les 3 autres pays qui constituent une catégorie relativement homogène. Le Sénégal, la Côte d’Ivoire et </w:t>
      </w:r>
      <w:r w:rsidR="003449AB">
        <w:rPr>
          <w:lang w:eastAsia="fr-FR"/>
        </w:rPr>
        <w:t xml:space="preserve">le </w:t>
      </w:r>
      <w:r>
        <w:rPr>
          <w:lang w:eastAsia="fr-FR"/>
        </w:rPr>
        <w:t xml:space="preserve">Mali se distinguent par la similarité de leur choix d’interdire les importations </w:t>
      </w:r>
      <w:r w:rsidR="003449AB">
        <w:rPr>
          <w:lang w:eastAsia="fr-FR"/>
        </w:rPr>
        <w:t xml:space="preserve">de viande de volaille </w:t>
      </w:r>
      <w:r>
        <w:rPr>
          <w:lang w:eastAsia="fr-FR"/>
        </w:rPr>
        <w:t xml:space="preserve">(Figure </w:t>
      </w:r>
      <w:r w:rsidR="00DE1CAC">
        <w:rPr>
          <w:lang w:eastAsia="fr-FR"/>
        </w:rPr>
        <w:t>6</w:t>
      </w:r>
      <w:r>
        <w:rPr>
          <w:lang w:eastAsia="fr-FR"/>
        </w:rPr>
        <w:t>)</w:t>
      </w:r>
      <w:r w:rsidR="00DE1CAC">
        <w:rPr>
          <w:lang w:eastAsia="fr-FR"/>
        </w:rPr>
        <w:t>.</w:t>
      </w:r>
    </w:p>
    <w:p w14:paraId="5A266A54" w14:textId="265D551B" w:rsidR="00A02466" w:rsidRDefault="00A02466" w:rsidP="00A02466">
      <w:pPr>
        <w:pStyle w:val="Lgende"/>
      </w:pPr>
      <w:bookmarkStart w:id="22" w:name="_Toc57646046"/>
      <w:r>
        <w:t xml:space="preserve">Tableau </w:t>
      </w:r>
      <w:r>
        <w:fldChar w:fldCharType="begin"/>
      </w:r>
      <w:r>
        <w:instrText xml:space="preserve"> SEQ Tableau \* ARABIC </w:instrText>
      </w:r>
      <w:r>
        <w:fldChar w:fldCharType="separate"/>
      </w:r>
      <w:r w:rsidR="00751FC5">
        <w:rPr>
          <w:noProof/>
        </w:rPr>
        <w:t>2</w:t>
      </w:r>
      <w:r>
        <w:fldChar w:fldCharType="end"/>
      </w:r>
      <w:r>
        <w:t xml:space="preserve"> - </w:t>
      </w:r>
      <w:r w:rsidRPr="00555A2E">
        <w:t>Production de poulet de chair des grandes économies d’Afrique de l’ouest (tonnes) - 2010-17</w:t>
      </w:r>
      <w:bookmarkEnd w:id="22"/>
    </w:p>
    <w:tbl>
      <w:tblPr>
        <w:tblStyle w:val="TableauGrille6Couleur-Accentuation5"/>
        <w:tblpPr w:leftFromText="141" w:rightFromText="141" w:vertAnchor="text" w:horzAnchor="margin" w:tblpXSpec="center" w:tblpY="92"/>
        <w:tblW w:w="9460" w:type="dxa"/>
        <w:tblLook w:val="04A0" w:firstRow="1" w:lastRow="0" w:firstColumn="1" w:lastColumn="0" w:noHBand="0" w:noVBand="1"/>
      </w:tblPr>
      <w:tblGrid>
        <w:gridCol w:w="1580"/>
        <w:gridCol w:w="1000"/>
        <w:gridCol w:w="960"/>
        <w:gridCol w:w="960"/>
        <w:gridCol w:w="960"/>
        <w:gridCol w:w="960"/>
        <w:gridCol w:w="1000"/>
        <w:gridCol w:w="1020"/>
        <w:gridCol w:w="1020"/>
      </w:tblGrid>
      <w:tr w:rsidR="00AD5198" w:rsidRPr="00EA3C53" w14:paraId="33AE9DC9" w14:textId="77777777" w:rsidTr="00C32D35">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80" w:type="dxa"/>
            <w:noWrap/>
            <w:hideMark/>
          </w:tcPr>
          <w:p w14:paraId="71A57991" w14:textId="77777777" w:rsidR="00B4684C" w:rsidRPr="00EA3C53" w:rsidRDefault="00B4684C" w:rsidP="00931747">
            <w:pPr>
              <w:rPr>
                <w:rFonts w:ascii="Times New Roman" w:hAnsi="Times New Roman" w:cs="Times New Roman"/>
                <w:b w:val="0"/>
                <w:bCs w:val="0"/>
                <w:color w:val="000000"/>
                <w:sz w:val="22"/>
                <w:szCs w:val="22"/>
              </w:rPr>
            </w:pPr>
            <w:r w:rsidRPr="00EA3C53">
              <w:rPr>
                <w:rFonts w:ascii="Times New Roman" w:hAnsi="Times New Roman" w:cs="Times New Roman"/>
                <w:b w:val="0"/>
                <w:bCs w:val="0"/>
                <w:color w:val="000000"/>
                <w:sz w:val="22"/>
                <w:szCs w:val="22"/>
              </w:rPr>
              <w:t>Pays</w:t>
            </w:r>
          </w:p>
        </w:tc>
        <w:tc>
          <w:tcPr>
            <w:tcW w:w="1000" w:type="dxa"/>
            <w:noWrap/>
            <w:hideMark/>
          </w:tcPr>
          <w:p w14:paraId="74359E91" w14:textId="77777777" w:rsidR="00B4684C" w:rsidRPr="00EA3C53" w:rsidRDefault="00B4684C" w:rsidP="009845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EA3C53">
              <w:rPr>
                <w:rFonts w:ascii="Times New Roman" w:hAnsi="Times New Roman" w:cs="Times New Roman"/>
                <w:b w:val="0"/>
                <w:bCs w:val="0"/>
                <w:color w:val="000000"/>
                <w:sz w:val="22"/>
                <w:szCs w:val="22"/>
              </w:rPr>
              <w:t>2010</w:t>
            </w:r>
          </w:p>
        </w:tc>
        <w:tc>
          <w:tcPr>
            <w:tcW w:w="960" w:type="dxa"/>
            <w:noWrap/>
            <w:hideMark/>
          </w:tcPr>
          <w:p w14:paraId="48111A49" w14:textId="77777777" w:rsidR="00B4684C" w:rsidRPr="00EA3C53" w:rsidRDefault="00B4684C" w:rsidP="009845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EA3C53">
              <w:rPr>
                <w:rFonts w:ascii="Times New Roman" w:hAnsi="Times New Roman" w:cs="Times New Roman"/>
                <w:b w:val="0"/>
                <w:bCs w:val="0"/>
                <w:color w:val="000000"/>
                <w:sz w:val="22"/>
                <w:szCs w:val="22"/>
              </w:rPr>
              <w:t>2011</w:t>
            </w:r>
          </w:p>
        </w:tc>
        <w:tc>
          <w:tcPr>
            <w:tcW w:w="960" w:type="dxa"/>
            <w:noWrap/>
            <w:hideMark/>
          </w:tcPr>
          <w:p w14:paraId="532A34DD" w14:textId="77777777" w:rsidR="00B4684C" w:rsidRPr="00EA3C53" w:rsidRDefault="00B4684C" w:rsidP="009845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EA3C53">
              <w:rPr>
                <w:rFonts w:ascii="Times New Roman" w:hAnsi="Times New Roman" w:cs="Times New Roman"/>
                <w:b w:val="0"/>
                <w:bCs w:val="0"/>
                <w:color w:val="000000"/>
                <w:sz w:val="22"/>
                <w:szCs w:val="22"/>
              </w:rPr>
              <w:t>2012</w:t>
            </w:r>
          </w:p>
        </w:tc>
        <w:tc>
          <w:tcPr>
            <w:tcW w:w="960" w:type="dxa"/>
            <w:noWrap/>
            <w:hideMark/>
          </w:tcPr>
          <w:p w14:paraId="153AF407" w14:textId="77777777" w:rsidR="00B4684C" w:rsidRPr="00EA3C53" w:rsidRDefault="00B4684C" w:rsidP="009845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EA3C53">
              <w:rPr>
                <w:rFonts w:ascii="Times New Roman" w:hAnsi="Times New Roman" w:cs="Times New Roman"/>
                <w:b w:val="0"/>
                <w:bCs w:val="0"/>
                <w:color w:val="000000"/>
                <w:sz w:val="22"/>
                <w:szCs w:val="22"/>
              </w:rPr>
              <w:t>2013</w:t>
            </w:r>
          </w:p>
        </w:tc>
        <w:tc>
          <w:tcPr>
            <w:tcW w:w="960" w:type="dxa"/>
            <w:noWrap/>
            <w:hideMark/>
          </w:tcPr>
          <w:p w14:paraId="11B0800C" w14:textId="77777777" w:rsidR="00B4684C" w:rsidRPr="00EA3C53" w:rsidRDefault="00B4684C" w:rsidP="009845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EA3C53">
              <w:rPr>
                <w:rFonts w:ascii="Times New Roman" w:hAnsi="Times New Roman" w:cs="Times New Roman"/>
                <w:b w:val="0"/>
                <w:bCs w:val="0"/>
                <w:color w:val="000000"/>
                <w:sz w:val="22"/>
                <w:szCs w:val="22"/>
              </w:rPr>
              <w:t>2014</w:t>
            </w:r>
          </w:p>
        </w:tc>
        <w:tc>
          <w:tcPr>
            <w:tcW w:w="1000" w:type="dxa"/>
            <w:noWrap/>
            <w:hideMark/>
          </w:tcPr>
          <w:p w14:paraId="3B2CF51F" w14:textId="77777777" w:rsidR="00B4684C" w:rsidRPr="00EA3C53" w:rsidRDefault="00B4684C" w:rsidP="009845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EA3C53">
              <w:rPr>
                <w:rFonts w:ascii="Times New Roman" w:hAnsi="Times New Roman" w:cs="Times New Roman"/>
                <w:b w:val="0"/>
                <w:bCs w:val="0"/>
                <w:color w:val="000000"/>
                <w:sz w:val="22"/>
                <w:szCs w:val="22"/>
              </w:rPr>
              <w:t>2015</w:t>
            </w:r>
          </w:p>
        </w:tc>
        <w:tc>
          <w:tcPr>
            <w:tcW w:w="1020" w:type="dxa"/>
            <w:noWrap/>
            <w:hideMark/>
          </w:tcPr>
          <w:p w14:paraId="46C478E8" w14:textId="77777777" w:rsidR="00B4684C" w:rsidRPr="00EA3C53" w:rsidRDefault="00B4684C" w:rsidP="009845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EA3C53">
              <w:rPr>
                <w:rFonts w:ascii="Times New Roman" w:hAnsi="Times New Roman" w:cs="Times New Roman"/>
                <w:b w:val="0"/>
                <w:bCs w:val="0"/>
                <w:color w:val="000000"/>
                <w:sz w:val="22"/>
                <w:szCs w:val="22"/>
              </w:rPr>
              <w:t>2016</w:t>
            </w:r>
          </w:p>
        </w:tc>
        <w:tc>
          <w:tcPr>
            <w:tcW w:w="1020" w:type="dxa"/>
            <w:noWrap/>
            <w:hideMark/>
          </w:tcPr>
          <w:p w14:paraId="7A5F4387" w14:textId="77777777" w:rsidR="00B4684C" w:rsidRPr="00EA3C53" w:rsidRDefault="00B4684C" w:rsidP="0098453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2"/>
                <w:szCs w:val="22"/>
              </w:rPr>
            </w:pPr>
            <w:r w:rsidRPr="00EA3C53">
              <w:rPr>
                <w:rFonts w:ascii="Times New Roman" w:hAnsi="Times New Roman" w:cs="Times New Roman"/>
                <w:b w:val="0"/>
                <w:bCs w:val="0"/>
                <w:color w:val="000000"/>
                <w:sz w:val="22"/>
                <w:szCs w:val="22"/>
              </w:rPr>
              <w:t>2017</w:t>
            </w:r>
          </w:p>
        </w:tc>
      </w:tr>
      <w:tr w:rsidR="00AD5198" w:rsidRPr="00EA3C53" w14:paraId="564B2B40" w14:textId="77777777" w:rsidTr="00C32D3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4CE7F8B8" w14:textId="77777777" w:rsidR="00B4684C" w:rsidRPr="00EA3C53" w:rsidRDefault="00B4684C" w:rsidP="00931747">
            <w:pPr>
              <w:rPr>
                <w:rFonts w:ascii="Times New Roman" w:hAnsi="Times New Roman" w:cs="Times New Roman"/>
                <w:b w:val="0"/>
                <w:bCs w:val="0"/>
                <w:color w:val="000000"/>
                <w:sz w:val="22"/>
                <w:szCs w:val="22"/>
              </w:rPr>
            </w:pPr>
            <w:r w:rsidRPr="00EA3C53">
              <w:rPr>
                <w:rFonts w:ascii="Times New Roman" w:hAnsi="Times New Roman" w:cs="Times New Roman"/>
                <w:b w:val="0"/>
                <w:bCs w:val="0"/>
                <w:color w:val="000000"/>
                <w:sz w:val="22"/>
                <w:szCs w:val="22"/>
              </w:rPr>
              <w:t>Côte d'Ivoire</w:t>
            </w:r>
          </w:p>
        </w:tc>
        <w:tc>
          <w:tcPr>
            <w:tcW w:w="1000" w:type="dxa"/>
            <w:noWrap/>
            <w:hideMark/>
          </w:tcPr>
          <w:p w14:paraId="7A3D765E"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45 052</w:t>
            </w:r>
          </w:p>
        </w:tc>
        <w:tc>
          <w:tcPr>
            <w:tcW w:w="960" w:type="dxa"/>
            <w:noWrap/>
            <w:hideMark/>
          </w:tcPr>
          <w:p w14:paraId="22F2F7F3"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43 133</w:t>
            </w:r>
          </w:p>
        </w:tc>
        <w:tc>
          <w:tcPr>
            <w:tcW w:w="960" w:type="dxa"/>
            <w:noWrap/>
            <w:hideMark/>
          </w:tcPr>
          <w:p w14:paraId="5E1EEC3C"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53 791</w:t>
            </w:r>
          </w:p>
        </w:tc>
        <w:tc>
          <w:tcPr>
            <w:tcW w:w="960" w:type="dxa"/>
            <w:noWrap/>
            <w:hideMark/>
          </w:tcPr>
          <w:p w14:paraId="63599429"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58 380</w:t>
            </w:r>
          </w:p>
        </w:tc>
        <w:tc>
          <w:tcPr>
            <w:tcW w:w="960" w:type="dxa"/>
            <w:noWrap/>
            <w:hideMark/>
          </w:tcPr>
          <w:p w14:paraId="7E95C4FA"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62 000</w:t>
            </w:r>
          </w:p>
        </w:tc>
        <w:tc>
          <w:tcPr>
            <w:tcW w:w="1000" w:type="dxa"/>
            <w:noWrap/>
            <w:hideMark/>
          </w:tcPr>
          <w:p w14:paraId="52B2B417"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65 081</w:t>
            </w:r>
          </w:p>
        </w:tc>
        <w:tc>
          <w:tcPr>
            <w:tcW w:w="1020" w:type="dxa"/>
            <w:noWrap/>
            <w:hideMark/>
          </w:tcPr>
          <w:p w14:paraId="2CB3A734"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66 036</w:t>
            </w:r>
          </w:p>
        </w:tc>
        <w:tc>
          <w:tcPr>
            <w:tcW w:w="1020" w:type="dxa"/>
            <w:noWrap/>
            <w:hideMark/>
          </w:tcPr>
          <w:p w14:paraId="03224F5C"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70 042</w:t>
            </w:r>
          </w:p>
        </w:tc>
      </w:tr>
      <w:tr w:rsidR="00AD5198" w:rsidRPr="00EA3C53" w14:paraId="16A6F2E1" w14:textId="77777777" w:rsidTr="00C32D35">
        <w:trPr>
          <w:trHeight w:val="4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1CC72440" w14:textId="77777777" w:rsidR="00B4684C" w:rsidRPr="00EA3C53" w:rsidRDefault="00B4684C" w:rsidP="00931747">
            <w:pPr>
              <w:rPr>
                <w:rFonts w:ascii="Times New Roman" w:hAnsi="Times New Roman" w:cs="Times New Roman"/>
                <w:b w:val="0"/>
                <w:bCs w:val="0"/>
                <w:color w:val="000000"/>
                <w:sz w:val="22"/>
                <w:szCs w:val="22"/>
              </w:rPr>
            </w:pPr>
            <w:r w:rsidRPr="00EA3C53">
              <w:rPr>
                <w:rFonts w:ascii="Times New Roman" w:hAnsi="Times New Roman" w:cs="Times New Roman"/>
                <w:b w:val="0"/>
                <w:bCs w:val="0"/>
                <w:color w:val="000000"/>
                <w:sz w:val="22"/>
                <w:szCs w:val="22"/>
              </w:rPr>
              <w:t>Ghana</w:t>
            </w:r>
          </w:p>
        </w:tc>
        <w:tc>
          <w:tcPr>
            <w:tcW w:w="1000" w:type="dxa"/>
            <w:noWrap/>
            <w:hideMark/>
          </w:tcPr>
          <w:p w14:paraId="1EC6683E"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47 752</w:t>
            </w:r>
          </w:p>
        </w:tc>
        <w:tc>
          <w:tcPr>
            <w:tcW w:w="960" w:type="dxa"/>
            <w:noWrap/>
            <w:hideMark/>
          </w:tcPr>
          <w:p w14:paraId="3C99E6D1"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52 575</w:t>
            </w:r>
          </w:p>
        </w:tc>
        <w:tc>
          <w:tcPr>
            <w:tcW w:w="960" w:type="dxa"/>
            <w:noWrap/>
            <w:hideMark/>
          </w:tcPr>
          <w:p w14:paraId="7738C706"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57 885</w:t>
            </w:r>
          </w:p>
        </w:tc>
        <w:tc>
          <w:tcPr>
            <w:tcW w:w="960" w:type="dxa"/>
            <w:noWrap/>
            <w:hideMark/>
          </w:tcPr>
          <w:p w14:paraId="58382EFC"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63 732</w:t>
            </w:r>
          </w:p>
        </w:tc>
        <w:tc>
          <w:tcPr>
            <w:tcW w:w="960" w:type="dxa"/>
            <w:noWrap/>
            <w:hideMark/>
          </w:tcPr>
          <w:p w14:paraId="7E6F527C"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68 511</w:t>
            </w:r>
          </w:p>
        </w:tc>
        <w:tc>
          <w:tcPr>
            <w:tcW w:w="1000" w:type="dxa"/>
            <w:noWrap/>
            <w:hideMark/>
          </w:tcPr>
          <w:p w14:paraId="0FBC5031"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71 594</w:t>
            </w:r>
          </w:p>
        </w:tc>
        <w:tc>
          <w:tcPr>
            <w:tcW w:w="1020" w:type="dxa"/>
            <w:noWrap/>
            <w:hideMark/>
          </w:tcPr>
          <w:p w14:paraId="465D2611"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71 594</w:t>
            </w:r>
          </w:p>
        </w:tc>
        <w:tc>
          <w:tcPr>
            <w:tcW w:w="1020" w:type="dxa"/>
            <w:noWrap/>
            <w:hideMark/>
          </w:tcPr>
          <w:p w14:paraId="7E8A31D7"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74 478</w:t>
            </w:r>
          </w:p>
        </w:tc>
      </w:tr>
      <w:tr w:rsidR="00AD5198" w:rsidRPr="00EA3C53" w14:paraId="44B25A4E" w14:textId="77777777" w:rsidTr="00C32D3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1DC05943" w14:textId="74960063" w:rsidR="00B4684C" w:rsidRPr="00EA3C53" w:rsidRDefault="00B4684C" w:rsidP="00931747">
            <w:pPr>
              <w:rPr>
                <w:rFonts w:ascii="Times New Roman" w:hAnsi="Times New Roman" w:cs="Times New Roman"/>
                <w:b w:val="0"/>
                <w:bCs w:val="0"/>
                <w:color w:val="000000"/>
                <w:sz w:val="22"/>
                <w:szCs w:val="22"/>
              </w:rPr>
            </w:pPr>
            <w:r w:rsidRPr="00EA3C53">
              <w:rPr>
                <w:rFonts w:ascii="Times New Roman" w:hAnsi="Times New Roman" w:cs="Times New Roman"/>
                <w:b w:val="0"/>
                <w:bCs w:val="0"/>
                <w:color w:val="000000"/>
                <w:sz w:val="22"/>
                <w:szCs w:val="22"/>
              </w:rPr>
              <w:t>Nig</w:t>
            </w:r>
            <w:r w:rsidR="003449AB">
              <w:rPr>
                <w:rFonts w:ascii="Times New Roman" w:hAnsi="Times New Roman" w:cs="Times New Roman"/>
                <w:b w:val="0"/>
                <w:bCs w:val="0"/>
                <w:color w:val="000000"/>
                <w:sz w:val="22"/>
                <w:szCs w:val="22"/>
              </w:rPr>
              <w:t>é</w:t>
            </w:r>
            <w:r w:rsidRPr="00EA3C53">
              <w:rPr>
                <w:rFonts w:ascii="Times New Roman" w:hAnsi="Times New Roman" w:cs="Times New Roman"/>
                <w:b w:val="0"/>
                <w:bCs w:val="0"/>
                <w:color w:val="000000"/>
                <w:sz w:val="22"/>
                <w:szCs w:val="22"/>
              </w:rPr>
              <w:t>ria</w:t>
            </w:r>
          </w:p>
        </w:tc>
        <w:tc>
          <w:tcPr>
            <w:tcW w:w="1000" w:type="dxa"/>
            <w:noWrap/>
            <w:hideMark/>
          </w:tcPr>
          <w:p w14:paraId="772D29AA"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192 313</w:t>
            </w:r>
          </w:p>
        </w:tc>
        <w:tc>
          <w:tcPr>
            <w:tcW w:w="960" w:type="dxa"/>
            <w:noWrap/>
            <w:hideMark/>
          </w:tcPr>
          <w:p w14:paraId="1AA46628"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148 893</w:t>
            </w:r>
          </w:p>
        </w:tc>
        <w:tc>
          <w:tcPr>
            <w:tcW w:w="960" w:type="dxa"/>
            <w:noWrap/>
            <w:hideMark/>
          </w:tcPr>
          <w:p w14:paraId="2FEFC8B3"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159 254</w:t>
            </w:r>
          </w:p>
        </w:tc>
        <w:tc>
          <w:tcPr>
            <w:tcW w:w="960" w:type="dxa"/>
            <w:noWrap/>
            <w:hideMark/>
          </w:tcPr>
          <w:p w14:paraId="1CF34F66"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134 839</w:t>
            </w:r>
          </w:p>
        </w:tc>
        <w:tc>
          <w:tcPr>
            <w:tcW w:w="960" w:type="dxa"/>
            <w:noWrap/>
            <w:hideMark/>
          </w:tcPr>
          <w:p w14:paraId="3D39C3C3"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137 240</w:t>
            </w:r>
          </w:p>
        </w:tc>
        <w:tc>
          <w:tcPr>
            <w:tcW w:w="1000" w:type="dxa"/>
            <w:noWrap/>
            <w:hideMark/>
          </w:tcPr>
          <w:p w14:paraId="6C17E328"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142 895</w:t>
            </w:r>
          </w:p>
        </w:tc>
        <w:tc>
          <w:tcPr>
            <w:tcW w:w="1020" w:type="dxa"/>
            <w:noWrap/>
            <w:hideMark/>
          </w:tcPr>
          <w:p w14:paraId="6B727522"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146 027</w:t>
            </w:r>
          </w:p>
        </w:tc>
        <w:tc>
          <w:tcPr>
            <w:tcW w:w="1020" w:type="dxa"/>
            <w:noWrap/>
            <w:hideMark/>
          </w:tcPr>
          <w:p w14:paraId="21048015"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140 688</w:t>
            </w:r>
          </w:p>
        </w:tc>
      </w:tr>
      <w:tr w:rsidR="00AD5198" w:rsidRPr="00EA3C53" w14:paraId="45024AEA" w14:textId="77777777" w:rsidTr="00C32D35">
        <w:trPr>
          <w:trHeight w:val="4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093F306A" w14:textId="77777777" w:rsidR="00B4684C" w:rsidRPr="00EA3C53" w:rsidRDefault="00B4684C" w:rsidP="00931747">
            <w:pPr>
              <w:rPr>
                <w:rFonts w:ascii="Times New Roman" w:hAnsi="Times New Roman" w:cs="Times New Roman"/>
                <w:b w:val="0"/>
                <w:bCs w:val="0"/>
                <w:color w:val="000000"/>
                <w:sz w:val="22"/>
                <w:szCs w:val="22"/>
              </w:rPr>
            </w:pPr>
            <w:r w:rsidRPr="00EA3C53">
              <w:rPr>
                <w:rFonts w:ascii="Times New Roman" w:hAnsi="Times New Roman" w:cs="Times New Roman"/>
                <w:b w:val="0"/>
                <w:bCs w:val="0"/>
                <w:color w:val="000000"/>
                <w:sz w:val="22"/>
                <w:szCs w:val="22"/>
              </w:rPr>
              <w:t>Sénégal</w:t>
            </w:r>
          </w:p>
        </w:tc>
        <w:tc>
          <w:tcPr>
            <w:tcW w:w="1000" w:type="dxa"/>
            <w:noWrap/>
            <w:hideMark/>
          </w:tcPr>
          <w:p w14:paraId="58311053"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40 449</w:t>
            </w:r>
          </w:p>
        </w:tc>
        <w:tc>
          <w:tcPr>
            <w:tcW w:w="960" w:type="dxa"/>
            <w:noWrap/>
            <w:hideMark/>
          </w:tcPr>
          <w:p w14:paraId="6D4C145F"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44 171</w:t>
            </w:r>
          </w:p>
        </w:tc>
        <w:tc>
          <w:tcPr>
            <w:tcW w:w="960" w:type="dxa"/>
            <w:noWrap/>
            <w:hideMark/>
          </w:tcPr>
          <w:p w14:paraId="1AB660A6"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43 393</w:t>
            </w:r>
          </w:p>
        </w:tc>
        <w:tc>
          <w:tcPr>
            <w:tcW w:w="960" w:type="dxa"/>
            <w:noWrap/>
            <w:hideMark/>
          </w:tcPr>
          <w:p w14:paraId="61A67594"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48 796</w:t>
            </w:r>
          </w:p>
        </w:tc>
        <w:tc>
          <w:tcPr>
            <w:tcW w:w="960" w:type="dxa"/>
            <w:noWrap/>
            <w:hideMark/>
          </w:tcPr>
          <w:p w14:paraId="49F98E39"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54 513</w:t>
            </w:r>
          </w:p>
        </w:tc>
        <w:tc>
          <w:tcPr>
            <w:tcW w:w="1000" w:type="dxa"/>
            <w:noWrap/>
            <w:hideMark/>
          </w:tcPr>
          <w:p w14:paraId="05D20A49"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56 897</w:t>
            </w:r>
          </w:p>
        </w:tc>
        <w:tc>
          <w:tcPr>
            <w:tcW w:w="1020" w:type="dxa"/>
            <w:noWrap/>
            <w:hideMark/>
          </w:tcPr>
          <w:p w14:paraId="65E1435F"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56 678</w:t>
            </w:r>
          </w:p>
        </w:tc>
        <w:tc>
          <w:tcPr>
            <w:tcW w:w="1020" w:type="dxa"/>
            <w:noWrap/>
            <w:hideMark/>
          </w:tcPr>
          <w:p w14:paraId="0DE27DD7" w14:textId="77777777" w:rsidR="00B4684C" w:rsidRPr="00EA3C53" w:rsidRDefault="00B4684C" w:rsidP="00931747">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59 951</w:t>
            </w:r>
          </w:p>
        </w:tc>
      </w:tr>
      <w:tr w:rsidR="00AD5198" w:rsidRPr="00EA3C53" w14:paraId="49BFFB33" w14:textId="77777777" w:rsidTr="00C32D3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580" w:type="dxa"/>
            <w:noWrap/>
            <w:hideMark/>
          </w:tcPr>
          <w:p w14:paraId="0400DA7D" w14:textId="77777777" w:rsidR="00B4684C" w:rsidRPr="00EA3C53" w:rsidRDefault="00B4684C" w:rsidP="00931747">
            <w:pPr>
              <w:rPr>
                <w:rFonts w:ascii="Times New Roman" w:hAnsi="Times New Roman" w:cs="Times New Roman"/>
                <w:b w:val="0"/>
                <w:bCs w:val="0"/>
                <w:color w:val="000000"/>
                <w:sz w:val="22"/>
                <w:szCs w:val="22"/>
              </w:rPr>
            </w:pPr>
            <w:r w:rsidRPr="00EA3C53">
              <w:rPr>
                <w:rFonts w:ascii="Times New Roman" w:hAnsi="Times New Roman" w:cs="Times New Roman"/>
                <w:b w:val="0"/>
                <w:bCs w:val="0"/>
                <w:color w:val="000000"/>
                <w:sz w:val="22"/>
                <w:szCs w:val="22"/>
              </w:rPr>
              <w:t>Afrique ouest</w:t>
            </w:r>
          </w:p>
        </w:tc>
        <w:tc>
          <w:tcPr>
            <w:tcW w:w="1000" w:type="dxa"/>
            <w:noWrap/>
            <w:hideMark/>
          </w:tcPr>
          <w:p w14:paraId="2FCA9AF8"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501 480</w:t>
            </w:r>
          </w:p>
        </w:tc>
        <w:tc>
          <w:tcPr>
            <w:tcW w:w="960" w:type="dxa"/>
            <w:noWrap/>
            <w:hideMark/>
          </w:tcPr>
          <w:p w14:paraId="0AA7E05B"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470 962</w:t>
            </w:r>
          </w:p>
        </w:tc>
        <w:tc>
          <w:tcPr>
            <w:tcW w:w="960" w:type="dxa"/>
            <w:noWrap/>
            <w:hideMark/>
          </w:tcPr>
          <w:p w14:paraId="6556C8BD"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491 092</w:t>
            </w:r>
          </w:p>
        </w:tc>
        <w:tc>
          <w:tcPr>
            <w:tcW w:w="960" w:type="dxa"/>
            <w:noWrap/>
            <w:hideMark/>
          </w:tcPr>
          <w:p w14:paraId="4D5FF804"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490 666</w:t>
            </w:r>
          </w:p>
        </w:tc>
        <w:tc>
          <w:tcPr>
            <w:tcW w:w="960" w:type="dxa"/>
            <w:noWrap/>
            <w:hideMark/>
          </w:tcPr>
          <w:p w14:paraId="75BA86DE"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513 193</w:t>
            </w:r>
          </w:p>
        </w:tc>
        <w:tc>
          <w:tcPr>
            <w:tcW w:w="1000" w:type="dxa"/>
            <w:noWrap/>
            <w:hideMark/>
          </w:tcPr>
          <w:p w14:paraId="0FD4F58D"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540 230</w:t>
            </w:r>
          </w:p>
        </w:tc>
        <w:tc>
          <w:tcPr>
            <w:tcW w:w="1020" w:type="dxa"/>
            <w:noWrap/>
            <w:hideMark/>
          </w:tcPr>
          <w:p w14:paraId="77DCE249"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569 274</w:t>
            </w:r>
          </w:p>
        </w:tc>
        <w:tc>
          <w:tcPr>
            <w:tcW w:w="1020" w:type="dxa"/>
            <w:noWrap/>
            <w:hideMark/>
          </w:tcPr>
          <w:p w14:paraId="6FE1EFF8" w14:textId="77777777" w:rsidR="00B4684C" w:rsidRPr="00EA3C53" w:rsidRDefault="00B4684C" w:rsidP="0093174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sidRPr="00EA3C53">
              <w:rPr>
                <w:rFonts w:ascii="Times New Roman" w:hAnsi="Times New Roman" w:cs="Times New Roman"/>
                <w:color w:val="000000"/>
                <w:sz w:val="22"/>
                <w:szCs w:val="22"/>
              </w:rPr>
              <w:t>564 549</w:t>
            </w:r>
          </w:p>
        </w:tc>
      </w:tr>
    </w:tbl>
    <w:p w14:paraId="6396D47A" w14:textId="0ED4304D" w:rsidR="00B4684C" w:rsidRDefault="00B4684C" w:rsidP="00B4684C">
      <w:pPr>
        <w:rPr>
          <w:rFonts w:ascii="Times New Roman" w:eastAsia="Times New Roman" w:hAnsi="Times New Roman" w:cs="Times New Roman"/>
          <w:color w:val="000000"/>
          <w:sz w:val="20"/>
          <w:szCs w:val="20"/>
          <w:lang w:eastAsia="fr-FR"/>
        </w:rPr>
      </w:pPr>
      <w:r w:rsidRPr="00E909DE">
        <w:rPr>
          <w:rFonts w:ascii="Times New Roman" w:eastAsia="Times New Roman" w:hAnsi="Times New Roman" w:cs="Times New Roman"/>
          <w:color w:val="000000"/>
          <w:sz w:val="20"/>
          <w:szCs w:val="20"/>
          <w:lang w:eastAsia="fr-FR"/>
        </w:rPr>
        <w:t xml:space="preserve">Source : FAOSTAT </w:t>
      </w:r>
      <w:r w:rsidR="00E909DE">
        <w:rPr>
          <w:rFonts w:ascii="Times New Roman" w:eastAsia="Times New Roman" w:hAnsi="Times New Roman" w:cs="Times New Roman"/>
          <w:color w:val="000000"/>
          <w:sz w:val="20"/>
          <w:szCs w:val="20"/>
          <w:lang w:eastAsia="fr-FR"/>
        </w:rPr>
        <w:t>(</w:t>
      </w:r>
      <w:r w:rsidRPr="00E909DE">
        <w:rPr>
          <w:rFonts w:ascii="Times New Roman" w:eastAsia="Times New Roman" w:hAnsi="Times New Roman" w:cs="Times New Roman"/>
          <w:color w:val="000000"/>
          <w:sz w:val="20"/>
          <w:szCs w:val="20"/>
          <w:lang w:eastAsia="fr-FR"/>
        </w:rPr>
        <w:t>2019</w:t>
      </w:r>
      <w:r w:rsidR="00E909DE">
        <w:rPr>
          <w:rFonts w:ascii="Times New Roman" w:eastAsia="Times New Roman" w:hAnsi="Times New Roman" w:cs="Times New Roman"/>
          <w:color w:val="000000"/>
          <w:sz w:val="20"/>
          <w:szCs w:val="20"/>
          <w:lang w:eastAsia="fr-FR"/>
        </w:rPr>
        <w:t>)</w:t>
      </w:r>
    </w:p>
    <w:p w14:paraId="7D4DB337" w14:textId="296BB88E" w:rsidR="00114CF5" w:rsidRPr="00E909DE" w:rsidRDefault="00D515CB" w:rsidP="00B4684C">
      <w:pPr>
        <w:rPr>
          <w:rFonts w:ascii="Times New Roman" w:eastAsia="Times New Roman" w:hAnsi="Times New Roman" w:cs="Times New Roman"/>
          <w:color w:val="000000"/>
          <w:sz w:val="20"/>
          <w:szCs w:val="20"/>
          <w:lang w:eastAsia="fr-FR"/>
        </w:rPr>
      </w:pPr>
      <w:r>
        <w:rPr>
          <w:noProof/>
          <w:lang w:val="fr-FR" w:eastAsia="fr-FR"/>
        </w:rPr>
        <w:lastRenderedPageBreak/>
        <w:drawing>
          <wp:anchor distT="0" distB="0" distL="114300" distR="114300" simplePos="0" relativeHeight="251681792" behindDoc="0" locked="0" layoutInCell="1" allowOverlap="1" wp14:anchorId="30F46C69" wp14:editId="18CBF8C6">
            <wp:simplePos x="0" y="0"/>
            <wp:positionH relativeFrom="column">
              <wp:posOffset>41342</wp:posOffset>
            </wp:positionH>
            <wp:positionV relativeFrom="paragraph">
              <wp:posOffset>150495</wp:posOffset>
            </wp:positionV>
            <wp:extent cx="5946775" cy="2967355"/>
            <wp:effectExtent l="0" t="0" r="15875" b="4445"/>
            <wp:wrapTopAndBottom/>
            <wp:docPr id="6" name="Graphique 6">
              <a:extLst xmlns:a="http://schemas.openxmlformats.org/drawingml/2006/main">
                <a:ext uri="{FF2B5EF4-FFF2-40B4-BE49-F238E27FC236}">
                  <a16:creationId xmlns:a16="http://schemas.microsoft.com/office/drawing/2014/main" id="{F13D7E03-2F5B-3A43-B86A-3401C0AE0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54D17B83" w14:textId="341F2218" w:rsidR="00A02466" w:rsidRDefault="00EE6F38" w:rsidP="00D515CB">
      <w:pPr>
        <w:pStyle w:val="Paragraphedeliste"/>
        <w:keepNext/>
        <w:ind w:left="360"/>
        <w:jc w:val="right"/>
      </w:pPr>
      <w:r w:rsidRPr="00452255">
        <w:rPr>
          <w:noProof/>
          <w:lang w:val="fr-FR" w:eastAsia="fr-FR"/>
        </w:rPr>
        <mc:AlternateContent>
          <mc:Choice Requires="wps">
            <w:drawing>
              <wp:anchor distT="0" distB="0" distL="114300" distR="114300" simplePos="0" relativeHeight="251663360" behindDoc="0" locked="0" layoutInCell="1" allowOverlap="1" wp14:anchorId="67524C33" wp14:editId="3FD10DFF">
                <wp:simplePos x="0" y="0"/>
                <wp:positionH relativeFrom="column">
                  <wp:posOffset>5300980</wp:posOffset>
                </wp:positionH>
                <wp:positionV relativeFrom="paragraph">
                  <wp:posOffset>542290</wp:posOffset>
                </wp:positionV>
                <wp:extent cx="213109" cy="527197"/>
                <wp:effectExtent l="25400" t="0" r="15875" b="31750"/>
                <wp:wrapNone/>
                <wp:docPr id="7" name="Connecteur droit avec flèche 7"/>
                <wp:cNvGraphicFramePr/>
                <a:graphic xmlns:a="http://schemas.openxmlformats.org/drawingml/2006/main">
                  <a:graphicData uri="http://schemas.microsoft.com/office/word/2010/wordprocessingShape">
                    <wps:wsp>
                      <wps:cNvCnPr/>
                      <wps:spPr>
                        <a:xfrm flipH="1">
                          <a:off x="0" y="0"/>
                          <a:ext cx="213109" cy="5271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F4DFF6" id="_x0000_t32" coordsize="21600,21600" o:spt="32" o:oned="t" path="m,l21600,21600e" filled="f">
                <v:path arrowok="t" fillok="f" o:connecttype="none"/>
                <o:lock v:ext="edit" shapetype="t"/>
              </v:shapetype>
              <v:shape id="Connecteur droit avec flèche 7" o:spid="_x0000_s1026" type="#_x0000_t32" style="position:absolute;margin-left:417.4pt;margin-top:42.7pt;width:16.8pt;height:4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" strokecolor="#4472c4 [3204]" strokeweight=".5pt">
                <v:stroke endarrow="block" joinstyle="miter"/>
              </v:shape>
            </w:pict>
          </mc:Fallback>
        </mc:AlternateContent>
      </w:r>
    </w:p>
    <w:p w14:paraId="3336CA5B" w14:textId="0A0FAB23" w:rsidR="00B4684C" w:rsidRDefault="00B4684C" w:rsidP="00D515CB">
      <w:pPr>
        <w:pStyle w:val="Paragraphedeliste"/>
        <w:ind w:left="360"/>
        <w:contextualSpacing w:val="0"/>
        <w:rPr>
          <w:rFonts w:ascii="Times New Roman" w:eastAsia="Times New Roman" w:hAnsi="Times New Roman" w:cs="Times New Roman"/>
          <w:color w:val="000000"/>
          <w:sz w:val="20"/>
          <w:szCs w:val="20"/>
          <w:lang w:eastAsia="fr-FR"/>
        </w:rPr>
      </w:pPr>
      <w:r w:rsidRPr="00E909DE">
        <w:rPr>
          <w:rFonts w:ascii="Times New Roman" w:eastAsia="Times New Roman" w:hAnsi="Times New Roman" w:cs="Times New Roman"/>
          <w:color w:val="000000"/>
          <w:sz w:val="20"/>
          <w:szCs w:val="20"/>
          <w:lang w:eastAsia="fr-FR"/>
        </w:rPr>
        <w:t>Source : FAO, 2019</w:t>
      </w:r>
    </w:p>
    <w:p w14:paraId="7CE84962" w14:textId="56270869" w:rsidR="00A02466" w:rsidRDefault="00A02466" w:rsidP="00D515CB">
      <w:pPr>
        <w:pStyle w:val="Lgende"/>
        <w:spacing w:before="0" w:beforeAutospacing="0" w:after="0" w:afterAutospacing="0"/>
        <w:jc w:val="both"/>
        <w:rPr>
          <w:rFonts w:ascii="Times New Roman" w:hAnsi="Times New Roman" w:cs="Times New Roman"/>
          <w:color w:val="000000"/>
        </w:rPr>
      </w:pPr>
      <w:bookmarkStart w:id="23" w:name="_Toc57646051"/>
      <w:r>
        <w:t xml:space="preserve">Figure </w:t>
      </w:r>
      <w:r>
        <w:fldChar w:fldCharType="begin"/>
      </w:r>
      <w:r>
        <w:instrText xml:space="preserve"> SEQ Figure \* ARABIC </w:instrText>
      </w:r>
      <w:r>
        <w:fldChar w:fldCharType="separate"/>
      </w:r>
      <w:r w:rsidR="00751FC5">
        <w:rPr>
          <w:noProof/>
        </w:rPr>
        <w:t>4</w:t>
      </w:r>
      <w:r>
        <w:fldChar w:fldCharType="end"/>
      </w:r>
      <w:r>
        <w:t xml:space="preserve"> - </w:t>
      </w:r>
      <w:r w:rsidRPr="003F2D3C">
        <w:t>Volaille au Sénégal et en Afrique de l’ouest (X 1000 unités) - 2019</w:t>
      </w:r>
      <w:bookmarkEnd w:id="23"/>
    </w:p>
    <w:p w14:paraId="162505BB" w14:textId="77777777" w:rsidR="00A02466" w:rsidRPr="00E909DE" w:rsidRDefault="00A02466" w:rsidP="00B4684C">
      <w:pPr>
        <w:pStyle w:val="Paragraphedeliste"/>
        <w:ind w:left="360"/>
        <w:rPr>
          <w:rFonts w:ascii="Times New Roman" w:eastAsia="Times New Roman" w:hAnsi="Times New Roman" w:cs="Times New Roman"/>
          <w:color w:val="000000"/>
          <w:sz w:val="20"/>
          <w:szCs w:val="20"/>
          <w:lang w:eastAsia="fr-FR"/>
        </w:rPr>
      </w:pPr>
    </w:p>
    <w:p w14:paraId="57FDC33F" w14:textId="704CD484" w:rsidR="00B4684C" w:rsidRPr="00E909DE" w:rsidRDefault="00B4684C" w:rsidP="00B4684C">
      <w:pPr>
        <w:pStyle w:val="Paragraphedeliste"/>
        <w:ind w:left="360"/>
        <w:rPr>
          <w:rFonts w:ascii="Times New Roman" w:eastAsia="Times New Roman" w:hAnsi="Times New Roman" w:cs="Times New Roman"/>
          <w:b/>
          <w:bCs/>
          <w:color w:val="000000"/>
          <w:sz w:val="22"/>
          <w:szCs w:val="22"/>
          <w:lang w:eastAsia="fr-FR"/>
        </w:rPr>
      </w:pPr>
    </w:p>
    <w:p w14:paraId="3D383EF3" w14:textId="70E20516" w:rsidR="00B4684C" w:rsidRDefault="00B4684C" w:rsidP="00B4684C">
      <w:pPr>
        <w:rPr>
          <w:rFonts w:ascii="Times New Roman" w:eastAsia="Times New Roman" w:hAnsi="Times New Roman" w:cs="Times New Roman"/>
          <w:color w:val="000000"/>
          <w:lang w:eastAsia="fr-FR"/>
        </w:rPr>
      </w:pPr>
    </w:p>
    <w:p w14:paraId="29EA02AC" w14:textId="77777777" w:rsidR="00452255" w:rsidRDefault="00452255" w:rsidP="00B4684C">
      <w:pPr>
        <w:rPr>
          <w:rFonts w:ascii="Times New Roman" w:eastAsia="Times New Roman" w:hAnsi="Times New Roman" w:cs="Times New Roman"/>
          <w:color w:val="000000"/>
          <w:lang w:eastAsia="fr-FR"/>
        </w:rPr>
      </w:pPr>
    </w:p>
    <w:p w14:paraId="6FA98B7F" w14:textId="77777777" w:rsidR="00A02466" w:rsidRDefault="00B4684C" w:rsidP="00A02466">
      <w:pPr>
        <w:keepNext/>
        <w:jc w:val="center"/>
      </w:pPr>
      <w:r w:rsidRPr="00452255">
        <w:rPr>
          <w:noProof/>
          <w:lang w:val="fr-FR" w:eastAsia="fr-FR"/>
        </w:rPr>
        <mc:AlternateContent>
          <mc:Choice Requires="wps">
            <w:drawing>
              <wp:anchor distT="0" distB="0" distL="114300" distR="114300" simplePos="0" relativeHeight="251664384" behindDoc="0" locked="0" layoutInCell="1" allowOverlap="1" wp14:anchorId="1441DF92" wp14:editId="5B890CF5">
                <wp:simplePos x="0" y="0"/>
                <wp:positionH relativeFrom="column">
                  <wp:posOffset>5150485</wp:posOffset>
                </wp:positionH>
                <wp:positionV relativeFrom="paragraph">
                  <wp:posOffset>1619885</wp:posOffset>
                </wp:positionV>
                <wp:extent cx="196850" cy="844550"/>
                <wp:effectExtent l="38100" t="0" r="31750" b="50800"/>
                <wp:wrapNone/>
                <wp:docPr id="8" name="Connecteur droit avec flèche 8"/>
                <wp:cNvGraphicFramePr/>
                <a:graphic xmlns:a="http://schemas.openxmlformats.org/drawingml/2006/main">
                  <a:graphicData uri="http://schemas.microsoft.com/office/word/2010/wordprocessingShape">
                    <wps:wsp>
                      <wps:cNvCnPr/>
                      <wps:spPr>
                        <a:xfrm flipH="1">
                          <a:off x="0" y="0"/>
                          <a:ext cx="196850" cy="844550"/>
                        </a:xfrm>
                        <a:prstGeom prst="straightConnector1">
                          <a:avLst/>
                        </a:prstGeom>
                        <a:ln w="190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53AC84" id="_x0000_t32" coordsize="21600,21600" o:spt="32" o:oned="t" path="m,l21600,21600e" filled="f">
                <v:path arrowok="t" fillok="f" o:connecttype="none"/>
                <o:lock v:ext="edit" shapetype="t"/>
              </v:shapetype>
              <v:shape id="Connecteur droit avec flèche 8" o:spid="_x0000_s1026" type="#_x0000_t32" style="position:absolute;margin-left:405.55pt;margin-top:127.55pt;width:15.5pt;height:66.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" strokecolor="#70ad47 [3209]" strokeweight="1.5pt">
                <v:stroke endarrow="block" joinstyle="miter"/>
              </v:shape>
            </w:pict>
          </mc:Fallback>
        </mc:AlternateContent>
      </w:r>
      <w:r>
        <w:rPr>
          <w:noProof/>
          <w:lang w:val="fr-FR" w:eastAsia="fr-FR"/>
        </w:rPr>
        <w:drawing>
          <wp:inline distT="0" distB="0" distL="0" distR="0" wp14:anchorId="040EC89A" wp14:editId="1B88AE8E">
            <wp:extent cx="5931535" cy="3784600"/>
            <wp:effectExtent l="0" t="0" r="12065" b="6350"/>
            <wp:docPr id="4" name="Graphique 4">
              <a:extLst xmlns:a="http://schemas.openxmlformats.org/drawingml/2006/main">
                <a:ext uri="{FF2B5EF4-FFF2-40B4-BE49-F238E27FC236}">
                  <a16:creationId xmlns:a16="http://schemas.microsoft.com/office/drawing/2014/main" id="{FD1D09F3-08AC-FF4D-897E-381635E34D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051D2E" w14:textId="77777777" w:rsidR="002D639E" w:rsidRDefault="002D639E" w:rsidP="00B4684C">
      <w:pPr>
        <w:rPr>
          <w:rFonts w:ascii="Times New Roman" w:eastAsia="Times New Roman" w:hAnsi="Times New Roman" w:cs="Times New Roman"/>
          <w:color w:val="000000"/>
          <w:sz w:val="20"/>
          <w:szCs w:val="20"/>
          <w:lang w:eastAsia="fr-FR"/>
        </w:rPr>
      </w:pPr>
    </w:p>
    <w:p w14:paraId="22D8AB46" w14:textId="7D13A22A" w:rsidR="00B4684C" w:rsidRDefault="00400AE4" w:rsidP="00D515CB">
      <w:pP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w:t>
      </w:r>
      <w:r w:rsidR="002D639E">
        <w:rPr>
          <w:rFonts w:ascii="Times New Roman" w:eastAsia="Times New Roman" w:hAnsi="Times New Roman" w:cs="Times New Roman"/>
          <w:color w:val="000000"/>
          <w:sz w:val="20"/>
          <w:szCs w:val="20"/>
          <w:lang w:eastAsia="fr-FR"/>
        </w:rPr>
        <w:t xml:space="preserve">  </w:t>
      </w:r>
      <w:r w:rsidR="00B4684C" w:rsidRPr="00E909DE">
        <w:rPr>
          <w:rFonts w:ascii="Times New Roman" w:eastAsia="Times New Roman" w:hAnsi="Times New Roman" w:cs="Times New Roman"/>
          <w:color w:val="000000"/>
          <w:sz w:val="20"/>
          <w:szCs w:val="20"/>
          <w:lang w:eastAsia="fr-FR"/>
        </w:rPr>
        <w:t xml:space="preserve">Source : FAOSTAT </w:t>
      </w:r>
      <w:r w:rsidR="00E909DE">
        <w:rPr>
          <w:rFonts w:ascii="Times New Roman" w:eastAsia="Times New Roman" w:hAnsi="Times New Roman" w:cs="Times New Roman"/>
          <w:color w:val="000000"/>
          <w:sz w:val="20"/>
          <w:szCs w:val="20"/>
          <w:lang w:eastAsia="fr-FR"/>
        </w:rPr>
        <w:t>(</w:t>
      </w:r>
      <w:r w:rsidR="00B4684C" w:rsidRPr="00E909DE">
        <w:rPr>
          <w:rFonts w:ascii="Times New Roman" w:eastAsia="Times New Roman" w:hAnsi="Times New Roman" w:cs="Times New Roman"/>
          <w:color w:val="000000"/>
          <w:sz w:val="20"/>
          <w:szCs w:val="20"/>
          <w:lang w:eastAsia="fr-FR"/>
        </w:rPr>
        <w:t>2019</w:t>
      </w:r>
      <w:r w:rsidR="00E909DE">
        <w:rPr>
          <w:rFonts w:ascii="Times New Roman" w:eastAsia="Times New Roman" w:hAnsi="Times New Roman" w:cs="Times New Roman"/>
          <w:color w:val="000000"/>
          <w:sz w:val="20"/>
          <w:szCs w:val="20"/>
          <w:lang w:eastAsia="fr-FR"/>
        </w:rPr>
        <w:t>)</w:t>
      </w:r>
    </w:p>
    <w:p w14:paraId="4E01C775" w14:textId="07E01E8A" w:rsidR="00B4684C" w:rsidRDefault="00A02466" w:rsidP="00D515CB">
      <w:pPr>
        <w:pStyle w:val="Lgende"/>
        <w:spacing w:before="0" w:beforeAutospacing="0" w:after="0" w:afterAutospacing="0"/>
        <w:rPr>
          <w:rFonts w:ascii="Times New Roman" w:hAnsi="Times New Roman" w:cs="Times New Roman"/>
          <w:color w:val="000000"/>
        </w:rPr>
      </w:pPr>
      <w:bookmarkStart w:id="24" w:name="_Toc57646052"/>
      <w:r>
        <w:t xml:space="preserve">Figure </w:t>
      </w:r>
      <w:r>
        <w:fldChar w:fldCharType="begin"/>
      </w:r>
      <w:r>
        <w:instrText xml:space="preserve"> SEQ Figure \* ARABIC </w:instrText>
      </w:r>
      <w:r>
        <w:fldChar w:fldCharType="separate"/>
      </w:r>
      <w:r w:rsidR="00751FC5">
        <w:rPr>
          <w:noProof/>
        </w:rPr>
        <w:t>5</w:t>
      </w:r>
      <w:r>
        <w:fldChar w:fldCharType="end"/>
      </w:r>
      <w:r>
        <w:t xml:space="preserve"> - Evolution de la production de poulets de chair (X 1000 unités) - Afrique de</w:t>
      </w:r>
      <w:bookmarkEnd w:id="24"/>
    </w:p>
    <w:p w14:paraId="0BBE06C9" w14:textId="77777777" w:rsidR="00452255" w:rsidRDefault="00452255" w:rsidP="00B4684C">
      <w:pPr>
        <w:rPr>
          <w:rFonts w:ascii="Times New Roman" w:eastAsia="Times New Roman" w:hAnsi="Times New Roman" w:cs="Times New Roman"/>
          <w:color w:val="000000"/>
          <w:lang w:eastAsia="fr-FR"/>
        </w:rPr>
      </w:pPr>
    </w:p>
    <w:p w14:paraId="71D66B97" w14:textId="77777777" w:rsidR="00452255" w:rsidRDefault="00452255" w:rsidP="00B4684C">
      <w:pPr>
        <w:rPr>
          <w:rFonts w:ascii="Times New Roman" w:eastAsia="Times New Roman" w:hAnsi="Times New Roman" w:cs="Times New Roman"/>
          <w:color w:val="000000"/>
          <w:lang w:eastAsia="fr-FR"/>
        </w:rPr>
      </w:pPr>
    </w:p>
    <w:p w14:paraId="08485C27" w14:textId="77777777" w:rsidR="00D86867" w:rsidRDefault="00B4684C" w:rsidP="00D86867">
      <w:pPr>
        <w:keepNext/>
        <w:jc w:val="center"/>
      </w:pPr>
      <w:r w:rsidRPr="00452255">
        <w:rPr>
          <w:noProof/>
          <w:lang w:val="fr-FR" w:eastAsia="fr-FR"/>
        </w:rPr>
        <mc:AlternateContent>
          <mc:Choice Requires="wps">
            <w:drawing>
              <wp:anchor distT="0" distB="0" distL="114300" distR="114300" simplePos="0" relativeHeight="251665408" behindDoc="0" locked="0" layoutInCell="1" allowOverlap="1" wp14:anchorId="17E6740A" wp14:editId="1D7C63A9">
                <wp:simplePos x="0" y="0"/>
                <wp:positionH relativeFrom="column">
                  <wp:posOffset>4869815</wp:posOffset>
                </wp:positionH>
                <wp:positionV relativeFrom="paragraph">
                  <wp:posOffset>1360170</wp:posOffset>
                </wp:positionV>
                <wp:extent cx="213109" cy="1177925"/>
                <wp:effectExtent l="57150" t="0" r="34925" b="60325"/>
                <wp:wrapNone/>
                <wp:docPr id="9" name="Connecteur droit avec flèche 9"/>
                <wp:cNvGraphicFramePr/>
                <a:graphic xmlns:a="http://schemas.openxmlformats.org/drawingml/2006/main">
                  <a:graphicData uri="http://schemas.microsoft.com/office/word/2010/wordprocessingShape">
                    <wps:wsp>
                      <wps:cNvCnPr/>
                      <wps:spPr>
                        <a:xfrm flipH="1">
                          <a:off x="0" y="0"/>
                          <a:ext cx="213109" cy="117792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7D5AA" id="Connecteur droit avec flèche 9" o:spid="_x0000_s1026" type="#_x0000_t32" style="position:absolute;margin-left:383.45pt;margin-top:107.1pt;width:16.8pt;height:92.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" strokecolor="#4472c4 [3204]" strokeweight="1.5pt">
                <v:stroke endarrow="block" joinstyle="miter"/>
              </v:shape>
            </w:pict>
          </mc:Fallback>
        </mc:AlternateContent>
      </w:r>
      <w:r>
        <w:rPr>
          <w:noProof/>
          <w:lang w:val="fr-FR" w:eastAsia="fr-FR"/>
        </w:rPr>
        <w:drawing>
          <wp:inline distT="0" distB="0" distL="0" distR="0" wp14:anchorId="7EED7881" wp14:editId="4E3DE095">
            <wp:extent cx="5929630" cy="3267710"/>
            <wp:effectExtent l="0" t="0" r="13970" b="8890"/>
            <wp:docPr id="5" name="Graphique 5">
              <a:extLst xmlns:a="http://schemas.openxmlformats.org/drawingml/2006/main">
                <a:ext uri="{FF2B5EF4-FFF2-40B4-BE49-F238E27FC236}">
                  <a16:creationId xmlns:a16="http://schemas.microsoft.com/office/drawing/2014/main" id="{087C6A27-9A3F-2644-8FA4-0D71B4084F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pPr w:leftFromText="141" w:rightFromText="141" w:vertAnchor="text" w:horzAnchor="margin" w:tblpY="357"/>
        <w:tblW w:w="7341" w:type="dxa"/>
        <w:tblCellMar>
          <w:left w:w="70" w:type="dxa"/>
          <w:right w:w="70" w:type="dxa"/>
        </w:tblCellMar>
        <w:tblLook w:val="04A0" w:firstRow="1" w:lastRow="0" w:firstColumn="1" w:lastColumn="0" w:noHBand="0" w:noVBand="1"/>
      </w:tblPr>
      <w:tblGrid>
        <w:gridCol w:w="7341"/>
      </w:tblGrid>
      <w:tr w:rsidR="00D86867" w:rsidRPr="00B47A37" w14:paraId="1C97E965" w14:textId="77777777" w:rsidTr="00D86867">
        <w:trPr>
          <w:trHeight w:val="224"/>
        </w:trPr>
        <w:tc>
          <w:tcPr>
            <w:tcW w:w="7341" w:type="dxa"/>
            <w:tcBorders>
              <w:top w:val="nil"/>
              <w:left w:val="nil"/>
              <w:bottom w:val="nil"/>
              <w:right w:val="nil"/>
            </w:tcBorders>
            <w:shd w:val="clear" w:color="auto" w:fill="auto"/>
            <w:noWrap/>
            <w:vAlign w:val="bottom"/>
            <w:hideMark/>
          </w:tcPr>
          <w:p w14:paraId="1F6A86AD" w14:textId="77777777" w:rsidR="00D86867" w:rsidRDefault="00D86867" w:rsidP="00D86867">
            <w:pP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w:t>
            </w:r>
            <w:r w:rsidRPr="00E909DE">
              <w:rPr>
                <w:rFonts w:ascii="Times New Roman" w:eastAsia="Times New Roman" w:hAnsi="Times New Roman" w:cs="Times New Roman"/>
                <w:color w:val="000000"/>
                <w:sz w:val="20"/>
                <w:szCs w:val="20"/>
                <w:lang w:eastAsia="fr-FR"/>
              </w:rPr>
              <w:t>Source : FAOSTAT, août 2019 ; NB: Poulet, poule en conserve, canard</w:t>
            </w:r>
          </w:p>
          <w:p w14:paraId="55B85B6B" w14:textId="430DDC7D" w:rsidR="00D86867" w:rsidRPr="00E909DE" w:rsidRDefault="00D86867" w:rsidP="00D86867">
            <w:pPr>
              <w:rPr>
                <w:rFonts w:ascii="Times New Roman" w:eastAsia="Times New Roman" w:hAnsi="Times New Roman" w:cs="Times New Roman"/>
                <w:color w:val="000000"/>
                <w:sz w:val="20"/>
                <w:szCs w:val="20"/>
                <w:lang w:eastAsia="fr-FR"/>
              </w:rPr>
            </w:pPr>
            <w:bookmarkStart w:id="25" w:name="_Toc57646053"/>
            <w:r>
              <w:t xml:space="preserve">Figure </w:t>
            </w:r>
            <w:r w:rsidR="00B50F8C">
              <w:fldChar w:fldCharType="begin"/>
            </w:r>
            <w:r w:rsidR="00B50F8C">
              <w:instrText xml:space="preserve"> SEQ Figure \* ARABIC </w:instrText>
            </w:r>
            <w:r w:rsidR="00B50F8C">
              <w:fldChar w:fldCharType="separate"/>
            </w:r>
            <w:r w:rsidR="00751FC5">
              <w:rPr>
                <w:noProof/>
              </w:rPr>
              <w:t>6</w:t>
            </w:r>
            <w:r w:rsidR="00B50F8C">
              <w:rPr>
                <w:noProof/>
              </w:rPr>
              <w:fldChar w:fldCharType="end"/>
            </w:r>
            <w:r>
              <w:t xml:space="preserve"> - </w:t>
            </w:r>
            <w:r w:rsidRPr="009237C3">
              <w:t>Importations de volaille (t) - Afrique de l’ouest (2016)</w:t>
            </w:r>
            <w:bookmarkEnd w:id="25"/>
          </w:p>
        </w:tc>
      </w:tr>
    </w:tbl>
    <w:p w14:paraId="354DB3CA" w14:textId="142FEADE" w:rsidR="00B4684C" w:rsidRDefault="00B4684C" w:rsidP="00E52087">
      <w:pPr>
        <w:pStyle w:val="Lgende"/>
        <w:ind w:left="0" w:firstLine="0"/>
        <w:rPr>
          <w:rFonts w:ascii="Times New Roman" w:hAnsi="Times New Roman" w:cs="Times New Roman"/>
          <w:color w:val="000000"/>
        </w:rPr>
      </w:pPr>
    </w:p>
    <w:p w14:paraId="1068DD56" w14:textId="34E35927" w:rsidR="00A24CFF" w:rsidRDefault="00400AE4" w:rsidP="00A24CFF">
      <w:pPr>
        <w:rPr>
          <w:rFonts w:ascii="Times New Roman" w:eastAsia="Times New Roman" w:hAnsi="Times New Roman" w:cs="Times New Roman"/>
          <w:b/>
          <w:bCs/>
          <w:color w:val="000000"/>
          <w:sz w:val="22"/>
          <w:szCs w:val="22"/>
          <w:lang w:eastAsia="fr-FR"/>
        </w:rPr>
      </w:pPr>
      <w:r>
        <w:rPr>
          <w:rFonts w:ascii="Times New Roman" w:eastAsia="Times New Roman" w:hAnsi="Times New Roman" w:cs="Times New Roman"/>
          <w:b/>
          <w:bCs/>
          <w:color w:val="000000"/>
          <w:sz w:val="22"/>
          <w:szCs w:val="22"/>
          <w:lang w:eastAsia="fr-FR"/>
        </w:rPr>
        <w:t xml:space="preserve">     </w:t>
      </w:r>
      <w:r w:rsidR="002D639E">
        <w:rPr>
          <w:rFonts w:ascii="Times New Roman" w:eastAsia="Times New Roman" w:hAnsi="Times New Roman" w:cs="Times New Roman"/>
          <w:b/>
          <w:bCs/>
          <w:color w:val="000000"/>
          <w:sz w:val="22"/>
          <w:szCs w:val="22"/>
          <w:lang w:eastAsia="fr-FR"/>
        </w:rPr>
        <w:t xml:space="preserve"> </w:t>
      </w:r>
    </w:p>
    <w:p w14:paraId="548EA96C" w14:textId="77777777" w:rsidR="00935FD0" w:rsidRDefault="00935FD0" w:rsidP="00A24CFF">
      <w:pPr>
        <w:rPr>
          <w:rFonts w:ascii="Times New Roman" w:eastAsia="Times New Roman" w:hAnsi="Times New Roman" w:cs="Times New Roman"/>
          <w:b/>
          <w:bCs/>
          <w:color w:val="000000"/>
          <w:sz w:val="22"/>
          <w:szCs w:val="22"/>
          <w:lang w:eastAsia="fr-FR"/>
        </w:rPr>
      </w:pPr>
    </w:p>
    <w:p w14:paraId="12889744" w14:textId="04C7F35D" w:rsidR="00935FD0" w:rsidRDefault="00935FD0" w:rsidP="00A24CFF">
      <w:pPr>
        <w:rPr>
          <w:rFonts w:ascii="Times New Roman" w:eastAsia="Times New Roman" w:hAnsi="Times New Roman" w:cs="Times New Roman"/>
          <w:b/>
          <w:bCs/>
          <w:color w:val="000000"/>
          <w:sz w:val="22"/>
          <w:szCs w:val="22"/>
          <w:lang w:eastAsia="fr-FR"/>
        </w:rPr>
      </w:pPr>
    </w:p>
    <w:p w14:paraId="7506FDCB" w14:textId="5253362E" w:rsidR="00D219BF" w:rsidRPr="006B459B" w:rsidRDefault="00E909DE" w:rsidP="00194459">
      <w:pPr>
        <w:pStyle w:val="Titre1"/>
        <w:rPr>
          <w:rFonts w:eastAsia="Times New Roman"/>
          <w:b w:val="0"/>
          <w:lang w:eastAsia="fr-FR"/>
        </w:rPr>
      </w:pPr>
      <w:bookmarkStart w:id="26" w:name="_Toc57760479"/>
      <w:r>
        <w:rPr>
          <w:rFonts w:eastAsia="Times New Roman"/>
          <w:lang w:eastAsia="fr-FR"/>
        </w:rPr>
        <w:t>Les e</w:t>
      </w:r>
      <w:r w:rsidR="00DF6FD5" w:rsidRPr="00D219BF">
        <w:rPr>
          <w:rFonts w:eastAsia="Times New Roman"/>
          <w:lang w:eastAsia="fr-FR"/>
        </w:rPr>
        <w:t xml:space="preserve">ffets </w:t>
      </w:r>
      <w:r w:rsidR="00055769" w:rsidRPr="00D219BF">
        <w:rPr>
          <w:rFonts w:eastAsia="Times New Roman"/>
          <w:lang w:eastAsia="fr-FR"/>
        </w:rPr>
        <w:t xml:space="preserve">de la </w:t>
      </w:r>
      <w:r w:rsidR="00D7209B">
        <w:rPr>
          <w:rFonts w:eastAsia="Times New Roman"/>
          <w:lang w:eastAsia="fr-FR"/>
        </w:rPr>
        <w:t>Covid</w:t>
      </w:r>
      <w:r w:rsidR="00055769" w:rsidRPr="00D219BF">
        <w:rPr>
          <w:rFonts w:eastAsia="Times New Roman"/>
          <w:lang w:eastAsia="fr-FR"/>
        </w:rPr>
        <w:t xml:space="preserve">-19 </w:t>
      </w:r>
      <w:r w:rsidR="00DF6FD5" w:rsidRPr="00D219BF">
        <w:rPr>
          <w:rFonts w:eastAsia="Times New Roman"/>
          <w:lang w:eastAsia="fr-FR"/>
        </w:rPr>
        <w:t xml:space="preserve">sur la </w:t>
      </w:r>
      <w:r w:rsidR="003449AB">
        <w:rPr>
          <w:rFonts w:eastAsia="Times New Roman"/>
          <w:lang w:eastAsia="fr-FR"/>
        </w:rPr>
        <w:t>chaîne</w:t>
      </w:r>
      <w:r w:rsidR="00BF3843" w:rsidRPr="00D219BF">
        <w:rPr>
          <w:rFonts w:eastAsia="Times New Roman"/>
          <w:lang w:eastAsia="fr-FR"/>
        </w:rPr>
        <w:t xml:space="preserve"> de </w:t>
      </w:r>
      <w:r w:rsidR="00E0056F" w:rsidRPr="00D219BF">
        <w:rPr>
          <w:rFonts w:eastAsia="Times New Roman"/>
          <w:lang w:eastAsia="fr-FR"/>
        </w:rPr>
        <w:t>v</w:t>
      </w:r>
      <w:r w:rsidR="00BF3843" w:rsidRPr="00D219BF">
        <w:rPr>
          <w:rFonts w:eastAsia="Times New Roman"/>
          <w:lang w:eastAsia="fr-FR"/>
        </w:rPr>
        <w:t>aleur</w:t>
      </w:r>
      <w:r w:rsidR="00392766" w:rsidRPr="00D219BF">
        <w:rPr>
          <w:rFonts w:eastAsia="Times New Roman"/>
          <w:lang w:eastAsia="fr-FR"/>
        </w:rPr>
        <w:t xml:space="preserve"> avicole</w:t>
      </w:r>
      <w:r w:rsidR="008F58FF">
        <w:rPr>
          <w:rFonts w:eastAsia="Times New Roman"/>
          <w:lang w:eastAsia="fr-FR"/>
        </w:rPr>
        <w:t xml:space="preserve"> </w:t>
      </w:r>
      <w:r w:rsidR="003449AB">
        <w:rPr>
          <w:rFonts w:eastAsia="Times New Roman"/>
          <w:lang w:eastAsia="fr-FR"/>
        </w:rPr>
        <w:t>sénégalaise</w:t>
      </w:r>
      <w:bookmarkEnd w:id="26"/>
      <w:r w:rsidR="00E0056F" w:rsidRPr="00D219BF">
        <w:rPr>
          <w:rFonts w:eastAsia="Times New Roman"/>
          <w:lang w:eastAsia="fr-FR"/>
        </w:rPr>
        <w:t xml:space="preserve"> </w:t>
      </w:r>
    </w:p>
    <w:p w14:paraId="1279C0B7" w14:textId="68134526" w:rsidR="00DF61E9" w:rsidRPr="00D219BF" w:rsidRDefault="00DF61E9" w:rsidP="00D219BF">
      <w:pPr>
        <w:rPr>
          <w:rFonts w:ascii="Times New Roman" w:eastAsia="Times New Roman" w:hAnsi="Times New Roman" w:cs="Times New Roman"/>
          <w:color w:val="000000"/>
          <w:lang w:eastAsia="fr-FR"/>
        </w:rPr>
      </w:pPr>
    </w:p>
    <w:p w14:paraId="4650AE1A" w14:textId="0F1117E4" w:rsidR="003B4A60" w:rsidRPr="00AD149C" w:rsidRDefault="003B4A60" w:rsidP="00194459">
      <w:pPr>
        <w:rPr>
          <w:lang w:eastAsia="fr-FR"/>
        </w:rPr>
      </w:pPr>
      <w:r>
        <w:rPr>
          <w:color w:val="000000"/>
          <w:lang w:eastAsia="fr-FR"/>
        </w:rPr>
        <w:t>L</w:t>
      </w:r>
      <w:r w:rsidR="004D1FE3">
        <w:rPr>
          <w:color w:val="000000"/>
          <w:lang w:eastAsia="fr-FR"/>
        </w:rPr>
        <w:t>a production annuelle de poulet</w:t>
      </w:r>
      <w:r w:rsidR="00103408">
        <w:rPr>
          <w:color w:val="000000"/>
          <w:lang w:eastAsia="fr-FR"/>
        </w:rPr>
        <w:t>s</w:t>
      </w:r>
      <w:r w:rsidR="004D1FE3">
        <w:rPr>
          <w:color w:val="000000"/>
          <w:lang w:eastAsia="fr-FR"/>
        </w:rPr>
        <w:t xml:space="preserve"> de </w:t>
      </w:r>
      <w:r w:rsidR="004D1FE3" w:rsidRPr="00AD149C">
        <w:rPr>
          <w:lang w:eastAsia="fr-FR"/>
        </w:rPr>
        <w:t xml:space="preserve">chair </w:t>
      </w:r>
      <w:r w:rsidR="004876C1" w:rsidRPr="00AD149C">
        <w:rPr>
          <w:lang w:eastAsia="fr-FR"/>
        </w:rPr>
        <w:t>pour</w:t>
      </w:r>
      <w:r w:rsidR="009E1EBD" w:rsidRPr="00AD149C">
        <w:rPr>
          <w:lang w:eastAsia="fr-FR"/>
        </w:rPr>
        <w:t xml:space="preserve"> le secteur moderne (intensif et semi-intensif) </w:t>
      </w:r>
      <w:r w:rsidR="004D1FE3" w:rsidRPr="00AD149C">
        <w:rPr>
          <w:lang w:eastAsia="fr-FR"/>
        </w:rPr>
        <w:t xml:space="preserve">a été estimée au Sénégal à </w:t>
      </w:r>
      <w:r w:rsidR="008F58FF" w:rsidRPr="00AD149C">
        <w:rPr>
          <w:lang w:eastAsia="fr-FR"/>
        </w:rPr>
        <w:t>78</w:t>
      </w:r>
      <w:r w:rsidR="004D1FE3" w:rsidRPr="00AD149C">
        <w:rPr>
          <w:lang w:eastAsia="fr-FR"/>
        </w:rPr>
        <w:t xml:space="preserve"> millions </w:t>
      </w:r>
      <w:r w:rsidR="002A07E8">
        <w:rPr>
          <w:lang w:eastAsia="fr-FR"/>
        </w:rPr>
        <w:t xml:space="preserve">de kg </w:t>
      </w:r>
      <w:r w:rsidR="004D1FE3" w:rsidRPr="00AD149C">
        <w:rPr>
          <w:lang w:eastAsia="fr-FR"/>
        </w:rPr>
        <w:t>en 201</w:t>
      </w:r>
      <w:r w:rsidR="008F58FF" w:rsidRPr="00AD149C">
        <w:rPr>
          <w:lang w:eastAsia="fr-FR"/>
        </w:rPr>
        <w:t>9</w:t>
      </w:r>
      <w:r w:rsidR="004D1FE3" w:rsidRPr="00AD149C">
        <w:rPr>
          <w:lang w:eastAsia="fr-FR"/>
        </w:rPr>
        <w:t xml:space="preserve"> pour une consommation moyenne </w:t>
      </w:r>
      <w:r w:rsidR="00135F32">
        <w:rPr>
          <w:lang w:eastAsia="fr-FR"/>
        </w:rPr>
        <w:t xml:space="preserve">de poulet </w:t>
      </w:r>
      <w:r w:rsidR="004D1FE3" w:rsidRPr="00AD149C">
        <w:rPr>
          <w:lang w:eastAsia="fr-FR"/>
        </w:rPr>
        <w:t>par habitant de 4,</w:t>
      </w:r>
      <w:r w:rsidR="00987479" w:rsidRPr="00AD149C">
        <w:rPr>
          <w:lang w:eastAsia="fr-FR"/>
        </w:rPr>
        <w:t>98</w:t>
      </w:r>
      <w:r w:rsidR="004D1FE3" w:rsidRPr="00AD149C">
        <w:rPr>
          <w:lang w:eastAsia="fr-FR"/>
        </w:rPr>
        <w:t xml:space="preserve"> kg</w:t>
      </w:r>
      <w:r w:rsidR="004D1FE3" w:rsidRPr="00AD149C">
        <w:rPr>
          <w:rStyle w:val="Appelnotedebasdep"/>
          <w:rFonts w:ascii="Times New Roman" w:eastAsia="Times New Roman" w:hAnsi="Times New Roman" w:cs="Times New Roman"/>
          <w:color w:val="000000" w:themeColor="text1"/>
          <w:lang w:eastAsia="fr-FR"/>
        </w:rPr>
        <w:footnoteReference w:id="10"/>
      </w:r>
      <w:r w:rsidR="004D1FE3" w:rsidRPr="00AD149C">
        <w:rPr>
          <w:lang w:eastAsia="fr-FR"/>
        </w:rPr>
        <w:t xml:space="preserve"> (CNA, 2019</w:t>
      </w:r>
      <w:r w:rsidR="00987479" w:rsidRPr="00AD149C">
        <w:rPr>
          <w:lang w:eastAsia="fr-FR"/>
        </w:rPr>
        <w:t>; MEPA, 2020</w:t>
      </w:r>
      <w:r w:rsidR="004D1FE3" w:rsidRPr="00AD149C">
        <w:rPr>
          <w:lang w:eastAsia="fr-FR"/>
        </w:rPr>
        <w:t>).</w:t>
      </w:r>
    </w:p>
    <w:p w14:paraId="637FC248" w14:textId="77777777" w:rsidR="004D1FE3" w:rsidRPr="00AD149C" w:rsidRDefault="004D1FE3" w:rsidP="003413C3">
      <w:pPr>
        <w:rPr>
          <w:rFonts w:ascii="Times New Roman" w:eastAsia="Times New Roman" w:hAnsi="Times New Roman" w:cs="Times New Roman"/>
          <w:color w:val="000000" w:themeColor="text1"/>
          <w:lang w:eastAsia="fr-FR"/>
        </w:rPr>
      </w:pPr>
    </w:p>
    <w:p w14:paraId="49CEE50A" w14:textId="3438218C" w:rsidR="009E7ADE" w:rsidRPr="006B459B" w:rsidRDefault="009E7ADE" w:rsidP="00194459">
      <w:pPr>
        <w:rPr>
          <w:color w:val="000000"/>
          <w:lang w:eastAsia="fr-FR"/>
        </w:rPr>
      </w:pPr>
      <w:r w:rsidRPr="00AD149C">
        <w:rPr>
          <w:lang w:eastAsia="fr-FR"/>
        </w:rPr>
        <w:t>Les mesures prises par les autorités administratives pour contenir la propagation du virus, à savoir la fermeture des hôtels, restaurants et marchés</w:t>
      </w:r>
      <w:r w:rsidR="003449AB" w:rsidRPr="00AD149C">
        <w:rPr>
          <w:lang w:eastAsia="fr-FR"/>
        </w:rPr>
        <w:t xml:space="preserve"> ainsi que </w:t>
      </w:r>
      <w:r w:rsidRPr="00AD149C">
        <w:rPr>
          <w:lang w:eastAsia="fr-FR"/>
        </w:rPr>
        <w:t xml:space="preserve">l’interdiction de la circulation </w:t>
      </w:r>
      <w:r w:rsidR="00C37BB8" w:rsidRPr="00AD149C">
        <w:rPr>
          <w:lang w:eastAsia="fr-FR"/>
        </w:rPr>
        <w:t>interurbaine</w:t>
      </w:r>
      <w:r w:rsidRPr="00AD149C">
        <w:rPr>
          <w:lang w:eastAsia="fr-FR"/>
        </w:rPr>
        <w:t xml:space="preserve"> ont </w:t>
      </w:r>
      <w:r w:rsidR="00D25EFD" w:rsidRPr="00AD149C">
        <w:rPr>
          <w:lang w:eastAsia="fr-FR"/>
        </w:rPr>
        <w:t xml:space="preserve">eu des effets </w:t>
      </w:r>
      <w:r w:rsidR="008F58FF" w:rsidRPr="00AD149C">
        <w:rPr>
          <w:lang w:eastAsia="fr-FR"/>
        </w:rPr>
        <w:t>drastiques</w:t>
      </w:r>
      <w:r w:rsidR="00D25EFD" w:rsidRPr="00AD149C">
        <w:rPr>
          <w:lang w:eastAsia="fr-FR"/>
        </w:rPr>
        <w:t xml:space="preserve"> sur </w:t>
      </w:r>
      <w:r w:rsidRPr="00AD149C">
        <w:rPr>
          <w:lang w:eastAsia="fr-FR"/>
        </w:rPr>
        <w:t>la filière avicole dans son ensemble. Ainsi</w:t>
      </w:r>
      <w:r w:rsidR="009578CF" w:rsidRPr="00AD149C">
        <w:rPr>
          <w:lang w:eastAsia="fr-FR"/>
        </w:rPr>
        <w:t xml:space="preserve">, </w:t>
      </w:r>
      <w:r w:rsidRPr="00AD149C">
        <w:rPr>
          <w:lang w:eastAsia="fr-FR"/>
        </w:rPr>
        <w:t xml:space="preserve">la </w:t>
      </w:r>
      <w:r w:rsidR="00D7209B" w:rsidRPr="00AD149C">
        <w:rPr>
          <w:lang w:eastAsia="fr-FR"/>
        </w:rPr>
        <w:t>Covid</w:t>
      </w:r>
      <w:r w:rsidRPr="00AD149C">
        <w:rPr>
          <w:lang w:eastAsia="fr-FR"/>
        </w:rPr>
        <w:t>-19 a considérablement perturbé tous les segments</w:t>
      </w:r>
      <w:r w:rsidR="009578CF" w:rsidRPr="00AD149C">
        <w:rPr>
          <w:rStyle w:val="Appelnotedebasdep"/>
          <w:rFonts w:ascii="Times New Roman" w:eastAsia="Times New Roman" w:hAnsi="Times New Roman" w:cs="Times New Roman"/>
          <w:color w:val="000000" w:themeColor="text1"/>
          <w:lang w:eastAsia="fr-FR"/>
        </w:rPr>
        <w:footnoteReference w:id="11"/>
      </w:r>
      <w:r w:rsidR="006B111D" w:rsidRPr="00AD149C">
        <w:rPr>
          <w:lang w:eastAsia="fr-FR"/>
        </w:rPr>
        <w:t xml:space="preserve"> de l</w:t>
      </w:r>
      <w:r w:rsidRPr="00AD149C">
        <w:rPr>
          <w:lang w:eastAsia="fr-FR"/>
        </w:rPr>
        <w:t>a production de poussins d’un jour et de l’aliment volaille à l’abattag</w:t>
      </w:r>
      <w:r w:rsidR="003449AB" w:rsidRPr="00AD149C">
        <w:rPr>
          <w:lang w:eastAsia="fr-FR"/>
        </w:rPr>
        <w:t xml:space="preserve">e, </w:t>
      </w:r>
      <w:r w:rsidRPr="00AD149C">
        <w:rPr>
          <w:lang w:eastAsia="fr-FR"/>
        </w:rPr>
        <w:t>la transformation</w:t>
      </w:r>
      <w:r w:rsidR="003449AB" w:rsidRPr="00AD149C">
        <w:rPr>
          <w:lang w:eastAsia="fr-FR"/>
        </w:rPr>
        <w:t xml:space="preserve">, </w:t>
      </w:r>
      <w:r w:rsidRPr="00AD149C">
        <w:rPr>
          <w:lang w:eastAsia="fr-FR"/>
        </w:rPr>
        <w:t xml:space="preserve">le transport et la commercialisation des produits avicoles. </w:t>
      </w:r>
      <w:r w:rsidR="003449AB" w:rsidRPr="00AD149C">
        <w:rPr>
          <w:lang w:eastAsia="fr-FR"/>
        </w:rPr>
        <w:t>Les perturbations ont été d’autant plus graves que</w:t>
      </w:r>
      <w:r w:rsidR="00075FE7" w:rsidRPr="00AD149C">
        <w:rPr>
          <w:lang w:eastAsia="fr-FR"/>
        </w:rPr>
        <w:t xml:space="preserve"> l</w:t>
      </w:r>
      <w:r w:rsidR="00D56D8B" w:rsidRPr="00AD149C">
        <w:rPr>
          <w:lang w:eastAsia="fr-FR"/>
        </w:rPr>
        <w:t xml:space="preserve">a </w:t>
      </w:r>
      <w:r w:rsidR="00D7209B" w:rsidRPr="00AD149C">
        <w:rPr>
          <w:lang w:eastAsia="fr-FR"/>
        </w:rPr>
        <w:t>Covid</w:t>
      </w:r>
      <w:r w:rsidR="00D56D8B" w:rsidRPr="00AD149C">
        <w:rPr>
          <w:lang w:eastAsia="fr-FR"/>
        </w:rPr>
        <w:t xml:space="preserve">-19 a </w:t>
      </w:r>
      <w:r w:rsidR="00F44160" w:rsidRPr="00AD149C">
        <w:rPr>
          <w:lang w:eastAsia="fr-FR"/>
        </w:rPr>
        <w:t>coïncidé</w:t>
      </w:r>
      <w:r w:rsidR="00D56D8B" w:rsidRPr="00AD149C">
        <w:rPr>
          <w:lang w:eastAsia="fr-FR"/>
        </w:rPr>
        <w:t xml:space="preserve"> </w:t>
      </w:r>
      <w:r w:rsidR="006B111D" w:rsidRPr="00AD149C">
        <w:rPr>
          <w:lang w:eastAsia="fr-FR"/>
        </w:rPr>
        <w:t>avec les</w:t>
      </w:r>
      <w:r w:rsidR="00D56D8B" w:rsidRPr="00AD149C">
        <w:rPr>
          <w:lang w:eastAsia="fr-FR"/>
        </w:rPr>
        <w:t xml:space="preserve"> préparatifs des </w:t>
      </w:r>
      <w:r w:rsidR="008F58FF" w:rsidRPr="00AD149C">
        <w:rPr>
          <w:lang w:eastAsia="fr-FR"/>
        </w:rPr>
        <w:t xml:space="preserve">grandes </w:t>
      </w:r>
      <w:r w:rsidR="00D56D8B" w:rsidRPr="00AD149C">
        <w:rPr>
          <w:lang w:eastAsia="fr-FR"/>
        </w:rPr>
        <w:t xml:space="preserve">ventes pour les fêtes religieuses du </w:t>
      </w:r>
      <w:r w:rsidR="008F58FF" w:rsidRPr="00AD149C">
        <w:rPr>
          <w:lang w:eastAsia="fr-FR"/>
        </w:rPr>
        <w:t>2</w:t>
      </w:r>
      <w:r w:rsidR="008F58FF" w:rsidRPr="00AD149C">
        <w:rPr>
          <w:vertAlign w:val="superscript"/>
          <w:lang w:eastAsia="fr-FR"/>
        </w:rPr>
        <w:t>nd</w:t>
      </w:r>
      <w:r w:rsidR="008F58FF" w:rsidRPr="00AD149C">
        <w:rPr>
          <w:lang w:eastAsia="fr-FR"/>
        </w:rPr>
        <w:t xml:space="preserve"> </w:t>
      </w:r>
      <w:r w:rsidR="00D56D8B" w:rsidRPr="00AD149C">
        <w:rPr>
          <w:lang w:eastAsia="fr-FR"/>
        </w:rPr>
        <w:t xml:space="preserve">trimestre 2020. </w:t>
      </w:r>
      <w:r w:rsidR="003449AB" w:rsidRPr="00AD149C">
        <w:rPr>
          <w:lang w:eastAsia="fr-FR"/>
        </w:rPr>
        <w:t xml:space="preserve">Ainsi, une </w:t>
      </w:r>
      <w:r w:rsidR="00D56D8B" w:rsidRPr="00AD149C">
        <w:rPr>
          <w:lang w:eastAsia="fr-FR"/>
        </w:rPr>
        <w:t xml:space="preserve">baisse du CA </w:t>
      </w:r>
      <w:r w:rsidR="00C735B6" w:rsidRPr="00AD149C">
        <w:rPr>
          <w:lang w:eastAsia="fr-FR"/>
        </w:rPr>
        <w:t xml:space="preserve">pour </w:t>
      </w:r>
      <w:r w:rsidR="003449AB" w:rsidRPr="00AD149C">
        <w:rPr>
          <w:lang w:eastAsia="fr-FR"/>
        </w:rPr>
        <w:t>la</w:t>
      </w:r>
      <w:r w:rsidR="00C735B6" w:rsidRPr="00AD149C">
        <w:rPr>
          <w:lang w:eastAsia="fr-FR"/>
        </w:rPr>
        <w:t xml:space="preserve"> viande </w:t>
      </w:r>
      <w:r w:rsidR="004876C1" w:rsidRPr="00AD149C">
        <w:rPr>
          <w:lang w:eastAsia="fr-FR"/>
        </w:rPr>
        <w:t xml:space="preserve">de </w:t>
      </w:r>
      <w:r w:rsidR="004876C1" w:rsidRPr="00AD149C">
        <w:t>volaill</w:t>
      </w:r>
      <w:r w:rsidR="003449AB" w:rsidRPr="00AD149C">
        <w:t>e</w:t>
      </w:r>
      <w:r w:rsidR="003449AB" w:rsidRPr="00AD149C">
        <w:rPr>
          <w:lang w:eastAsia="fr-FR"/>
        </w:rPr>
        <w:t xml:space="preserve"> </w:t>
      </w:r>
      <w:r w:rsidR="00D56D8B" w:rsidRPr="00AD149C">
        <w:rPr>
          <w:lang w:eastAsia="fr-FR"/>
        </w:rPr>
        <w:t xml:space="preserve">de 25% a été </w:t>
      </w:r>
      <w:r w:rsidR="00C735B6" w:rsidRPr="00AD149C">
        <w:rPr>
          <w:lang w:eastAsia="fr-FR"/>
        </w:rPr>
        <w:t xml:space="preserve">annoncée </w:t>
      </w:r>
      <w:r w:rsidR="00C735B6">
        <w:rPr>
          <w:color w:val="000000"/>
          <w:lang w:eastAsia="fr-FR"/>
        </w:rPr>
        <w:t>par les acteurs concernés</w:t>
      </w:r>
      <w:r w:rsidR="00C735B6">
        <w:rPr>
          <w:rStyle w:val="Appelnotedebasdep"/>
          <w:rFonts w:ascii="Times New Roman" w:eastAsia="Times New Roman" w:hAnsi="Times New Roman" w:cs="Times New Roman"/>
          <w:color w:val="000000"/>
          <w:lang w:eastAsia="fr-FR"/>
        </w:rPr>
        <w:footnoteReference w:id="12"/>
      </w:r>
      <w:r w:rsidR="00C735B6">
        <w:rPr>
          <w:color w:val="000000"/>
          <w:lang w:eastAsia="fr-FR"/>
        </w:rPr>
        <w:t xml:space="preserve">. </w:t>
      </w:r>
    </w:p>
    <w:p w14:paraId="20A8F7A1" w14:textId="77777777" w:rsidR="009E7ADE" w:rsidRPr="006B459B" w:rsidRDefault="009E7ADE" w:rsidP="003413C3">
      <w:pPr>
        <w:rPr>
          <w:rFonts w:ascii="Times New Roman" w:eastAsia="Times New Roman" w:hAnsi="Times New Roman" w:cs="Times New Roman"/>
          <w:color w:val="000000"/>
          <w:lang w:eastAsia="fr-FR"/>
        </w:rPr>
      </w:pPr>
    </w:p>
    <w:p w14:paraId="003BE3C3" w14:textId="59A1B5E3" w:rsidR="009E7ADE" w:rsidRPr="006B459B" w:rsidRDefault="009E7ADE" w:rsidP="00194459">
      <w:pPr>
        <w:rPr>
          <w:lang w:eastAsia="fr-FR"/>
        </w:rPr>
      </w:pPr>
      <w:r w:rsidRPr="006B459B">
        <w:rPr>
          <w:lang w:eastAsia="fr-FR"/>
        </w:rPr>
        <w:lastRenderedPageBreak/>
        <w:t>Une telle situation a été très marqu</w:t>
      </w:r>
      <w:r w:rsidR="00D25EFD">
        <w:rPr>
          <w:lang w:eastAsia="fr-FR"/>
        </w:rPr>
        <w:t>ée</w:t>
      </w:r>
      <w:r w:rsidRPr="006B459B">
        <w:rPr>
          <w:lang w:eastAsia="fr-FR"/>
        </w:rPr>
        <w:t xml:space="preserve"> dans les segments intensifs et semi-intensifs qui sont </w:t>
      </w:r>
      <w:r w:rsidR="008F58FF">
        <w:rPr>
          <w:lang w:eastAsia="fr-FR"/>
        </w:rPr>
        <w:t xml:space="preserve">localisés </w:t>
      </w:r>
      <w:r w:rsidRPr="006B459B">
        <w:rPr>
          <w:lang w:eastAsia="fr-FR"/>
        </w:rPr>
        <w:t>essentiellement dans les zones péri-urbaines de Dakar, Thiès-Mbour, Saint-Louis, Diourbel-Touba. L</w:t>
      </w:r>
      <w:r w:rsidR="009578CF">
        <w:rPr>
          <w:lang w:eastAsia="fr-FR"/>
        </w:rPr>
        <w:t xml:space="preserve">es effets </w:t>
      </w:r>
      <w:r w:rsidR="003449AB">
        <w:rPr>
          <w:lang w:eastAsia="fr-FR"/>
        </w:rPr>
        <w:t xml:space="preserve">ont été </w:t>
      </w:r>
      <w:r w:rsidRPr="006B459B">
        <w:rPr>
          <w:lang w:eastAsia="fr-FR"/>
        </w:rPr>
        <w:t>plus mitigé</w:t>
      </w:r>
      <w:r w:rsidR="009578CF">
        <w:rPr>
          <w:lang w:eastAsia="fr-FR"/>
        </w:rPr>
        <w:t>s</w:t>
      </w:r>
      <w:r w:rsidRPr="006B459B">
        <w:rPr>
          <w:lang w:eastAsia="fr-FR"/>
        </w:rPr>
        <w:t xml:space="preserve"> </w:t>
      </w:r>
      <w:r w:rsidR="003449AB">
        <w:rPr>
          <w:lang w:eastAsia="fr-FR"/>
        </w:rPr>
        <w:t>dans</w:t>
      </w:r>
      <w:r w:rsidR="003449AB" w:rsidRPr="006B459B">
        <w:rPr>
          <w:lang w:eastAsia="fr-FR"/>
        </w:rPr>
        <w:t xml:space="preserve"> </w:t>
      </w:r>
      <w:r w:rsidRPr="006B459B">
        <w:rPr>
          <w:lang w:eastAsia="fr-FR"/>
        </w:rPr>
        <w:t xml:space="preserve">la petite aviculture rurale et familiale qui a plutôt souffert de l’inaccessibilité </w:t>
      </w:r>
      <w:r w:rsidR="002C1056">
        <w:rPr>
          <w:lang w:eastAsia="fr-FR"/>
        </w:rPr>
        <w:t xml:space="preserve">temporaire </w:t>
      </w:r>
      <w:r w:rsidRPr="006B459B">
        <w:rPr>
          <w:lang w:eastAsia="fr-FR"/>
        </w:rPr>
        <w:t>des marchés hebdomadaires et de la réduction des activités des collecteurs de brousse</w:t>
      </w:r>
      <w:r w:rsidR="002C1056">
        <w:rPr>
          <w:lang w:eastAsia="fr-FR"/>
        </w:rPr>
        <w:t xml:space="preserve"> qui ne pouvaient plus se déplacer librement</w:t>
      </w:r>
      <w:r w:rsidRPr="006B459B">
        <w:rPr>
          <w:lang w:eastAsia="fr-FR"/>
        </w:rPr>
        <w:t xml:space="preserve">. Sous un autre angle, </w:t>
      </w:r>
      <w:r w:rsidR="002C1056">
        <w:rPr>
          <w:lang w:eastAsia="fr-FR"/>
        </w:rPr>
        <w:t xml:space="preserve">il faut cependant noter que </w:t>
      </w:r>
      <w:r w:rsidRPr="006B459B">
        <w:rPr>
          <w:lang w:eastAsia="fr-FR"/>
        </w:rPr>
        <w:t xml:space="preserve">la réduction des opportunités de </w:t>
      </w:r>
      <w:r w:rsidR="00C37BB8" w:rsidRPr="006B459B">
        <w:rPr>
          <w:lang w:eastAsia="fr-FR"/>
        </w:rPr>
        <w:t>commercialisation</w:t>
      </w:r>
      <w:r w:rsidRPr="006B459B">
        <w:rPr>
          <w:lang w:eastAsia="fr-FR"/>
        </w:rPr>
        <w:t xml:space="preserve"> dans les marchés hebdomadaires a sans doute contribué à renforcer la part des produits avicoles dans les rations alimentaires domestiques en mili</w:t>
      </w:r>
      <w:r w:rsidR="00D25EFD">
        <w:rPr>
          <w:lang w:eastAsia="fr-FR"/>
        </w:rPr>
        <w:t>e</w:t>
      </w:r>
      <w:r w:rsidRPr="006B459B">
        <w:rPr>
          <w:lang w:eastAsia="fr-FR"/>
        </w:rPr>
        <w:t>u rural</w:t>
      </w:r>
      <w:r w:rsidR="008F58FF">
        <w:rPr>
          <w:lang w:eastAsia="fr-FR"/>
        </w:rPr>
        <w:t xml:space="preserve"> et </w:t>
      </w:r>
      <w:r w:rsidR="00075FE7">
        <w:rPr>
          <w:lang w:eastAsia="fr-FR"/>
        </w:rPr>
        <w:t xml:space="preserve">par conséquent </w:t>
      </w:r>
      <w:r w:rsidR="008F58FF">
        <w:rPr>
          <w:lang w:eastAsia="fr-FR"/>
        </w:rPr>
        <w:t>à une meilleure sécurité alimentaire et nutritionnelle</w:t>
      </w:r>
      <w:r w:rsidRPr="006B459B">
        <w:rPr>
          <w:lang w:eastAsia="fr-FR"/>
        </w:rPr>
        <w:t>.</w:t>
      </w:r>
      <w:r w:rsidR="002C1056">
        <w:rPr>
          <w:lang w:eastAsia="fr-FR"/>
        </w:rPr>
        <w:t xml:space="preserve"> Mais là où la volaille est surtout une source de trésorerie familiale, la Covid-19 a réduit les possibilités de d</w:t>
      </w:r>
      <w:r w:rsidR="00AD5198">
        <w:rPr>
          <w:lang w:eastAsia="fr-FR"/>
        </w:rPr>
        <w:t>é</w:t>
      </w:r>
      <w:r w:rsidR="002C1056">
        <w:rPr>
          <w:lang w:eastAsia="fr-FR"/>
        </w:rPr>
        <w:t>stockage et elle a certainement aggravé les déficits de trésorerie des exploitations familiales et rurales confrontées à la précarité de la période de soudure habituelle à partir d’avril.</w:t>
      </w:r>
    </w:p>
    <w:p w14:paraId="5DDDC022" w14:textId="77777777" w:rsidR="00B4684C" w:rsidRDefault="00B4684C" w:rsidP="003413C3">
      <w:pPr>
        <w:rPr>
          <w:rFonts w:ascii="Times New Roman" w:eastAsia="Times New Roman" w:hAnsi="Times New Roman" w:cs="Times New Roman"/>
          <w:b/>
          <w:bCs/>
          <w:color w:val="000000"/>
          <w:lang w:eastAsia="fr-FR"/>
        </w:rPr>
      </w:pPr>
    </w:p>
    <w:p w14:paraId="32AA10F3" w14:textId="5C55104F" w:rsidR="00ED1B80" w:rsidRDefault="00507DEC" w:rsidP="00194459">
      <w:pPr>
        <w:pStyle w:val="Titre2"/>
        <w:rPr>
          <w:rFonts w:eastAsia="Times New Roman"/>
          <w:b w:val="0"/>
          <w:lang w:eastAsia="fr-FR"/>
        </w:rPr>
      </w:pPr>
      <w:r>
        <w:rPr>
          <w:rFonts w:eastAsia="Times New Roman"/>
          <w:lang w:eastAsia="fr-FR"/>
        </w:rPr>
        <w:t xml:space="preserve"> </w:t>
      </w:r>
      <w:bookmarkStart w:id="27" w:name="_Toc57760480"/>
      <w:r w:rsidR="00E909DE">
        <w:rPr>
          <w:rFonts w:eastAsia="Times New Roman"/>
          <w:lang w:eastAsia="fr-FR"/>
        </w:rPr>
        <w:t>Les i</w:t>
      </w:r>
      <w:r w:rsidR="00ED1B80" w:rsidRPr="003304B2">
        <w:rPr>
          <w:rFonts w:eastAsia="Times New Roman"/>
          <w:lang w:eastAsia="fr-FR"/>
        </w:rPr>
        <w:t>mportateurs d’œufs à couver et autres intrants</w:t>
      </w:r>
      <w:bookmarkEnd w:id="27"/>
      <w:r w:rsidR="00ED1B80" w:rsidRPr="003304B2">
        <w:rPr>
          <w:rFonts w:eastAsia="Times New Roman"/>
          <w:lang w:eastAsia="fr-FR"/>
        </w:rPr>
        <w:t xml:space="preserve"> </w:t>
      </w:r>
    </w:p>
    <w:p w14:paraId="465F7B85" w14:textId="77777777" w:rsidR="003C5D7A" w:rsidRPr="003C5D7A" w:rsidRDefault="003C5D7A" w:rsidP="003C5D7A">
      <w:pPr>
        <w:rPr>
          <w:rFonts w:ascii="Times New Roman" w:eastAsia="Times New Roman" w:hAnsi="Times New Roman" w:cs="Times New Roman"/>
          <w:b/>
          <w:bCs/>
          <w:color w:val="000000"/>
          <w:lang w:eastAsia="fr-FR"/>
        </w:rPr>
      </w:pPr>
    </w:p>
    <w:p w14:paraId="63515BF3" w14:textId="2C15301C" w:rsidR="00A620E5" w:rsidRPr="00C32D35" w:rsidRDefault="00ED1B80" w:rsidP="003413C3">
      <w:pPr>
        <w:rPr>
          <w:lang w:eastAsia="fr-FR"/>
        </w:rPr>
      </w:pPr>
      <w:r w:rsidRPr="007B1431">
        <w:rPr>
          <w:lang w:eastAsia="fr-FR"/>
        </w:rPr>
        <w:t xml:space="preserve">De janvier à mars 2020, les importations </w:t>
      </w:r>
      <w:r w:rsidR="002C1056" w:rsidRPr="007B1431">
        <w:rPr>
          <w:lang w:eastAsia="fr-FR"/>
        </w:rPr>
        <w:t>d’O</w:t>
      </w:r>
      <w:r w:rsidR="002C1056">
        <w:rPr>
          <w:lang w:eastAsia="fr-FR"/>
        </w:rPr>
        <w:t>A</w:t>
      </w:r>
      <w:r w:rsidR="002C1056" w:rsidRPr="007B1431">
        <w:rPr>
          <w:lang w:eastAsia="fr-FR"/>
        </w:rPr>
        <w:t xml:space="preserve">C </w:t>
      </w:r>
      <w:r w:rsidRPr="007B1431">
        <w:rPr>
          <w:lang w:eastAsia="fr-FR"/>
        </w:rPr>
        <w:t xml:space="preserve">ont </w:t>
      </w:r>
      <w:r w:rsidR="00507DEC">
        <w:rPr>
          <w:lang w:eastAsia="fr-FR"/>
        </w:rPr>
        <w:t xml:space="preserve">été </w:t>
      </w:r>
      <w:r w:rsidRPr="007B1431">
        <w:rPr>
          <w:lang w:eastAsia="fr-FR"/>
        </w:rPr>
        <w:t xml:space="preserve">évaluées à 7 millions </w:t>
      </w:r>
      <w:r w:rsidR="002C1056">
        <w:rPr>
          <w:lang w:eastAsia="fr-FR"/>
        </w:rPr>
        <w:t>d’</w:t>
      </w:r>
      <w:r w:rsidR="00837A1A">
        <w:rPr>
          <w:lang w:eastAsia="fr-FR"/>
        </w:rPr>
        <w:t>œufs</w:t>
      </w:r>
      <w:r w:rsidR="00AD5198">
        <w:rPr>
          <w:lang w:eastAsia="fr-FR"/>
        </w:rPr>
        <w:t xml:space="preserve"> </w:t>
      </w:r>
      <w:r w:rsidRPr="007B1431">
        <w:rPr>
          <w:lang w:eastAsia="fr-FR"/>
        </w:rPr>
        <w:t xml:space="preserve">avec les mêmes tendances </w:t>
      </w:r>
      <w:r w:rsidR="004B6851">
        <w:rPr>
          <w:lang w:eastAsia="fr-FR"/>
        </w:rPr>
        <w:t xml:space="preserve">mensuelles </w:t>
      </w:r>
      <w:r w:rsidRPr="007B1431">
        <w:rPr>
          <w:lang w:eastAsia="fr-FR"/>
        </w:rPr>
        <w:t xml:space="preserve">qu’en 2019. </w:t>
      </w:r>
      <w:r w:rsidR="00CD7BDE">
        <w:rPr>
          <w:rFonts w:eastAsia="Times New Roman"/>
          <w:color w:val="000000"/>
          <w:lang w:eastAsia="fr-FR"/>
        </w:rPr>
        <w:t>Dès</w:t>
      </w:r>
      <w:r w:rsidR="00CD7BDE" w:rsidRPr="006B459B">
        <w:rPr>
          <w:rFonts w:eastAsia="Times New Roman"/>
          <w:color w:val="000000"/>
          <w:lang w:eastAsia="fr-FR"/>
        </w:rPr>
        <w:t xml:space="preserve"> mars 2020</w:t>
      </w:r>
      <w:r w:rsidR="00CD7BDE">
        <w:rPr>
          <w:rFonts w:eastAsia="Times New Roman"/>
          <w:color w:val="000000"/>
          <w:lang w:eastAsia="fr-FR"/>
        </w:rPr>
        <w:t>, l</w:t>
      </w:r>
      <w:r w:rsidRPr="006B459B">
        <w:rPr>
          <w:rFonts w:eastAsia="Times New Roman"/>
          <w:color w:val="000000"/>
          <w:lang w:eastAsia="fr-FR"/>
        </w:rPr>
        <w:t xml:space="preserve">es signes avant-coureurs de la déstructuration de la filière </w:t>
      </w:r>
      <w:r w:rsidR="00507DEC">
        <w:rPr>
          <w:rFonts w:eastAsia="Times New Roman"/>
          <w:color w:val="000000"/>
          <w:lang w:eastAsia="fr-FR"/>
        </w:rPr>
        <w:t xml:space="preserve">pour cause de </w:t>
      </w:r>
      <w:r w:rsidR="00D7209B">
        <w:rPr>
          <w:rFonts w:eastAsia="Times New Roman"/>
          <w:color w:val="000000"/>
          <w:lang w:eastAsia="fr-FR"/>
        </w:rPr>
        <w:t>Covid</w:t>
      </w:r>
      <w:r w:rsidR="00507DEC">
        <w:rPr>
          <w:rFonts w:eastAsia="Times New Roman"/>
          <w:color w:val="000000"/>
          <w:lang w:eastAsia="fr-FR"/>
        </w:rPr>
        <w:t xml:space="preserve">-19 </w:t>
      </w:r>
      <w:r w:rsidRPr="006B459B">
        <w:rPr>
          <w:rFonts w:eastAsia="Times New Roman"/>
          <w:color w:val="000000"/>
          <w:lang w:eastAsia="fr-FR"/>
        </w:rPr>
        <w:t xml:space="preserve">ont été observés avec les annulations en série des importations d'OAC par les accouveurs qui ont été les premiers à être touchés par les conséquences de la </w:t>
      </w:r>
      <w:r w:rsidR="00D7209B">
        <w:rPr>
          <w:rFonts w:eastAsia="Times New Roman"/>
          <w:color w:val="000000"/>
          <w:lang w:eastAsia="fr-FR"/>
        </w:rPr>
        <w:t>Covid</w:t>
      </w:r>
      <w:r>
        <w:rPr>
          <w:rFonts w:eastAsia="Times New Roman"/>
          <w:color w:val="000000"/>
          <w:lang w:eastAsia="fr-FR"/>
        </w:rPr>
        <w:t>-19</w:t>
      </w:r>
      <w:r w:rsidRPr="006B459B">
        <w:rPr>
          <w:rFonts w:eastAsia="Times New Roman"/>
          <w:color w:val="000000"/>
          <w:lang w:eastAsia="fr-FR"/>
        </w:rPr>
        <w:t xml:space="preserve">. </w:t>
      </w:r>
    </w:p>
    <w:p w14:paraId="21FA8AC4" w14:textId="77777777" w:rsidR="00A620E5" w:rsidRPr="006B459B" w:rsidRDefault="00A620E5" w:rsidP="003413C3">
      <w:pPr>
        <w:rPr>
          <w:rFonts w:ascii="Times New Roman" w:eastAsia="Times New Roman" w:hAnsi="Times New Roman" w:cs="Times New Roman"/>
          <w:b/>
          <w:bCs/>
          <w:color w:val="000000"/>
          <w:lang w:eastAsia="fr-FR"/>
        </w:rPr>
      </w:pPr>
    </w:p>
    <w:p w14:paraId="5CADF8E9" w14:textId="52560CE1" w:rsidR="00E0056F" w:rsidRDefault="00DF61E9" w:rsidP="00194459">
      <w:pPr>
        <w:pStyle w:val="Titre2"/>
        <w:rPr>
          <w:rFonts w:eastAsia="Times New Roman"/>
          <w:b w:val="0"/>
          <w:lang w:eastAsia="fr-FR"/>
        </w:rPr>
      </w:pPr>
      <w:bookmarkStart w:id="28" w:name="_Hlk43241011"/>
      <w:r>
        <w:rPr>
          <w:rFonts w:eastAsia="Times New Roman"/>
          <w:lang w:eastAsia="fr-FR"/>
        </w:rPr>
        <w:t xml:space="preserve"> </w:t>
      </w:r>
      <w:bookmarkStart w:id="29" w:name="_Toc57760481"/>
      <w:r w:rsidR="00E909DE">
        <w:rPr>
          <w:rFonts w:eastAsia="Times New Roman"/>
          <w:lang w:eastAsia="fr-FR"/>
        </w:rPr>
        <w:t>Les a</w:t>
      </w:r>
      <w:r w:rsidR="008C28BE" w:rsidRPr="006B459B">
        <w:rPr>
          <w:rFonts w:eastAsia="Times New Roman"/>
          <w:lang w:eastAsia="fr-FR"/>
        </w:rPr>
        <w:t>ccouv</w:t>
      </w:r>
      <w:r w:rsidR="009E7ADE" w:rsidRPr="006B459B">
        <w:rPr>
          <w:rFonts w:eastAsia="Times New Roman"/>
          <w:lang w:eastAsia="fr-FR"/>
        </w:rPr>
        <w:t>eurs</w:t>
      </w:r>
      <w:bookmarkEnd w:id="29"/>
      <w:r w:rsidR="00E0056F" w:rsidRPr="006B459B">
        <w:rPr>
          <w:rFonts w:eastAsia="Times New Roman"/>
          <w:lang w:eastAsia="fr-FR"/>
        </w:rPr>
        <w:t xml:space="preserve"> </w:t>
      </w:r>
      <w:bookmarkEnd w:id="28"/>
    </w:p>
    <w:p w14:paraId="4A38E6C2" w14:textId="77777777" w:rsidR="003C5D7A" w:rsidRPr="003C5D7A" w:rsidRDefault="003C5D7A" w:rsidP="003C5D7A">
      <w:pPr>
        <w:rPr>
          <w:rFonts w:ascii="Times New Roman" w:eastAsia="Times New Roman" w:hAnsi="Times New Roman" w:cs="Times New Roman"/>
          <w:b/>
          <w:bCs/>
          <w:color w:val="000000"/>
          <w:lang w:eastAsia="fr-FR"/>
        </w:rPr>
      </w:pPr>
    </w:p>
    <w:p w14:paraId="0AA61DBF" w14:textId="7F180FFB" w:rsidR="003C5D7A" w:rsidRPr="00A620E5" w:rsidRDefault="00F6650D" w:rsidP="003413C3">
      <w:pPr>
        <w:rPr>
          <w:lang w:eastAsia="fr-FR"/>
        </w:rPr>
      </w:pPr>
      <w:r>
        <w:rPr>
          <w:lang w:eastAsia="fr-FR"/>
        </w:rPr>
        <w:t>L</w:t>
      </w:r>
      <w:r w:rsidR="00AD52AF" w:rsidRPr="006B459B">
        <w:rPr>
          <w:lang w:eastAsia="fr-FR"/>
        </w:rPr>
        <w:t xml:space="preserve">'apparition des premiers cas </w:t>
      </w:r>
      <w:r w:rsidR="00507DEC">
        <w:rPr>
          <w:lang w:eastAsia="fr-FR"/>
        </w:rPr>
        <w:t xml:space="preserve">officiels de </w:t>
      </w:r>
      <w:r w:rsidR="00D7209B">
        <w:rPr>
          <w:lang w:eastAsia="fr-FR"/>
        </w:rPr>
        <w:t>Covid</w:t>
      </w:r>
      <w:r w:rsidR="00507DEC">
        <w:rPr>
          <w:lang w:eastAsia="fr-FR"/>
        </w:rPr>
        <w:t xml:space="preserve">-19, </w:t>
      </w:r>
      <w:r w:rsidR="00E0056F" w:rsidRPr="006B459B">
        <w:rPr>
          <w:lang w:eastAsia="fr-FR"/>
        </w:rPr>
        <w:t xml:space="preserve">dits </w:t>
      </w:r>
      <w:r w:rsidR="00AD52AF" w:rsidRPr="006B459B">
        <w:rPr>
          <w:lang w:eastAsia="fr-FR"/>
        </w:rPr>
        <w:t>importés</w:t>
      </w:r>
      <w:r w:rsidR="005B20DA">
        <w:rPr>
          <w:lang w:eastAsia="fr-FR"/>
        </w:rPr>
        <w:t>,</w:t>
      </w:r>
      <w:r w:rsidR="00E0056F" w:rsidRPr="006B459B">
        <w:rPr>
          <w:lang w:eastAsia="fr-FR"/>
        </w:rPr>
        <w:t xml:space="preserve"> </w:t>
      </w:r>
      <w:r w:rsidR="00AD52AF" w:rsidRPr="006B459B">
        <w:rPr>
          <w:lang w:eastAsia="fr-FR"/>
        </w:rPr>
        <w:t>la fermeture de</w:t>
      </w:r>
      <w:r w:rsidR="00E0056F" w:rsidRPr="006B459B">
        <w:rPr>
          <w:lang w:eastAsia="fr-FR"/>
        </w:rPr>
        <w:t>s aéroports</w:t>
      </w:r>
      <w:r w:rsidR="005B20DA">
        <w:rPr>
          <w:lang w:eastAsia="fr-FR"/>
        </w:rPr>
        <w:t xml:space="preserve"> et</w:t>
      </w:r>
      <w:r w:rsidR="00E0056F" w:rsidRPr="006B459B">
        <w:rPr>
          <w:lang w:eastAsia="fr-FR"/>
        </w:rPr>
        <w:t xml:space="preserve"> </w:t>
      </w:r>
      <w:r w:rsidR="00AD52AF" w:rsidRPr="006B459B">
        <w:rPr>
          <w:lang w:eastAsia="fr-FR"/>
        </w:rPr>
        <w:t>l'</w:t>
      </w:r>
      <w:r w:rsidR="00E0056F" w:rsidRPr="006B459B">
        <w:rPr>
          <w:lang w:eastAsia="fr-FR"/>
        </w:rPr>
        <w:t>arrêt</w:t>
      </w:r>
      <w:r w:rsidR="00AD52AF" w:rsidRPr="006B459B">
        <w:rPr>
          <w:lang w:eastAsia="fr-FR"/>
        </w:rPr>
        <w:t xml:space="preserve"> des vols commerciaux </w:t>
      </w:r>
      <w:r w:rsidR="00CD7BDE">
        <w:rPr>
          <w:lang w:eastAsia="fr-FR"/>
        </w:rPr>
        <w:t>ont</w:t>
      </w:r>
      <w:r w:rsidR="00CD7BDE" w:rsidRPr="006B459B">
        <w:rPr>
          <w:lang w:eastAsia="fr-FR"/>
        </w:rPr>
        <w:t xml:space="preserve"> </w:t>
      </w:r>
      <w:r w:rsidR="00392766" w:rsidRPr="006B459B">
        <w:rPr>
          <w:lang w:eastAsia="fr-FR"/>
        </w:rPr>
        <w:t xml:space="preserve">eu un effet direct </w:t>
      </w:r>
      <w:r w:rsidR="00E0056F" w:rsidRPr="006B459B">
        <w:rPr>
          <w:lang w:eastAsia="fr-FR"/>
        </w:rPr>
        <w:t xml:space="preserve">et drastique </w:t>
      </w:r>
      <w:r w:rsidR="00392766" w:rsidRPr="006B459B">
        <w:rPr>
          <w:lang w:eastAsia="fr-FR"/>
        </w:rPr>
        <w:t>sur l</w:t>
      </w:r>
      <w:r w:rsidR="00720CC8">
        <w:rPr>
          <w:lang w:eastAsia="fr-FR"/>
        </w:rPr>
        <w:t xml:space="preserve">es accouveurs, importateurs d’œufs à couver et producteurs de reproducteurs, </w:t>
      </w:r>
      <w:r w:rsidR="00C37BB8" w:rsidRPr="006B459B">
        <w:rPr>
          <w:lang w:eastAsia="fr-FR"/>
        </w:rPr>
        <w:t>dès</w:t>
      </w:r>
      <w:r w:rsidR="00392766" w:rsidRPr="006B459B">
        <w:rPr>
          <w:lang w:eastAsia="fr-FR"/>
        </w:rPr>
        <w:t xml:space="preserve"> </w:t>
      </w:r>
      <w:r w:rsidR="0065678C" w:rsidRPr="006B459B">
        <w:rPr>
          <w:lang w:eastAsia="fr-FR"/>
        </w:rPr>
        <w:t xml:space="preserve">la </w:t>
      </w:r>
      <w:r w:rsidR="00AD52AF" w:rsidRPr="006B459B">
        <w:rPr>
          <w:lang w:eastAsia="fr-FR"/>
        </w:rPr>
        <w:t>mi-mars 2020</w:t>
      </w:r>
      <w:r w:rsidR="00392766" w:rsidRPr="006B459B">
        <w:rPr>
          <w:lang w:eastAsia="fr-FR"/>
        </w:rPr>
        <w:t xml:space="preserve">. </w:t>
      </w:r>
      <w:r w:rsidR="00507DEC">
        <w:rPr>
          <w:lang w:eastAsia="fr-FR"/>
        </w:rPr>
        <w:t>Or l</w:t>
      </w:r>
      <w:r w:rsidR="002B7966">
        <w:rPr>
          <w:lang w:eastAsia="fr-FR"/>
        </w:rPr>
        <w:t>e segment des accouveurs est le segment majeur de la chaîne de valeur dont la programmation de la demande et l’effectivité des commandes permettent aux producteurs de faire face à la saisonnalité des pics de la demande</w:t>
      </w:r>
      <w:r w:rsidR="00507DEC">
        <w:rPr>
          <w:lang w:eastAsia="fr-FR"/>
        </w:rPr>
        <w:t xml:space="preserve"> avicole</w:t>
      </w:r>
      <w:r w:rsidR="00CD7BDE">
        <w:rPr>
          <w:lang w:eastAsia="fr-FR"/>
        </w:rPr>
        <w:t xml:space="preserve"> en année normale.</w:t>
      </w:r>
      <w:r w:rsidR="002B7966">
        <w:rPr>
          <w:lang w:eastAsia="fr-FR"/>
        </w:rPr>
        <w:t xml:space="preserve">. </w:t>
      </w:r>
    </w:p>
    <w:p w14:paraId="79D33821" w14:textId="087BE5CA" w:rsidR="00BF3843" w:rsidRDefault="00392766" w:rsidP="003413C3">
      <w:pPr>
        <w:rPr>
          <w:rFonts w:ascii="Times New Roman" w:eastAsia="Times New Roman" w:hAnsi="Times New Roman" w:cs="Times New Roman"/>
          <w:color w:val="000000"/>
          <w:lang w:eastAsia="fr-FR"/>
        </w:rPr>
      </w:pPr>
      <w:r w:rsidRPr="006B459B">
        <w:rPr>
          <w:rFonts w:ascii="Times New Roman" w:eastAsia="Times New Roman" w:hAnsi="Times New Roman" w:cs="Times New Roman"/>
          <w:color w:val="000000"/>
          <w:lang w:eastAsia="fr-FR"/>
        </w:rPr>
        <w:t>Les principaux constats sont les suivants</w:t>
      </w:r>
      <w:r w:rsidR="00AD52AF" w:rsidRPr="006B459B">
        <w:rPr>
          <w:rFonts w:ascii="Times New Roman" w:eastAsia="Times New Roman" w:hAnsi="Times New Roman" w:cs="Times New Roman"/>
          <w:color w:val="000000"/>
          <w:lang w:eastAsia="fr-FR"/>
        </w:rPr>
        <w:t>: </w:t>
      </w:r>
    </w:p>
    <w:p w14:paraId="3BCB5AA2" w14:textId="65CA25FD" w:rsidR="003C5D7A" w:rsidRPr="006B459B" w:rsidRDefault="003C5D7A" w:rsidP="003413C3">
      <w:pPr>
        <w:rPr>
          <w:rFonts w:ascii="Times New Roman" w:eastAsia="Times New Roman" w:hAnsi="Times New Roman" w:cs="Times New Roman"/>
          <w:color w:val="000000"/>
          <w:lang w:eastAsia="fr-FR"/>
        </w:rPr>
      </w:pPr>
    </w:p>
    <w:p w14:paraId="7BA24CD3" w14:textId="16CB8584" w:rsidR="00A01A59" w:rsidRPr="00E52087" w:rsidRDefault="00F6650D" w:rsidP="00526277">
      <w:pPr>
        <w:pStyle w:val="Paragraphedeliste"/>
        <w:numPr>
          <w:ilvl w:val="0"/>
          <w:numId w:val="3"/>
        </w:numPr>
        <w:rPr>
          <w:rFonts w:eastAsia="Times New Roman" w:cstheme="minorHAnsi"/>
          <w:color w:val="000000"/>
          <w:lang w:eastAsia="fr-FR"/>
        </w:rPr>
      </w:pPr>
      <w:r w:rsidRPr="00E52087">
        <w:rPr>
          <w:rFonts w:eastAsia="Times New Roman" w:cstheme="minorHAnsi"/>
          <w:color w:val="000000" w:themeColor="text1"/>
          <w:lang w:eastAsia="fr-FR"/>
        </w:rPr>
        <w:t>l’a</w:t>
      </w:r>
      <w:r w:rsidR="00A01A59" w:rsidRPr="00E52087">
        <w:rPr>
          <w:rFonts w:eastAsia="Times New Roman" w:cstheme="minorHAnsi"/>
          <w:color w:val="000000" w:themeColor="text1"/>
          <w:lang w:eastAsia="fr-FR"/>
        </w:rPr>
        <w:t>rrêt</w:t>
      </w:r>
      <w:r w:rsidR="004876C1" w:rsidRPr="00E52087">
        <w:rPr>
          <w:rFonts w:eastAsia="Times New Roman" w:cstheme="minorHAnsi"/>
          <w:color w:val="000000" w:themeColor="text1"/>
          <w:lang w:eastAsia="fr-FR"/>
        </w:rPr>
        <w:t xml:space="preserve"> de l’importation</w:t>
      </w:r>
      <w:r w:rsidR="00A01A59" w:rsidRPr="00E52087">
        <w:rPr>
          <w:rFonts w:cstheme="minorHAnsi"/>
          <w:color w:val="000000" w:themeColor="text1"/>
        </w:rPr>
        <w:t xml:space="preserve"> </w:t>
      </w:r>
      <w:r w:rsidR="00A01A59" w:rsidRPr="00E52087">
        <w:rPr>
          <w:rFonts w:eastAsia="Times New Roman" w:cstheme="minorHAnsi"/>
          <w:color w:val="000000" w:themeColor="text1"/>
          <w:lang w:eastAsia="fr-FR"/>
        </w:rPr>
        <w:t xml:space="preserve">des </w:t>
      </w:r>
      <w:r w:rsidR="00A01A59" w:rsidRPr="00E52087">
        <w:rPr>
          <w:rFonts w:eastAsia="Times New Roman" w:cstheme="minorHAnsi"/>
          <w:color w:val="000000"/>
          <w:lang w:eastAsia="fr-FR"/>
        </w:rPr>
        <w:t xml:space="preserve">OAC </w:t>
      </w:r>
      <w:r w:rsidR="006B111D" w:rsidRPr="00E52087">
        <w:rPr>
          <w:rFonts w:eastAsia="Times New Roman" w:cstheme="minorHAnsi"/>
          <w:color w:val="000000"/>
          <w:lang w:eastAsia="fr-FR"/>
        </w:rPr>
        <w:t>malgré la demande prévue pour le</w:t>
      </w:r>
      <w:r w:rsidR="0065678C" w:rsidRPr="00E52087">
        <w:rPr>
          <w:rFonts w:eastAsia="Times New Roman" w:cstheme="minorHAnsi"/>
          <w:color w:val="000000"/>
          <w:lang w:eastAsia="fr-FR"/>
        </w:rPr>
        <w:t xml:space="preserve"> </w:t>
      </w:r>
      <w:r w:rsidR="00507DEC" w:rsidRPr="00E52087">
        <w:rPr>
          <w:rFonts w:eastAsia="Times New Roman" w:cstheme="minorHAnsi"/>
          <w:color w:val="000000"/>
          <w:lang w:eastAsia="fr-FR"/>
        </w:rPr>
        <w:t>R</w:t>
      </w:r>
      <w:r w:rsidR="00A01A59" w:rsidRPr="00E52087">
        <w:rPr>
          <w:rFonts w:eastAsia="Times New Roman" w:cstheme="minorHAnsi"/>
          <w:color w:val="000000"/>
          <w:lang w:eastAsia="fr-FR"/>
        </w:rPr>
        <w:t>amadan et</w:t>
      </w:r>
      <w:r w:rsidR="0065678C" w:rsidRPr="00E52087">
        <w:rPr>
          <w:rFonts w:eastAsia="Times New Roman" w:cstheme="minorHAnsi"/>
          <w:color w:val="000000"/>
          <w:lang w:eastAsia="fr-FR"/>
        </w:rPr>
        <w:t xml:space="preserve"> </w:t>
      </w:r>
      <w:r w:rsidR="00A01A59" w:rsidRPr="00E52087">
        <w:rPr>
          <w:rFonts w:eastAsia="Times New Roman" w:cstheme="minorHAnsi"/>
          <w:color w:val="000000"/>
          <w:lang w:eastAsia="fr-FR"/>
        </w:rPr>
        <w:t>la fête de Korité</w:t>
      </w:r>
      <w:r w:rsidR="00FC43E4" w:rsidRPr="00E52087">
        <w:rPr>
          <w:rFonts w:eastAsia="Times New Roman" w:cstheme="minorHAnsi"/>
          <w:color w:val="000000"/>
          <w:lang w:eastAsia="fr-FR"/>
        </w:rPr>
        <w:t xml:space="preserve"> </w:t>
      </w:r>
      <w:r w:rsidR="006B111D" w:rsidRPr="00E52087">
        <w:rPr>
          <w:rFonts w:eastAsia="Times New Roman" w:cstheme="minorHAnsi"/>
          <w:color w:val="000000"/>
          <w:lang w:eastAsia="fr-FR"/>
        </w:rPr>
        <w:t xml:space="preserve">du fait de </w:t>
      </w:r>
      <w:r w:rsidR="00FC43E4" w:rsidRPr="00E52087">
        <w:rPr>
          <w:rFonts w:eastAsia="Times New Roman" w:cstheme="minorHAnsi"/>
          <w:color w:val="000000"/>
          <w:lang w:eastAsia="fr-FR"/>
        </w:rPr>
        <w:t xml:space="preserve">procédures rigoureuses </w:t>
      </w:r>
      <w:r w:rsidR="006B111D" w:rsidRPr="00E52087">
        <w:rPr>
          <w:rFonts w:eastAsia="Times New Roman" w:cstheme="minorHAnsi"/>
          <w:color w:val="000000"/>
          <w:lang w:eastAsia="fr-FR"/>
        </w:rPr>
        <w:t xml:space="preserve">requises par la </w:t>
      </w:r>
      <w:r w:rsidR="00FC43E4" w:rsidRPr="00E52087">
        <w:rPr>
          <w:rFonts w:eastAsia="Times New Roman" w:cstheme="minorHAnsi"/>
          <w:color w:val="000000"/>
          <w:lang w:eastAsia="fr-FR"/>
        </w:rPr>
        <w:t>D</w:t>
      </w:r>
      <w:r w:rsidR="006B111D" w:rsidRPr="00E52087">
        <w:rPr>
          <w:rFonts w:eastAsia="Times New Roman" w:cstheme="minorHAnsi"/>
          <w:color w:val="000000"/>
          <w:lang w:eastAsia="fr-FR"/>
        </w:rPr>
        <w:t xml:space="preserve">irection des </w:t>
      </w:r>
      <w:r w:rsidR="00FC43E4" w:rsidRPr="00E52087">
        <w:rPr>
          <w:rFonts w:eastAsia="Times New Roman" w:cstheme="minorHAnsi"/>
          <w:color w:val="000000"/>
          <w:lang w:eastAsia="fr-FR"/>
        </w:rPr>
        <w:t>S</w:t>
      </w:r>
      <w:r w:rsidR="006B111D" w:rsidRPr="00E52087">
        <w:rPr>
          <w:rFonts w:eastAsia="Times New Roman" w:cstheme="minorHAnsi"/>
          <w:color w:val="000000"/>
          <w:lang w:eastAsia="fr-FR"/>
        </w:rPr>
        <w:t xml:space="preserve">ervices </w:t>
      </w:r>
      <w:r w:rsidR="00FC43E4" w:rsidRPr="00E52087">
        <w:rPr>
          <w:rFonts w:eastAsia="Times New Roman" w:cstheme="minorHAnsi"/>
          <w:color w:val="000000"/>
          <w:lang w:eastAsia="fr-FR"/>
        </w:rPr>
        <w:t>V</w:t>
      </w:r>
      <w:r w:rsidR="006B111D" w:rsidRPr="00E52087">
        <w:rPr>
          <w:rFonts w:eastAsia="Times New Roman" w:cstheme="minorHAnsi"/>
          <w:color w:val="000000"/>
          <w:lang w:eastAsia="fr-FR"/>
        </w:rPr>
        <w:t>étérinaires</w:t>
      </w:r>
      <w:r w:rsidR="00FC43E4" w:rsidRPr="00E52087">
        <w:rPr>
          <w:rFonts w:eastAsia="Times New Roman" w:cstheme="minorHAnsi"/>
          <w:color w:val="000000"/>
          <w:lang w:eastAsia="fr-FR"/>
        </w:rPr>
        <w:t xml:space="preserve"> et </w:t>
      </w:r>
      <w:r w:rsidR="006B111D" w:rsidRPr="00E52087">
        <w:rPr>
          <w:rFonts w:eastAsia="Times New Roman" w:cstheme="minorHAnsi"/>
          <w:color w:val="000000"/>
          <w:lang w:eastAsia="fr-FR"/>
        </w:rPr>
        <w:t>l’</w:t>
      </w:r>
      <w:r w:rsidR="002B7966" w:rsidRPr="00E52087">
        <w:rPr>
          <w:rFonts w:eastAsia="Times New Roman" w:cstheme="minorHAnsi"/>
          <w:color w:val="000000"/>
          <w:lang w:eastAsia="fr-FR"/>
        </w:rPr>
        <w:t>h</w:t>
      </w:r>
      <w:r w:rsidR="00FC43E4" w:rsidRPr="00E52087">
        <w:rPr>
          <w:rFonts w:eastAsia="Times New Roman" w:cstheme="minorHAnsi"/>
          <w:color w:val="000000"/>
          <w:lang w:eastAsia="fr-FR"/>
        </w:rPr>
        <w:t>ygiène</w:t>
      </w:r>
      <w:r w:rsidR="006B111D" w:rsidRPr="00E52087">
        <w:rPr>
          <w:rFonts w:eastAsia="Times New Roman" w:cstheme="minorHAnsi"/>
          <w:color w:val="000000"/>
          <w:lang w:eastAsia="fr-FR"/>
        </w:rPr>
        <w:t xml:space="preserve"> de précaution</w:t>
      </w:r>
      <w:r w:rsidR="002B7966" w:rsidRPr="00E52087">
        <w:rPr>
          <w:rFonts w:eastAsia="Times New Roman" w:cstheme="minorHAnsi"/>
          <w:color w:val="000000"/>
          <w:lang w:eastAsia="fr-FR"/>
        </w:rPr>
        <w:t> ;</w:t>
      </w:r>
    </w:p>
    <w:p w14:paraId="3D0681A9" w14:textId="308ED481" w:rsidR="00A01A59" w:rsidRPr="00E52087" w:rsidRDefault="00A01A59" w:rsidP="00526277">
      <w:pPr>
        <w:pStyle w:val="Paragraphedeliste"/>
        <w:numPr>
          <w:ilvl w:val="0"/>
          <w:numId w:val="3"/>
        </w:numPr>
        <w:rPr>
          <w:rFonts w:eastAsia="Times New Roman" w:cstheme="minorHAnsi"/>
          <w:color w:val="000000"/>
          <w:lang w:eastAsia="fr-FR"/>
        </w:rPr>
      </w:pPr>
      <w:r w:rsidRPr="00E52087">
        <w:rPr>
          <w:rFonts w:eastAsia="Times New Roman" w:cstheme="minorHAnsi"/>
          <w:color w:val="000000"/>
          <w:lang w:eastAsia="fr-FR"/>
        </w:rPr>
        <w:t>des coût</w:t>
      </w:r>
      <w:r w:rsidR="006B111D" w:rsidRPr="00E52087">
        <w:rPr>
          <w:rFonts w:eastAsia="Times New Roman" w:cstheme="minorHAnsi"/>
          <w:color w:val="000000"/>
          <w:lang w:eastAsia="fr-FR"/>
        </w:rPr>
        <w:t>s</w:t>
      </w:r>
      <w:r w:rsidRPr="00E52087">
        <w:rPr>
          <w:rFonts w:eastAsia="Times New Roman" w:cstheme="minorHAnsi"/>
          <w:color w:val="000000"/>
          <w:lang w:eastAsia="fr-FR"/>
        </w:rPr>
        <w:t xml:space="preserve"> </w:t>
      </w:r>
      <w:r w:rsidR="0065678C" w:rsidRPr="00E52087">
        <w:rPr>
          <w:rFonts w:eastAsia="Times New Roman" w:cstheme="minorHAnsi"/>
          <w:color w:val="000000"/>
          <w:lang w:eastAsia="fr-FR"/>
        </w:rPr>
        <w:t xml:space="preserve">de livraison </w:t>
      </w:r>
      <w:r w:rsidRPr="00E52087">
        <w:rPr>
          <w:rFonts w:eastAsia="Times New Roman" w:cstheme="minorHAnsi"/>
          <w:color w:val="000000"/>
          <w:lang w:eastAsia="fr-FR"/>
        </w:rPr>
        <w:t xml:space="preserve">des OAC </w:t>
      </w:r>
      <w:r w:rsidR="0065678C" w:rsidRPr="00E52087">
        <w:rPr>
          <w:rFonts w:eastAsia="Times New Roman" w:cstheme="minorHAnsi"/>
          <w:color w:val="000000"/>
          <w:lang w:eastAsia="fr-FR"/>
        </w:rPr>
        <w:t xml:space="preserve">par </w:t>
      </w:r>
      <w:r w:rsidR="00C37BB8" w:rsidRPr="00E52087">
        <w:rPr>
          <w:rFonts w:eastAsia="Times New Roman" w:cstheme="minorHAnsi"/>
          <w:color w:val="000000"/>
          <w:lang w:eastAsia="fr-FR"/>
        </w:rPr>
        <w:t>fret</w:t>
      </w:r>
      <w:r w:rsidRPr="00E52087">
        <w:rPr>
          <w:rFonts w:eastAsia="Times New Roman" w:cstheme="minorHAnsi"/>
          <w:color w:val="000000"/>
          <w:lang w:eastAsia="fr-FR"/>
        </w:rPr>
        <w:t xml:space="preserve"> aérien </w:t>
      </w:r>
      <w:r w:rsidR="006B111D" w:rsidRPr="00E52087">
        <w:rPr>
          <w:rFonts w:eastAsia="Times New Roman" w:cstheme="minorHAnsi"/>
          <w:color w:val="000000"/>
          <w:lang w:eastAsia="fr-FR"/>
        </w:rPr>
        <w:t>à la hausse</w:t>
      </w:r>
      <w:r w:rsidR="002E544B" w:rsidRPr="00E52087">
        <w:rPr>
          <w:rFonts w:eastAsia="Times New Roman" w:cstheme="minorHAnsi"/>
          <w:color w:val="000000"/>
          <w:lang w:eastAsia="fr-FR"/>
        </w:rPr>
        <w:t> ;</w:t>
      </w:r>
    </w:p>
    <w:p w14:paraId="7144CE2F" w14:textId="4E298B9F" w:rsidR="00AD492C" w:rsidRPr="00E52087" w:rsidRDefault="00F6650D" w:rsidP="003413C3">
      <w:pPr>
        <w:pStyle w:val="Paragraphedeliste"/>
        <w:numPr>
          <w:ilvl w:val="0"/>
          <w:numId w:val="3"/>
        </w:numPr>
        <w:rPr>
          <w:rFonts w:eastAsia="Times New Roman" w:cstheme="minorHAnsi"/>
          <w:color w:val="000000"/>
          <w:lang w:eastAsia="fr-FR"/>
        </w:rPr>
      </w:pPr>
      <w:r w:rsidRPr="00E52087">
        <w:rPr>
          <w:rFonts w:eastAsia="Times New Roman" w:cstheme="minorHAnsi"/>
          <w:color w:val="000000"/>
          <w:lang w:eastAsia="fr-FR"/>
        </w:rPr>
        <w:t>la c</w:t>
      </w:r>
      <w:r w:rsidR="00EF4F77" w:rsidRPr="00E52087">
        <w:rPr>
          <w:rFonts w:eastAsia="Times New Roman" w:cstheme="minorHAnsi"/>
          <w:color w:val="000000"/>
          <w:lang w:eastAsia="fr-FR"/>
        </w:rPr>
        <w:t xml:space="preserve">hute </w:t>
      </w:r>
      <w:r w:rsidR="0065678C" w:rsidRPr="00E52087">
        <w:rPr>
          <w:rFonts w:eastAsia="Times New Roman" w:cstheme="minorHAnsi"/>
          <w:color w:val="000000"/>
          <w:lang w:eastAsia="fr-FR"/>
        </w:rPr>
        <w:t xml:space="preserve">de la demande de poulet en restauration collective </w:t>
      </w:r>
      <w:r w:rsidR="009E28A8" w:rsidRPr="00E52087">
        <w:rPr>
          <w:rFonts w:eastAsia="Times New Roman" w:cstheme="minorHAnsi"/>
          <w:color w:val="000000"/>
          <w:lang w:eastAsia="fr-FR"/>
        </w:rPr>
        <w:t>découlant de la fermeture d</w:t>
      </w:r>
      <w:r w:rsidR="00EF4F77" w:rsidRPr="00E52087">
        <w:rPr>
          <w:rFonts w:eastAsia="Times New Roman" w:cstheme="minorHAnsi"/>
          <w:color w:val="000000"/>
          <w:lang w:eastAsia="fr-FR"/>
        </w:rPr>
        <w:t>es hôtels</w:t>
      </w:r>
      <w:r w:rsidR="0065678C" w:rsidRPr="00E52087">
        <w:rPr>
          <w:rFonts w:eastAsia="Times New Roman" w:cstheme="minorHAnsi"/>
          <w:color w:val="000000"/>
          <w:lang w:eastAsia="fr-FR"/>
        </w:rPr>
        <w:t xml:space="preserve">, </w:t>
      </w:r>
      <w:r w:rsidR="00EF4F77" w:rsidRPr="00E52087">
        <w:rPr>
          <w:rFonts w:eastAsia="Times New Roman" w:cstheme="minorHAnsi"/>
          <w:color w:val="000000"/>
          <w:lang w:eastAsia="fr-FR"/>
        </w:rPr>
        <w:t xml:space="preserve">restaurants </w:t>
      </w:r>
      <w:r w:rsidR="0065678C" w:rsidRPr="00E52087">
        <w:rPr>
          <w:rFonts w:eastAsia="Times New Roman" w:cstheme="minorHAnsi"/>
          <w:color w:val="000000"/>
          <w:lang w:eastAsia="fr-FR"/>
        </w:rPr>
        <w:t xml:space="preserve">et </w:t>
      </w:r>
      <w:r w:rsidR="009E28A8" w:rsidRPr="00E52087">
        <w:rPr>
          <w:rFonts w:eastAsia="Times New Roman" w:cstheme="minorHAnsi"/>
          <w:color w:val="000000"/>
          <w:lang w:eastAsia="fr-FR"/>
        </w:rPr>
        <w:t>points de</w:t>
      </w:r>
      <w:r w:rsidR="0065678C" w:rsidRPr="00E52087">
        <w:rPr>
          <w:rFonts w:eastAsia="Times New Roman" w:cstheme="minorHAnsi"/>
          <w:color w:val="000000"/>
          <w:lang w:eastAsia="fr-FR"/>
        </w:rPr>
        <w:t xml:space="preserve"> distribution de poulets cuits</w:t>
      </w:r>
      <w:r w:rsidR="00CD7BDE" w:rsidRPr="00E52087">
        <w:rPr>
          <w:rFonts w:eastAsia="Times New Roman" w:cstheme="minorHAnsi"/>
          <w:color w:val="000000"/>
          <w:lang w:eastAsia="fr-FR"/>
        </w:rPr>
        <w:t xml:space="preserve">, </w:t>
      </w:r>
      <w:r w:rsidR="009E28A8" w:rsidRPr="00E52087">
        <w:rPr>
          <w:rFonts w:eastAsia="Times New Roman" w:cstheme="minorHAnsi"/>
          <w:color w:val="000000"/>
          <w:lang w:eastAsia="fr-FR"/>
        </w:rPr>
        <w:t xml:space="preserve">réceptifs touristiques et </w:t>
      </w:r>
      <w:r w:rsidR="00CD7BDE" w:rsidRPr="00E52087">
        <w:rPr>
          <w:rFonts w:eastAsia="Times New Roman" w:cstheme="minorHAnsi"/>
          <w:color w:val="000000"/>
          <w:lang w:eastAsia="fr-FR"/>
        </w:rPr>
        <w:t xml:space="preserve">annulation des </w:t>
      </w:r>
      <w:r w:rsidR="009E28A8" w:rsidRPr="00E52087">
        <w:rPr>
          <w:rFonts w:eastAsia="Times New Roman" w:cstheme="minorHAnsi"/>
          <w:color w:val="000000"/>
          <w:lang w:eastAsia="fr-FR"/>
        </w:rPr>
        <w:t xml:space="preserve">rencontres d’affaires </w:t>
      </w:r>
      <w:r w:rsidR="00CD7BDE" w:rsidRPr="00E52087">
        <w:rPr>
          <w:rFonts w:eastAsia="Times New Roman" w:cstheme="minorHAnsi"/>
          <w:color w:val="000000"/>
          <w:lang w:eastAsia="fr-FR"/>
        </w:rPr>
        <w:t xml:space="preserve">et </w:t>
      </w:r>
      <w:r w:rsidR="009E28A8" w:rsidRPr="00E52087">
        <w:rPr>
          <w:rFonts w:eastAsia="Times New Roman" w:cstheme="minorHAnsi"/>
          <w:color w:val="000000"/>
          <w:lang w:eastAsia="fr-FR"/>
        </w:rPr>
        <w:t>évènements publics</w:t>
      </w:r>
      <w:r w:rsidR="00CD7BDE" w:rsidRPr="00E52087">
        <w:rPr>
          <w:rFonts w:eastAsia="Times New Roman" w:cstheme="minorHAnsi"/>
          <w:color w:val="000000"/>
          <w:lang w:eastAsia="fr-FR"/>
        </w:rPr>
        <w:t xml:space="preserve"> dont le </w:t>
      </w:r>
      <w:r w:rsidR="002E544B" w:rsidRPr="00E52087">
        <w:rPr>
          <w:rFonts w:eastAsia="Times New Roman" w:cstheme="minorHAnsi"/>
          <w:color w:val="000000"/>
          <w:lang w:eastAsia="fr-FR"/>
        </w:rPr>
        <w:t>S</w:t>
      </w:r>
      <w:r w:rsidR="0022799A" w:rsidRPr="00E52087">
        <w:rPr>
          <w:rFonts w:eastAsia="Times New Roman" w:cstheme="minorHAnsi"/>
          <w:color w:val="000000"/>
          <w:lang w:eastAsia="fr-FR"/>
        </w:rPr>
        <w:t xml:space="preserve">alon international des </w:t>
      </w:r>
      <w:r w:rsidR="00C37BB8" w:rsidRPr="00E52087">
        <w:rPr>
          <w:rFonts w:eastAsia="Times New Roman" w:cstheme="minorHAnsi"/>
          <w:color w:val="000000"/>
          <w:lang w:eastAsia="fr-FR"/>
        </w:rPr>
        <w:t>industries</w:t>
      </w:r>
      <w:r w:rsidR="0022799A" w:rsidRPr="00E52087">
        <w:rPr>
          <w:rFonts w:eastAsia="Times New Roman" w:cstheme="minorHAnsi"/>
          <w:color w:val="000000"/>
          <w:lang w:eastAsia="fr-FR"/>
        </w:rPr>
        <w:t xml:space="preserve"> </w:t>
      </w:r>
      <w:r w:rsidR="00F8514B" w:rsidRPr="00E52087">
        <w:rPr>
          <w:rFonts w:eastAsia="Times New Roman" w:cstheme="minorHAnsi"/>
          <w:color w:val="000000"/>
          <w:lang w:eastAsia="fr-FR"/>
        </w:rPr>
        <w:t>a</w:t>
      </w:r>
      <w:r w:rsidR="0022799A" w:rsidRPr="00E52087">
        <w:rPr>
          <w:rFonts w:eastAsia="Times New Roman" w:cstheme="minorHAnsi"/>
          <w:color w:val="000000"/>
          <w:lang w:eastAsia="fr-FR"/>
        </w:rPr>
        <w:t>gro-alimentaires (</w:t>
      </w:r>
      <w:r w:rsidR="00EF4F77" w:rsidRPr="00E52087">
        <w:rPr>
          <w:rFonts w:eastAsia="Times New Roman" w:cstheme="minorHAnsi"/>
          <w:color w:val="000000"/>
          <w:lang w:eastAsia="fr-FR"/>
        </w:rPr>
        <w:t>SIAGRO 2020</w:t>
      </w:r>
      <w:r w:rsidR="0022799A" w:rsidRPr="00E52087">
        <w:rPr>
          <w:rFonts w:eastAsia="Times New Roman" w:cstheme="minorHAnsi"/>
          <w:color w:val="000000"/>
          <w:lang w:eastAsia="fr-FR"/>
        </w:rPr>
        <w:t>).</w:t>
      </w:r>
      <w:r w:rsidR="00EF4F77" w:rsidRPr="00E52087">
        <w:rPr>
          <w:rFonts w:eastAsia="Times New Roman" w:cstheme="minorHAnsi"/>
          <w:color w:val="000000"/>
          <w:lang w:eastAsia="fr-FR"/>
        </w:rPr>
        <w:t xml:space="preserve"> </w:t>
      </w:r>
    </w:p>
    <w:p w14:paraId="246CFA00" w14:textId="7F23D3D5" w:rsidR="00F8514B" w:rsidRPr="00E52087" w:rsidRDefault="00AD492C" w:rsidP="003413C3">
      <w:pPr>
        <w:pStyle w:val="Paragraphedeliste"/>
        <w:numPr>
          <w:ilvl w:val="0"/>
          <w:numId w:val="3"/>
        </w:numPr>
        <w:rPr>
          <w:rFonts w:eastAsia="Times New Roman" w:cstheme="minorHAnsi"/>
          <w:color w:val="000000"/>
          <w:lang w:eastAsia="fr-FR"/>
        </w:rPr>
      </w:pPr>
      <w:r w:rsidRPr="00E52087">
        <w:rPr>
          <w:rFonts w:eastAsia="Times New Roman" w:cstheme="minorHAnsi"/>
          <w:color w:val="000000"/>
          <w:lang w:eastAsia="fr-FR"/>
        </w:rPr>
        <w:t>Des cas de réforme d’urgence de lots de reproducteurs pour faire face à la baisse continue de la demande en poussins d'un jour. </w:t>
      </w:r>
    </w:p>
    <w:p w14:paraId="0AD9943F" w14:textId="01F93065" w:rsidR="00AD492C" w:rsidRPr="006B459B" w:rsidRDefault="00AD492C" w:rsidP="003413C3">
      <w:pPr>
        <w:rPr>
          <w:rFonts w:ascii="Times New Roman" w:eastAsia="Times New Roman" w:hAnsi="Times New Roman" w:cs="Times New Roman"/>
          <w:b/>
          <w:bCs/>
          <w:color w:val="000000"/>
          <w:lang w:eastAsia="fr-FR"/>
        </w:rPr>
      </w:pPr>
    </w:p>
    <w:p w14:paraId="345D2387" w14:textId="02BA466D" w:rsidR="003C5D7A" w:rsidRDefault="009E28A8" w:rsidP="00194459">
      <w:pPr>
        <w:rPr>
          <w:lang w:eastAsia="fr-FR"/>
        </w:rPr>
      </w:pPr>
      <w:r>
        <w:rPr>
          <w:lang w:eastAsia="fr-FR"/>
        </w:rPr>
        <w:t>L</w:t>
      </w:r>
      <w:r w:rsidR="0022799A" w:rsidRPr="006B459B">
        <w:rPr>
          <w:lang w:eastAsia="fr-FR"/>
        </w:rPr>
        <w:t xml:space="preserve">es restrictions sur </w:t>
      </w:r>
      <w:r w:rsidR="00BF7D44" w:rsidRPr="006B459B">
        <w:rPr>
          <w:lang w:eastAsia="fr-FR"/>
        </w:rPr>
        <w:t>l</w:t>
      </w:r>
      <w:r w:rsidR="0022799A" w:rsidRPr="006B459B">
        <w:rPr>
          <w:lang w:eastAsia="fr-FR"/>
        </w:rPr>
        <w:t xml:space="preserve">a circulation interurbaine et </w:t>
      </w:r>
      <w:r>
        <w:rPr>
          <w:lang w:eastAsia="fr-FR"/>
        </w:rPr>
        <w:t xml:space="preserve">le </w:t>
      </w:r>
      <w:r w:rsidR="0022799A" w:rsidRPr="006B459B">
        <w:rPr>
          <w:lang w:eastAsia="fr-FR"/>
        </w:rPr>
        <w:t xml:space="preserve">couvre-feu de 20 heures à 6 heures, </w:t>
      </w:r>
      <w:r w:rsidR="00507DEC">
        <w:rPr>
          <w:lang w:eastAsia="fr-FR"/>
        </w:rPr>
        <w:t xml:space="preserve">ont </w:t>
      </w:r>
      <w:r>
        <w:rPr>
          <w:lang w:eastAsia="fr-FR"/>
        </w:rPr>
        <w:t>directement provoquer une contraction des livraisons de même que l’augmentation des coûts des activités maintenues</w:t>
      </w:r>
      <w:r w:rsidR="00F8514B" w:rsidRPr="006B459B">
        <w:rPr>
          <w:lang w:eastAsia="fr-FR"/>
        </w:rPr>
        <w:t xml:space="preserve">. </w:t>
      </w:r>
      <w:r>
        <w:rPr>
          <w:lang w:eastAsia="fr-FR"/>
        </w:rPr>
        <w:t>Par ailleurs l</w:t>
      </w:r>
      <w:r w:rsidR="00F8514B" w:rsidRPr="006B459B">
        <w:rPr>
          <w:lang w:eastAsia="fr-FR"/>
        </w:rPr>
        <w:t>e</w:t>
      </w:r>
      <w:r>
        <w:rPr>
          <w:lang w:eastAsia="fr-FR"/>
        </w:rPr>
        <w:t xml:space="preserve"> transport nocturne</w:t>
      </w:r>
      <w:r w:rsidR="00F8514B" w:rsidRPr="006B459B">
        <w:rPr>
          <w:lang w:eastAsia="fr-FR"/>
        </w:rPr>
        <w:t xml:space="preserve"> des </w:t>
      </w:r>
      <w:r w:rsidR="00327DCE" w:rsidRPr="006B459B">
        <w:rPr>
          <w:lang w:eastAsia="fr-FR"/>
        </w:rPr>
        <w:t xml:space="preserve">poussins d’un jour </w:t>
      </w:r>
      <w:r>
        <w:rPr>
          <w:lang w:eastAsia="fr-FR"/>
        </w:rPr>
        <w:t xml:space="preserve">pour </w:t>
      </w:r>
      <w:r w:rsidR="00502668">
        <w:rPr>
          <w:lang w:eastAsia="fr-FR"/>
        </w:rPr>
        <w:t xml:space="preserve">profiter de températures plus basses lors de </w:t>
      </w:r>
      <w:r>
        <w:rPr>
          <w:lang w:eastAsia="fr-FR"/>
        </w:rPr>
        <w:t xml:space="preserve">la livraison </w:t>
      </w:r>
      <w:r w:rsidR="00F8514B" w:rsidRPr="006B459B">
        <w:rPr>
          <w:lang w:eastAsia="fr-FR"/>
        </w:rPr>
        <w:t xml:space="preserve">dans les régions </w:t>
      </w:r>
      <w:r>
        <w:rPr>
          <w:lang w:eastAsia="fr-FR"/>
        </w:rPr>
        <w:t xml:space="preserve">ont </w:t>
      </w:r>
      <w:r w:rsidR="00F44160">
        <w:rPr>
          <w:lang w:eastAsia="fr-FR"/>
        </w:rPr>
        <w:t>dû</w:t>
      </w:r>
      <w:r>
        <w:rPr>
          <w:lang w:eastAsia="fr-FR"/>
        </w:rPr>
        <w:t xml:space="preserve"> être changées </w:t>
      </w:r>
      <w:r w:rsidR="00F8514B" w:rsidRPr="006B459B">
        <w:rPr>
          <w:lang w:eastAsia="fr-FR"/>
        </w:rPr>
        <w:t xml:space="preserve">en </w:t>
      </w:r>
      <w:r w:rsidR="00F8514B" w:rsidRPr="006B459B">
        <w:rPr>
          <w:lang w:eastAsia="fr-FR"/>
        </w:rPr>
        <w:lastRenderedPageBreak/>
        <w:t>transport</w:t>
      </w:r>
      <w:r>
        <w:rPr>
          <w:lang w:eastAsia="fr-FR"/>
        </w:rPr>
        <w:t xml:space="preserve"> diurne entrainant des </w:t>
      </w:r>
      <w:r w:rsidR="00327DCE" w:rsidRPr="006B459B">
        <w:rPr>
          <w:lang w:eastAsia="fr-FR"/>
        </w:rPr>
        <w:t xml:space="preserve">risques </w:t>
      </w:r>
      <w:r>
        <w:rPr>
          <w:lang w:eastAsia="fr-FR"/>
        </w:rPr>
        <w:t xml:space="preserve">additionnels </w:t>
      </w:r>
      <w:r w:rsidR="00327DCE" w:rsidRPr="006B459B">
        <w:rPr>
          <w:lang w:eastAsia="fr-FR"/>
        </w:rPr>
        <w:t>de mortalité par coup de chaleur</w:t>
      </w:r>
      <w:r w:rsidR="00502668">
        <w:rPr>
          <w:lang w:eastAsia="fr-FR"/>
        </w:rPr>
        <w:t xml:space="preserve"> et de retard </w:t>
      </w:r>
      <w:r w:rsidR="00315221">
        <w:rPr>
          <w:lang w:eastAsia="fr-FR"/>
        </w:rPr>
        <w:t xml:space="preserve">dû </w:t>
      </w:r>
      <w:r w:rsidR="00507DEC">
        <w:rPr>
          <w:lang w:eastAsia="fr-FR"/>
        </w:rPr>
        <w:t xml:space="preserve">au </w:t>
      </w:r>
      <w:r w:rsidR="00F8514B" w:rsidRPr="006B459B">
        <w:rPr>
          <w:lang w:eastAsia="fr-FR"/>
        </w:rPr>
        <w:t>trafic</w:t>
      </w:r>
      <w:r w:rsidR="00507DEC">
        <w:rPr>
          <w:lang w:eastAsia="fr-FR"/>
        </w:rPr>
        <w:t xml:space="preserve"> routier</w:t>
      </w:r>
      <w:r w:rsidR="00F8514B" w:rsidRPr="006B459B">
        <w:rPr>
          <w:lang w:eastAsia="fr-FR"/>
        </w:rPr>
        <w:t>.</w:t>
      </w:r>
      <w:r w:rsidR="002B7966">
        <w:rPr>
          <w:lang w:eastAsia="fr-FR"/>
        </w:rPr>
        <w:t xml:space="preserve"> </w:t>
      </w:r>
    </w:p>
    <w:p w14:paraId="57FADE9F" w14:textId="77777777" w:rsidR="003C5D7A" w:rsidRDefault="003C5D7A" w:rsidP="003413C3">
      <w:pPr>
        <w:rPr>
          <w:rFonts w:ascii="Times New Roman" w:eastAsia="Times New Roman" w:hAnsi="Times New Roman" w:cs="Times New Roman"/>
          <w:color w:val="000000"/>
          <w:lang w:eastAsia="fr-FR"/>
        </w:rPr>
      </w:pPr>
    </w:p>
    <w:p w14:paraId="3DBB2450" w14:textId="33C9E446" w:rsidR="00327DCE" w:rsidRPr="006B459B" w:rsidRDefault="002B7966" w:rsidP="00194459">
      <w:pPr>
        <w:rPr>
          <w:lang w:eastAsia="fr-FR"/>
        </w:rPr>
      </w:pPr>
      <w:r>
        <w:rPr>
          <w:lang w:eastAsia="fr-FR"/>
        </w:rPr>
        <w:t xml:space="preserve">En plus </w:t>
      </w:r>
      <w:r w:rsidR="007B0C87">
        <w:rPr>
          <w:lang w:eastAsia="fr-FR"/>
        </w:rPr>
        <w:t xml:space="preserve">des baisses de recettes et </w:t>
      </w:r>
      <w:r w:rsidR="003D7924">
        <w:rPr>
          <w:lang w:eastAsia="fr-FR"/>
        </w:rPr>
        <w:t xml:space="preserve">du </w:t>
      </w:r>
      <w:r>
        <w:rPr>
          <w:lang w:eastAsia="fr-FR"/>
        </w:rPr>
        <w:t xml:space="preserve">manque à gagner directement </w:t>
      </w:r>
      <w:r w:rsidR="00F6650D">
        <w:rPr>
          <w:lang w:eastAsia="fr-FR"/>
        </w:rPr>
        <w:t>causé</w:t>
      </w:r>
      <w:r>
        <w:rPr>
          <w:lang w:eastAsia="fr-FR"/>
        </w:rPr>
        <w:t xml:space="preserve"> par les méventes</w:t>
      </w:r>
      <w:r w:rsidR="007B0C87">
        <w:rPr>
          <w:lang w:eastAsia="fr-FR"/>
        </w:rPr>
        <w:t xml:space="preserve"> et désistements des clients</w:t>
      </w:r>
      <w:r>
        <w:rPr>
          <w:lang w:eastAsia="fr-FR"/>
        </w:rPr>
        <w:t xml:space="preserve">, </w:t>
      </w:r>
      <w:r w:rsidR="007B0C87">
        <w:rPr>
          <w:lang w:eastAsia="fr-FR"/>
        </w:rPr>
        <w:t xml:space="preserve">d’importantes pertes dérivées directes ou indirectes ont été également enregistrées </w:t>
      </w:r>
      <w:r w:rsidR="00BD65A9">
        <w:rPr>
          <w:lang w:eastAsia="fr-FR"/>
        </w:rPr>
        <w:t xml:space="preserve">malgré la baisse </w:t>
      </w:r>
      <w:r w:rsidR="00B33DB4">
        <w:rPr>
          <w:lang w:eastAsia="fr-FR"/>
        </w:rPr>
        <w:t xml:space="preserve"> </w:t>
      </w:r>
      <w:r w:rsidR="007B0C87">
        <w:rPr>
          <w:lang w:eastAsia="fr-FR"/>
        </w:rPr>
        <w:t>de</w:t>
      </w:r>
      <w:r w:rsidR="00F6650D">
        <w:rPr>
          <w:lang w:eastAsia="fr-FR"/>
        </w:rPr>
        <w:t>s</w:t>
      </w:r>
      <w:r w:rsidR="007B0C87">
        <w:rPr>
          <w:lang w:eastAsia="fr-FR"/>
        </w:rPr>
        <w:t xml:space="preserve"> prix promotionnels</w:t>
      </w:r>
      <w:r w:rsidR="00F6650D">
        <w:rPr>
          <w:lang w:eastAsia="fr-FR"/>
        </w:rPr>
        <w:t xml:space="preserve">, </w:t>
      </w:r>
      <w:r w:rsidR="007B0C87">
        <w:rPr>
          <w:lang w:eastAsia="fr-FR"/>
        </w:rPr>
        <w:t xml:space="preserve">l’écoulement </w:t>
      </w:r>
      <w:r w:rsidR="00F6650D">
        <w:rPr>
          <w:lang w:eastAsia="fr-FR"/>
        </w:rPr>
        <w:t xml:space="preserve">d’urgence </w:t>
      </w:r>
      <w:r w:rsidR="007B0C87">
        <w:rPr>
          <w:lang w:eastAsia="fr-FR"/>
        </w:rPr>
        <w:t>des stocks</w:t>
      </w:r>
      <w:r w:rsidR="00B33DB4">
        <w:rPr>
          <w:lang w:eastAsia="fr-FR"/>
        </w:rPr>
        <w:t>. D</w:t>
      </w:r>
      <w:r w:rsidR="00F6650D">
        <w:rPr>
          <w:lang w:eastAsia="fr-FR"/>
        </w:rPr>
        <w:t xml:space="preserve">es </w:t>
      </w:r>
      <w:r w:rsidR="007B0C87">
        <w:rPr>
          <w:lang w:eastAsia="fr-FR"/>
        </w:rPr>
        <w:t xml:space="preserve">pertes </w:t>
      </w:r>
      <w:r w:rsidR="00B33DB4">
        <w:rPr>
          <w:lang w:eastAsia="fr-FR"/>
        </w:rPr>
        <w:t xml:space="preserve">supplémentaires ont été enregistrées du fait </w:t>
      </w:r>
      <w:r w:rsidR="007B0C87">
        <w:rPr>
          <w:lang w:eastAsia="fr-FR"/>
        </w:rPr>
        <w:t>de</w:t>
      </w:r>
      <w:r w:rsidR="00B33DB4">
        <w:rPr>
          <w:lang w:eastAsia="fr-FR"/>
        </w:rPr>
        <w:t>s</w:t>
      </w:r>
      <w:r w:rsidR="007B0C87">
        <w:rPr>
          <w:lang w:eastAsia="fr-FR"/>
        </w:rPr>
        <w:t xml:space="preserve"> vaccins non utilisés avant péremption</w:t>
      </w:r>
      <w:r w:rsidR="00B33DB4">
        <w:rPr>
          <w:lang w:eastAsia="fr-FR"/>
        </w:rPr>
        <w:t xml:space="preserve">, du </w:t>
      </w:r>
      <w:r w:rsidR="007B0C87">
        <w:rPr>
          <w:lang w:eastAsia="fr-FR"/>
        </w:rPr>
        <w:t xml:space="preserve">déclassement des </w:t>
      </w:r>
      <w:r w:rsidR="00BD65A9">
        <w:rPr>
          <w:lang w:eastAsia="fr-FR"/>
        </w:rPr>
        <w:t xml:space="preserve">œufs </w:t>
      </w:r>
      <w:r w:rsidR="00B33DB4">
        <w:rPr>
          <w:lang w:eastAsia="fr-FR"/>
        </w:rPr>
        <w:t xml:space="preserve">pour produire des </w:t>
      </w:r>
      <w:r w:rsidR="007B0C87">
        <w:rPr>
          <w:lang w:eastAsia="fr-FR"/>
        </w:rPr>
        <w:t>reproducteurs</w:t>
      </w:r>
      <w:r w:rsidR="00D32B1F">
        <w:rPr>
          <w:lang w:eastAsia="fr-FR"/>
        </w:rPr>
        <w:t xml:space="preserve"> </w:t>
      </w:r>
      <w:r w:rsidR="00B33DB4">
        <w:rPr>
          <w:lang w:eastAsia="fr-FR"/>
        </w:rPr>
        <w:t>et poussins</w:t>
      </w:r>
      <w:r w:rsidR="00AD5198">
        <w:rPr>
          <w:color w:val="FF0000"/>
          <w:lang w:eastAsia="fr-FR"/>
        </w:rPr>
        <w:t xml:space="preserve"> </w:t>
      </w:r>
      <w:r w:rsidR="00D32B1F">
        <w:rPr>
          <w:lang w:eastAsia="fr-FR"/>
        </w:rPr>
        <w:t>en</w:t>
      </w:r>
      <w:r w:rsidR="00B33DB4">
        <w:rPr>
          <w:lang w:eastAsia="fr-FR"/>
        </w:rPr>
        <w:t xml:space="preserve"> simples </w:t>
      </w:r>
      <w:r w:rsidR="00D32B1F">
        <w:rPr>
          <w:lang w:eastAsia="fr-FR"/>
        </w:rPr>
        <w:t>œufs de consommation</w:t>
      </w:r>
      <w:r w:rsidR="007B0C87">
        <w:rPr>
          <w:lang w:eastAsia="fr-FR"/>
        </w:rPr>
        <w:t xml:space="preserve">, </w:t>
      </w:r>
      <w:r w:rsidR="00B33DB4">
        <w:rPr>
          <w:lang w:eastAsia="fr-FR"/>
        </w:rPr>
        <w:t xml:space="preserve">de </w:t>
      </w:r>
      <w:r w:rsidR="00F6650D">
        <w:rPr>
          <w:lang w:eastAsia="fr-FR"/>
        </w:rPr>
        <w:t xml:space="preserve">la </w:t>
      </w:r>
      <w:r w:rsidR="007B0C87">
        <w:rPr>
          <w:lang w:eastAsia="fr-FR"/>
        </w:rPr>
        <w:t xml:space="preserve">destruction de poussins, </w:t>
      </w:r>
      <w:r w:rsidR="00F6650D">
        <w:rPr>
          <w:lang w:eastAsia="fr-FR"/>
        </w:rPr>
        <w:t xml:space="preserve">la </w:t>
      </w:r>
      <w:r w:rsidR="007B0C87">
        <w:rPr>
          <w:lang w:eastAsia="fr-FR"/>
        </w:rPr>
        <w:t xml:space="preserve">sous-utilisation des capacités de production et du personnel permanent, </w:t>
      </w:r>
      <w:r w:rsidR="00F6650D">
        <w:rPr>
          <w:lang w:eastAsia="fr-FR"/>
        </w:rPr>
        <w:t xml:space="preserve">la </w:t>
      </w:r>
      <w:r w:rsidR="00ED1B80">
        <w:rPr>
          <w:lang w:eastAsia="fr-FR"/>
        </w:rPr>
        <w:t xml:space="preserve">baisse par </w:t>
      </w:r>
      <w:r w:rsidR="00F44160">
        <w:rPr>
          <w:lang w:eastAsia="fr-FR"/>
        </w:rPr>
        <w:t>anticipation</w:t>
      </w:r>
      <w:r w:rsidR="00ED1B80">
        <w:rPr>
          <w:lang w:eastAsia="fr-FR"/>
        </w:rPr>
        <w:t xml:space="preserve"> des </w:t>
      </w:r>
      <w:r w:rsidR="00B33DB4">
        <w:rPr>
          <w:lang w:eastAsia="fr-FR"/>
        </w:rPr>
        <w:t xml:space="preserve">commandes </w:t>
      </w:r>
      <w:r w:rsidR="00ED1B80">
        <w:rPr>
          <w:lang w:eastAsia="fr-FR"/>
        </w:rPr>
        <w:t>d’OAC</w:t>
      </w:r>
      <w:r w:rsidR="00BD65A9">
        <w:rPr>
          <w:lang w:eastAsia="fr-FR"/>
        </w:rPr>
        <w:t xml:space="preserve"> </w:t>
      </w:r>
      <w:r w:rsidR="00B33DB4">
        <w:rPr>
          <w:lang w:eastAsia="fr-FR"/>
        </w:rPr>
        <w:t>à importer</w:t>
      </w:r>
      <w:r w:rsidR="00BD65A9" w:rsidRPr="00BD65A9">
        <w:rPr>
          <w:color w:val="FF0000"/>
          <w:lang w:eastAsia="fr-FR"/>
        </w:rPr>
        <w:t xml:space="preserve"> </w:t>
      </w:r>
      <w:r w:rsidR="007B0C87">
        <w:rPr>
          <w:lang w:eastAsia="fr-FR"/>
        </w:rPr>
        <w:t>.</w:t>
      </w:r>
    </w:p>
    <w:p w14:paraId="25CB5ED8" w14:textId="77777777" w:rsidR="00F8514B" w:rsidRPr="006B459B" w:rsidRDefault="00F8514B" w:rsidP="003413C3">
      <w:pPr>
        <w:rPr>
          <w:rFonts w:ascii="Times New Roman" w:eastAsia="Times New Roman" w:hAnsi="Times New Roman" w:cs="Times New Roman"/>
          <w:color w:val="000000"/>
          <w:lang w:eastAsia="fr-FR"/>
        </w:rPr>
      </w:pPr>
    </w:p>
    <w:p w14:paraId="3FC46D3A" w14:textId="1E2598F5" w:rsidR="0006608E" w:rsidRDefault="00327DCE" w:rsidP="00A53A4B">
      <w:pPr>
        <w:rPr>
          <w:color w:val="000000" w:themeColor="text1"/>
          <w:lang w:eastAsia="fr-FR"/>
        </w:rPr>
      </w:pPr>
      <w:r w:rsidRPr="006B459B">
        <w:rPr>
          <w:lang w:eastAsia="fr-FR"/>
        </w:rPr>
        <w:t xml:space="preserve">De </w:t>
      </w:r>
      <w:r w:rsidR="00F8514B" w:rsidRPr="006B459B">
        <w:rPr>
          <w:lang w:eastAsia="fr-FR"/>
        </w:rPr>
        <w:t xml:space="preserve">manière générale, </w:t>
      </w:r>
      <w:r w:rsidR="0022799A" w:rsidRPr="006B459B">
        <w:rPr>
          <w:lang w:eastAsia="fr-FR"/>
        </w:rPr>
        <w:t xml:space="preserve">la disponibilité des poussins et </w:t>
      </w:r>
      <w:r w:rsidR="00B33DB4">
        <w:rPr>
          <w:lang w:eastAsia="fr-FR"/>
        </w:rPr>
        <w:t xml:space="preserve">celle de </w:t>
      </w:r>
      <w:r w:rsidRPr="006B459B">
        <w:rPr>
          <w:lang w:eastAsia="fr-FR"/>
        </w:rPr>
        <w:t>certains</w:t>
      </w:r>
      <w:r w:rsidR="0022799A" w:rsidRPr="006B459B">
        <w:rPr>
          <w:lang w:eastAsia="fr-FR"/>
        </w:rPr>
        <w:t xml:space="preserve"> intrants </w:t>
      </w:r>
      <w:r w:rsidR="00502668">
        <w:rPr>
          <w:lang w:eastAsia="fr-FR"/>
        </w:rPr>
        <w:t>étai</w:t>
      </w:r>
      <w:r w:rsidR="00B33DB4">
        <w:rPr>
          <w:lang w:eastAsia="fr-FR"/>
        </w:rPr>
        <w:t>en</w:t>
      </w:r>
      <w:r w:rsidR="00502668">
        <w:rPr>
          <w:lang w:eastAsia="fr-FR"/>
        </w:rPr>
        <w:t xml:space="preserve">t </w:t>
      </w:r>
      <w:r w:rsidR="00C9131A" w:rsidRPr="006B459B">
        <w:rPr>
          <w:lang w:eastAsia="fr-FR"/>
        </w:rPr>
        <w:t>devenu</w:t>
      </w:r>
      <w:r w:rsidR="00DF6FD5" w:rsidRPr="006B459B">
        <w:rPr>
          <w:lang w:eastAsia="fr-FR"/>
        </w:rPr>
        <w:t>e</w:t>
      </w:r>
      <w:r w:rsidR="00B33DB4">
        <w:rPr>
          <w:lang w:eastAsia="fr-FR"/>
        </w:rPr>
        <w:t>s</w:t>
      </w:r>
      <w:r w:rsidR="00C9131A" w:rsidRPr="006B459B">
        <w:rPr>
          <w:lang w:eastAsia="fr-FR"/>
        </w:rPr>
        <w:t xml:space="preserve"> une contrainte majeure pour </w:t>
      </w:r>
      <w:r w:rsidRPr="006B459B">
        <w:rPr>
          <w:lang w:eastAsia="fr-FR"/>
        </w:rPr>
        <w:t xml:space="preserve">les </w:t>
      </w:r>
      <w:r w:rsidR="00C9131A" w:rsidRPr="006B459B">
        <w:rPr>
          <w:lang w:eastAsia="fr-FR"/>
        </w:rPr>
        <w:t xml:space="preserve">entreprises et </w:t>
      </w:r>
      <w:r w:rsidR="0022799A" w:rsidRPr="006B459B">
        <w:rPr>
          <w:lang w:eastAsia="fr-FR"/>
        </w:rPr>
        <w:t xml:space="preserve">exploitations </w:t>
      </w:r>
      <w:r w:rsidRPr="006B459B">
        <w:rPr>
          <w:lang w:eastAsia="fr-FR"/>
        </w:rPr>
        <w:t>avicoles </w:t>
      </w:r>
      <w:r w:rsidR="00C9131A" w:rsidRPr="006B459B">
        <w:rPr>
          <w:lang w:eastAsia="fr-FR"/>
        </w:rPr>
        <w:t xml:space="preserve">devenues subitement incapables d’assurer leur cycle de production, transformation et commercialisation. </w:t>
      </w:r>
      <w:r w:rsidR="00DF6FD5" w:rsidRPr="006B459B">
        <w:rPr>
          <w:lang w:eastAsia="fr-FR"/>
        </w:rPr>
        <w:t>L</w:t>
      </w:r>
      <w:r w:rsidR="00502668">
        <w:rPr>
          <w:lang w:eastAsia="fr-FR"/>
        </w:rPr>
        <w:t>’</w:t>
      </w:r>
      <w:r w:rsidR="00DF6FD5" w:rsidRPr="006B459B">
        <w:rPr>
          <w:lang w:eastAsia="fr-FR"/>
        </w:rPr>
        <w:t xml:space="preserve">annulation des commandes de poussins </w:t>
      </w:r>
      <w:r w:rsidR="00502668">
        <w:rPr>
          <w:lang w:eastAsia="fr-FR"/>
        </w:rPr>
        <w:t xml:space="preserve">après la </w:t>
      </w:r>
      <w:r w:rsidR="00DF6FD5" w:rsidRPr="006B459B">
        <w:rPr>
          <w:lang w:eastAsia="fr-FR"/>
        </w:rPr>
        <w:t xml:space="preserve">fermeture des réceptifs hôteliers et </w:t>
      </w:r>
      <w:r w:rsidR="00502668">
        <w:rPr>
          <w:lang w:eastAsia="fr-FR"/>
        </w:rPr>
        <w:t>la suspension</w:t>
      </w:r>
      <w:r w:rsidR="00DF6FD5" w:rsidRPr="006B459B">
        <w:rPr>
          <w:lang w:eastAsia="fr-FR"/>
        </w:rPr>
        <w:t xml:space="preserve"> des grands événement</w:t>
      </w:r>
      <w:r w:rsidR="00502668">
        <w:rPr>
          <w:lang w:eastAsia="fr-FR"/>
        </w:rPr>
        <w:t>s</w:t>
      </w:r>
      <w:r w:rsidR="00DF6FD5" w:rsidRPr="006B459B">
        <w:rPr>
          <w:lang w:eastAsia="fr-FR"/>
        </w:rPr>
        <w:t xml:space="preserve"> religieux </w:t>
      </w:r>
      <w:r w:rsidR="00502668">
        <w:rPr>
          <w:lang w:eastAsia="fr-FR"/>
        </w:rPr>
        <w:t xml:space="preserve">ont entrainé </w:t>
      </w:r>
      <w:r w:rsidR="00DF6FD5" w:rsidRPr="006B459B">
        <w:rPr>
          <w:lang w:eastAsia="fr-FR"/>
        </w:rPr>
        <w:t xml:space="preserve">des destructions massives de poussins au niveau des couvoirs. La SEDIMA a </w:t>
      </w:r>
      <w:r w:rsidR="00C37BB8">
        <w:rPr>
          <w:lang w:eastAsia="fr-FR"/>
        </w:rPr>
        <w:t>dû</w:t>
      </w:r>
      <w:r w:rsidR="002E544B">
        <w:rPr>
          <w:lang w:eastAsia="fr-FR"/>
        </w:rPr>
        <w:t xml:space="preserve"> sacrifier </w:t>
      </w:r>
      <w:r w:rsidR="00DF6FD5" w:rsidRPr="006B459B">
        <w:rPr>
          <w:lang w:eastAsia="fr-FR"/>
        </w:rPr>
        <w:t>500 000 poussins d'un jour</w:t>
      </w:r>
      <w:r w:rsidR="00840726" w:rsidRPr="006B459B">
        <w:rPr>
          <w:lang w:eastAsia="fr-FR"/>
        </w:rPr>
        <w:t xml:space="preserve">. </w:t>
      </w:r>
      <w:r w:rsidR="002E544B">
        <w:rPr>
          <w:lang w:eastAsia="fr-FR"/>
        </w:rPr>
        <w:t>T</w:t>
      </w:r>
      <w:r w:rsidR="00DF6FD5" w:rsidRPr="006B459B">
        <w:rPr>
          <w:lang w:eastAsia="fr-FR"/>
        </w:rPr>
        <w:t xml:space="preserve">ous les couvoirs comme </w:t>
      </w:r>
      <w:r w:rsidR="00DF6FD5" w:rsidRPr="006B459B">
        <w:rPr>
          <w:color w:val="000000" w:themeColor="text1"/>
          <w:lang w:eastAsia="fr-FR"/>
        </w:rPr>
        <w:t>AVIBOYE, AVIVET, JAI LAXMI, AVIFRIC</w:t>
      </w:r>
      <w:r w:rsidR="002E544B">
        <w:rPr>
          <w:color w:val="000000" w:themeColor="text1"/>
          <w:lang w:eastAsia="fr-FR"/>
        </w:rPr>
        <w:t xml:space="preserve"> ont eu à </w:t>
      </w:r>
      <w:r w:rsidR="00B33DB4">
        <w:rPr>
          <w:color w:val="000000" w:themeColor="text1"/>
          <w:lang w:eastAsia="fr-FR"/>
        </w:rPr>
        <w:t xml:space="preserve">réduire leur production </w:t>
      </w:r>
      <w:r w:rsidR="0006608E">
        <w:rPr>
          <w:color w:val="000000" w:themeColor="text1"/>
          <w:lang w:eastAsia="fr-FR"/>
        </w:rPr>
        <w:t xml:space="preserve">de poussins d’un jour </w:t>
      </w:r>
      <w:r w:rsidR="00B33DB4">
        <w:rPr>
          <w:color w:val="000000" w:themeColor="text1"/>
          <w:lang w:eastAsia="fr-FR"/>
        </w:rPr>
        <w:t>en avril</w:t>
      </w:r>
      <w:r w:rsidR="00F6650D">
        <w:rPr>
          <w:color w:val="000000" w:themeColor="text1"/>
          <w:lang w:eastAsia="fr-FR"/>
        </w:rPr>
        <w:t xml:space="preserve"> (Figures </w:t>
      </w:r>
      <w:r w:rsidR="0012138E">
        <w:rPr>
          <w:color w:val="000000" w:themeColor="text1"/>
          <w:lang w:eastAsia="fr-FR"/>
        </w:rPr>
        <w:t>7</w:t>
      </w:r>
      <w:r w:rsidR="00F6650D">
        <w:rPr>
          <w:color w:val="000000" w:themeColor="text1"/>
          <w:lang w:eastAsia="fr-FR"/>
        </w:rPr>
        <w:t xml:space="preserve"> et </w:t>
      </w:r>
      <w:r w:rsidR="0012138E">
        <w:rPr>
          <w:color w:val="000000" w:themeColor="text1"/>
          <w:lang w:eastAsia="fr-FR"/>
        </w:rPr>
        <w:t>8</w:t>
      </w:r>
      <w:r w:rsidR="00F6650D">
        <w:rPr>
          <w:color w:val="000000" w:themeColor="text1"/>
          <w:lang w:eastAsia="fr-FR"/>
        </w:rPr>
        <w:t>)</w:t>
      </w:r>
      <w:r w:rsidR="002E544B">
        <w:rPr>
          <w:color w:val="000000" w:themeColor="text1"/>
          <w:lang w:eastAsia="fr-FR"/>
        </w:rPr>
        <w:t xml:space="preserve">. </w:t>
      </w:r>
    </w:p>
    <w:p w14:paraId="2369AE2C" w14:textId="6F148A5F" w:rsidR="00AF7B99" w:rsidRDefault="009B5150" w:rsidP="00A53A4B">
      <w:pPr>
        <w:rPr>
          <w:color w:val="000000" w:themeColor="text1"/>
          <w:lang w:eastAsia="fr-FR"/>
        </w:rPr>
      </w:pPr>
      <w:r>
        <w:rPr>
          <w:noProof/>
          <w:color w:val="000000" w:themeColor="text1"/>
          <w:lang w:val="fr-FR" w:eastAsia="fr-FR"/>
        </w:rPr>
        <w:drawing>
          <wp:anchor distT="0" distB="0" distL="114300" distR="114300" simplePos="0" relativeHeight="251693056" behindDoc="0" locked="0" layoutInCell="1" allowOverlap="1" wp14:anchorId="447D1160" wp14:editId="47A3F784">
            <wp:simplePos x="0" y="0"/>
            <wp:positionH relativeFrom="column">
              <wp:posOffset>-911670</wp:posOffset>
            </wp:positionH>
            <wp:positionV relativeFrom="paragraph">
              <wp:posOffset>195011</wp:posOffset>
            </wp:positionV>
            <wp:extent cx="7611786" cy="5074252"/>
            <wp:effectExtent l="0" t="0" r="825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erif_Bignona-0003.jpeg"/>
                    <pic:cNvPicPr/>
                  </pic:nvPicPr>
                  <pic:blipFill>
                    <a:blip r:embed="rId22">
                      <a:extLst>
                        <a:ext uri="{28A0092B-C50C-407E-A947-70E740481C1C}">
                          <a14:useLocalDpi xmlns:a14="http://schemas.microsoft.com/office/drawing/2010/main" val="0"/>
                        </a:ext>
                      </a:extLst>
                    </a:blip>
                    <a:stretch>
                      <a:fillRect/>
                    </a:stretch>
                  </pic:blipFill>
                  <pic:spPr>
                    <a:xfrm>
                      <a:off x="0" y="0"/>
                      <a:ext cx="7618498" cy="5078727"/>
                    </a:xfrm>
                    <a:prstGeom prst="rect">
                      <a:avLst/>
                    </a:prstGeom>
                  </pic:spPr>
                </pic:pic>
              </a:graphicData>
            </a:graphic>
            <wp14:sizeRelH relativeFrom="page">
              <wp14:pctWidth>0</wp14:pctWidth>
            </wp14:sizeRelH>
            <wp14:sizeRelV relativeFrom="page">
              <wp14:pctHeight>0</wp14:pctHeight>
            </wp14:sizeRelV>
          </wp:anchor>
        </w:drawing>
      </w:r>
    </w:p>
    <w:p w14:paraId="6A0A0DEE" w14:textId="72598371" w:rsidR="00AF7B99" w:rsidRDefault="00AF7B99" w:rsidP="00A53A4B">
      <w:pPr>
        <w:rPr>
          <w:color w:val="000000" w:themeColor="text1"/>
          <w:lang w:eastAsia="fr-FR"/>
        </w:rPr>
      </w:pPr>
    </w:p>
    <w:p w14:paraId="237E145A" w14:textId="0C83D1E3" w:rsidR="00AF7B99" w:rsidRPr="00A53A4B" w:rsidRDefault="00AF7B99" w:rsidP="00A53A4B">
      <w:pPr>
        <w:rPr>
          <w:lang w:eastAsia="fr-FR"/>
        </w:rPr>
      </w:pPr>
    </w:p>
    <w:p w14:paraId="509790E1" w14:textId="3614AF8F" w:rsidR="002C369E" w:rsidRPr="00A620E5" w:rsidRDefault="00A53A4B" w:rsidP="00A620E5">
      <w:pPr>
        <w:keepNext/>
      </w:pPr>
      <w:r w:rsidRPr="0098453C">
        <w:rPr>
          <w:noProof/>
          <w:lang w:val="fr-FR" w:eastAsia="fr-FR"/>
        </w:rPr>
        <w:lastRenderedPageBreak/>
        <w:drawing>
          <wp:anchor distT="0" distB="0" distL="114300" distR="114300" simplePos="0" relativeHeight="251684864" behindDoc="0" locked="0" layoutInCell="1" allowOverlap="1" wp14:anchorId="3D72815A" wp14:editId="18625BBD">
            <wp:simplePos x="0" y="0"/>
            <wp:positionH relativeFrom="column">
              <wp:posOffset>-57150</wp:posOffset>
            </wp:positionH>
            <wp:positionV relativeFrom="paragraph">
              <wp:posOffset>2540</wp:posOffset>
            </wp:positionV>
            <wp:extent cx="5815965" cy="2787650"/>
            <wp:effectExtent l="0" t="0" r="0" b="0"/>
            <wp:wrapTopAndBottom/>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capture d’écran&#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5815965" cy="2787650"/>
                    </a:xfrm>
                    <a:prstGeom prst="rect">
                      <a:avLst/>
                    </a:prstGeom>
                  </pic:spPr>
                </pic:pic>
              </a:graphicData>
            </a:graphic>
            <wp14:sizeRelH relativeFrom="margin">
              <wp14:pctWidth>0</wp14:pctWidth>
            </wp14:sizeRelH>
            <wp14:sizeRelV relativeFrom="margin">
              <wp14:pctHeight>0</wp14:pctHeight>
            </wp14:sizeRelV>
          </wp:anchor>
        </w:drawing>
      </w:r>
      <w:r w:rsidR="002C369E" w:rsidRPr="00BD508B">
        <w:rPr>
          <w:rFonts w:ascii="Times New Roman" w:hAnsi="Times New Roman" w:cs="Times New Roman"/>
          <w:color w:val="000000"/>
          <w:sz w:val="22"/>
          <w:szCs w:val="22"/>
        </w:rPr>
        <w:t>Source : CNA, 2020</w:t>
      </w:r>
    </w:p>
    <w:p w14:paraId="64398B75" w14:textId="6CC20FE3" w:rsidR="003C5D7A" w:rsidRDefault="002C369E" w:rsidP="002C369E">
      <w:pPr>
        <w:pStyle w:val="Lgende"/>
        <w:spacing w:before="0" w:beforeAutospacing="0" w:after="0" w:afterAutospacing="0"/>
        <w:jc w:val="both"/>
      </w:pPr>
      <w:bookmarkStart w:id="30" w:name="_Toc57646054"/>
      <w:r>
        <w:t xml:space="preserve">Figure </w:t>
      </w:r>
      <w:r>
        <w:fldChar w:fldCharType="begin"/>
      </w:r>
      <w:r>
        <w:instrText xml:space="preserve"> SEQ Figure \* ARABIC </w:instrText>
      </w:r>
      <w:r>
        <w:fldChar w:fldCharType="separate"/>
      </w:r>
      <w:r w:rsidR="00751FC5">
        <w:rPr>
          <w:noProof/>
        </w:rPr>
        <w:t>7</w:t>
      </w:r>
      <w:r>
        <w:fldChar w:fldCharType="end"/>
      </w:r>
      <w:r>
        <w:t xml:space="preserve"> - </w:t>
      </w:r>
      <w:r w:rsidRPr="00295B33">
        <w:t>Evolution de la production mensuelle de poussins chair d’un jour</w:t>
      </w:r>
      <w:bookmarkEnd w:id="30"/>
    </w:p>
    <w:p w14:paraId="3531B77C" w14:textId="592A14E1" w:rsidR="002C369E" w:rsidRPr="002C369E" w:rsidRDefault="00A53A4B" w:rsidP="002C369E">
      <w:pPr>
        <w:rPr>
          <w:lang w:val="fr-FR" w:eastAsia="fr-FR"/>
        </w:rPr>
      </w:pPr>
      <w:r w:rsidRPr="0098453C">
        <w:rPr>
          <w:noProof/>
          <w:lang w:val="fr-FR" w:eastAsia="fr-FR"/>
        </w:rPr>
        <w:drawing>
          <wp:anchor distT="0" distB="0" distL="114300" distR="114300" simplePos="0" relativeHeight="251683840" behindDoc="0" locked="0" layoutInCell="1" allowOverlap="1" wp14:anchorId="29170FA5" wp14:editId="5463E00A">
            <wp:simplePos x="0" y="0"/>
            <wp:positionH relativeFrom="column">
              <wp:posOffset>-42545</wp:posOffset>
            </wp:positionH>
            <wp:positionV relativeFrom="paragraph">
              <wp:posOffset>193040</wp:posOffset>
            </wp:positionV>
            <wp:extent cx="5814060" cy="3277235"/>
            <wp:effectExtent l="0" t="0" r="0" b="0"/>
            <wp:wrapTopAndBottom/>
            <wp:docPr id="21" name="Image 2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capture d’écran&#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814060" cy="3277235"/>
                    </a:xfrm>
                    <a:prstGeom prst="rect">
                      <a:avLst/>
                    </a:prstGeom>
                  </pic:spPr>
                </pic:pic>
              </a:graphicData>
            </a:graphic>
          </wp:anchor>
        </w:drawing>
      </w:r>
    </w:p>
    <w:p w14:paraId="74ECBBE6" w14:textId="52BBB09C" w:rsidR="002C369E" w:rsidRDefault="002C369E" w:rsidP="00A620E5">
      <w:pPr>
        <w:pStyle w:val="Lgende"/>
        <w:spacing w:before="0" w:beforeAutospacing="0" w:after="0" w:afterAutospacing="0"/>
        <w:ind w:left="0" w:firstLine="0"/>
        <w:rPr>
          <w:rFonts w:ascii="Times New Roman" w:hAnsi="Times New Roman" w:cs="Times New Roman"/>
          <w:color w:val="000000"/>
          <w:sz w:val="22"/>
          <w:szCs w:val="22"/>
        </w:rPr>
      </w:pPr>
      <w:r w:rsidRPr="00BD508B">
        <w:rPr>
          <w:rFonts w:ascii="Times New Roman" w:hAnsi="Times New Roman" w:cs="Times New Roman"/>
          <w:color w:val="000000"/>
          <w:sz w:val="22"/>
          <w:szCs w:val="22"/>
        </w:rPr>
        <w:t>Source : CNA, 2020</w:t>
      </w:r>
    </w:p>
    <w:p w14:paraId="17DC956B" w14:textId="647F817F" w:rsidR="00A027AB" w:rsidRDefault="002C369E" w:rsidP="002C369E">
      <w:pPr>
        <w:pStyle w:val="Lgende"/>
        <w:spacing w:before="0" w:beforeAutospacing="0" w:after="0" w:afterAutospacing="0"/>
        <w:rPr>
          <w:rFonts w:ascii="Times New Roman" w:hAnsi="Times New Roman" w:cs="Times New Roman"/>
          <w:color w:val="000000"/>
        </w:rPr>
      </w:pPr>
      <w:bookmarkStart w:id="31" w:name="_Toc57646055"/>
      <w:r>
        <w:t xml:space="preserve">Figure </w:t>
      </w:r>
      <w:r>
        <w:fldChar w:fldCharType="begin"/>
      </w:r>
      <w:r>
        <w:instrText xml:space="preserve"> SEQ Figure \* ARABIC </w:instrText>
      </w:r>
      <w:r>
        <w:fldChar w:fldCharType="separate"/>
      </w:r>
      <w:r w:rsidR="00751FC5">
        <w:rPr>
          <w:noProof/>
        </w:rPr>
        <w:t>8</w:t>
      </w:r>
      <w:r>
        <w:fldChar w:fldCharType="end"/>
      </w:r>
      <w:r>
        <w:t xml:space="preserve"> - </w:t>
      </w:r>
      <w:r w:rsidRPr="002252F5">
        <w:t>Production de poussins chair d’un jour entre les 1ers semestres 2019 et 2020</w:t>
      </w:r>
      <w:bookmarkEnd w:id="31"/>
    </w:p>
    <w:p w14:paraId="2C5439BE" w14:textId="4B3265DA" w:rsidR="000C746A" w:rsidRPr="002C369E" w:rsidRDefault="00400AE4" w:rsidP="002C369E">
      <w:pPr>
        <w:ind w:firstLine="708"/>
        <w:rPr>
          <w:rFonts w:ascii="Times New Roman" w:eastAsia="Times New Roman" w:hAnsi="Times New Roman" w:cs="Times New Roman"/>
          <w:color w:val="000000"/>
          <w:sz w:val="22"/>
          <w:szCs w:val="22"/>
          <w:lang w:eastAsia="fr-FR"/>
        </w:rPr>
      </w:pPr>
      <w:r>
        <w:rPr>
          <w:rFonts w:ascii="Times New Roman" w:eastAsia="Times New Roman" w:hAnsi="Times New Roman" w:cs="Times New Roman"/>
          <w:color w:val="000000"/>
          <w:lang w:eastAsia="fr-FR"/>
        </w:rPr>
        <w:t xml:space="preserve">     </w:t>
      </w:r>
      <w:r w:rsidR="00BD508B">
        <w:rPr>
          <w:rFonts w:ascii="Times New Roman" w:eastAsia="Times New Roman" w:hAnsi="Times New Roman" w:cs="Times New Roman"/>
          <w:color w:val="000000"/>
          <w:lang w:eastAsia="fr-FR"/>
        </w:rPr>
        <w:t xml:space="preserve"> </w:t>
      </w:r>
    </w:p>
    <w:p w14:paraId="4CBEF7B5" w14:textId="38156B33" w:rsidR="002D639E" w:rsidRDefault="002D639E" w:rsidP="00B714DB">
      <w:pPr>
        <w:rPr>
          <w:rFonts w:ascii="Times New Roman" w:eastAsia="Times New Roman" w:hAnsi="Times New Roman" w:cs="Times New Roman"/>
          <w:b/>
          <w:bCs/>
          <w:color w:val="000000"/>
          <w:lang w:eastAsia="fr-FR"/>
        </w:rPr>
      </w:pPr>
    </w:p>
    <w:p w14:paraId="7799A6F4" w14:textId="4F664D5C" w:rsidR="003304B2" w:rsidRDefault="00114CF5" w:rsidP="002C369E">
      <w:pPr>
        <w:pStyle w:val="Titre2"/>
        <w:rPr>
          <w:rFonts w:eastAsia="Times New Roman"/>
          <w:b w:val="0"/>
          <w:lang w:eastAsia="fr-FR"/>
        </w:rPr>
      </w:pPr>
      <w:bookmarkStart w:id="32" w:name="_Toc57760482"/>
      <w:r>
        <w:rPr>
          <w:rFonts w:eastAsia="Times New Roman"/>
          <w:lang w:eastAsia="fr-FR"/>
        </w:rPr>
        <w:t>Les p</w:t>
      </w:r>
      <w:r w:rsidR="003304B2" w:rsidRPr="00502668">
        <w:rPr>
          <w:rFonts w:eastAsia="Times New Roman"/>
          <w:lang w:eastAsia="fr-FR"/>
        </w:rPr>
        <w:t>rovendiers</w:t>
      </w:r>
      <w:r w:rsidR="00ED1B80" w:rsidRPr="00502668">
        <w:rPr>
          <w:rFonts w:eastAsia="Times New Roman"/>
          <w:lang w:eastAsia="fr-FR"/>
        </w:rPr>
        <w:t xml:space="preserve"> et distributeurs d’aliment volaille</w:t>
      </w:r>
      <w:bookmarkEnd w:id="32"/>
      <w:r w:rsidR="003304B2" w:rsidRPr="00502668">
        <w:rPr>
          <w:rFonts w:eastAsia="Times New Roman"/>
          <w:lang w:eastAsia="fr-FR"/>
        </w:rPr>
        <w:t xml:space="preserve">  </w:t>
      </w:r>
    </w:p>
    <w:p w14:paraId="5B76A7E1" w14:textId="77777777" w:rsidR="003C5D7A" w:rsidRPr="00502668" w:rsidRDefault="003C5D7A" w:rsidP="003C5D7A">
      <w:pPr>
        <w:pStyle w:val="Paragraphedeliste"/>
        <w:ind w:left="360"/>
        <w:rPr>
          <w:rFonts w:ascii="Times New Roman" w:eastAsia="Times New Roman" w:hAnsi="Times New Roman" w:cs="Times New Roman"/>
          <w:b/>
          <w:bCs/>
          <w:color w:val="000000"/>
          <w:lang w:eastAsia="fr-FR"/>
        </w:rPr>
      </w:pPr>
    </w:p>
    <w:p w14:paraId="7FD16E7B" w14:textId="3DAF063E" w:rsidR="003304B2" w:rsidRPr="00436929" w:rsidRDefault="00787B60" w:rsidP="00194459">
      <w:pPr>
        <w:rPr>
          <w:lang w:eastAsia="fr-FR"/>
        </w:rPr>
      </w:pPr>
      <w:r>
        <w:rPr>
          <w:lang w:eastAsia="fr-FR"/>
        </w:rPr>
        <w:t>L</w:t>
      </w:r>
      <w:r w:rsidRPr="006B459B">
        <w:rPr>
          <w:lang w:eastAsia="fr-FR"/>
        </w:rPr>
        <w:t xml:space="preserve">es provendiers </w:t>
      </w:r>
      <w:r>
        <w:rPr>
          <w:lang w:eastAsia="fr-FR"/>
        </w:rPr>
        <w:t>ont été immédiatement affectés par le non-recouvrement des dettes et le règlement des encours de leurs clients devenus insolvables ou incapables de faire face à leurs engagements du fait des méventes liées à la chute de la demande des marchés terminaux et</w:t>
      </w:r>
      <w:r w:rsidRPr="006B459B">
        <w:rPr>
          <w:lang w:eastAsia="fr-FR"/>
        </w:rPr>
        <w:t xml:space="preserve"> </w:t>
      </w:r>
      <w:r>
        <w:rPr>
          <w:lang w:eastAsia="fr-FR"/>
        </w:rPr>
        <w:t>aux</w:t>
      </w:r>
      <w:r w:rsidRPr="006B459B">
        <w:rPr>
          <w:lang w:eastAsia="fr-FR"/>
        </w:rPr>
        <w:t xml:space="preserve"> reports successifs des enlèvements par les abattoirs</w:t>
      </w:r>
      <w:r>
        <w:rPr>
          <w:lang w:eastAsia="fr-FR"/>
        </w:rPr>
        <w:t xml:space="preserve"> pour les gros producteurs</w:t>
      </w:r>
      <w:r w:rsidR="003304B2" w:rsidRPr="006B459B">
        <w:rPr>
          <w:lang w:eastAsia="fr-FR"/>
        </w:rPr>
        <w:t xml:space="preserve">. </w:t>
      </w:r>
      <w:r w:rsidR="007C3D4C">
        <w:rPr>
          <w:lang w:eastAsia="fr-FR"/>
        </w:rPr>
        <w:t>L</w:t>
      </w:r>
      <w:r w:rsidR="003304B2" w:rsidRPr="006B459B">
        <w:rPr>
          <w:lang w:eastAsia="fr-FR"/>
        </w:rPr>
        <w:t xml:space="preserve">es provendiers </w:t>
      </w:r>
      <w:r w:rsidR="007C3D4C">
        <w:rPr>
          <w:lang w:eastAsia="fr-FR"/>
        </w:rPr>
        <w:t xml:space="preserve">rapportent une </w:t>
      </w:r>
      <w:r w:rsidR="007C3D4C" w:rsidRPr="00FC43E4">
        <w:rPr>
          <w:lang w:eastAsia="fr-FR"/>
        </w:rPr>
        <w:t xml:space="preserve">augmentation </w:t>
      </w:r>
      <w:r w:rsidR="007C3D4C">
        <w:rPr>
          <w:lang w:eastAsia="fr-FR"/>
        </w:rPr>
        <w:t xml:space="preserve">significative </w:t>
      </w:r>
      <w:r w:rsidR="007C3D4C" w:rsidRPr="00FC43E4">
        <w:rPr>
          <w:lang w:eastAsia="fr-FR"/>
        </w:rPr>
        <w:t>des taux d’impayés</w:t>
      </w:r>
      <w:r w:rsidR="007C3D4C">
        <w:rPr>
          <w:lang w:eastAsia="fr-FR"/>
        </w:rPr>
        <w:t xml:space="preserve"> de leurs clients et ils </w:t>
      </w:r>
      <w:r w:rsidR="003304B2" w:rsidRPr="006B459B">
        <w:rPr>
          <w:lang w:eastAsia="fr-FR"/>
        </w:rPr>
        <w:t>ont ét</w:t>
      </w:r>
      <w:r w:rsidR="003304B2">
        <w:rPr>
          <w:lang w:eastAsia="fr-FR"/>
        </w:rPr>
        <w:t xml:space="preserve">é </w:t>
      </w:r>
      <w:r w:rsidR="003304B2" w:rsidRPr="006B459B">
        <w:rPr>
          <w:lang w:eastAsia="fr-FR"/>
        </w:rPr>
        <w:lastRenderedPageBreak/>
        <w:t>contraints d’accorder des dépassement</w:t>
      </w:r>
      <w:r w:rsidR="003304B2">
        <w:rPr>
          <w:lang w:eastAsia="fr-FR"/>
        </w:rPr>
        <w:t>s</w:t>
      </w:r>
      <w:r w:rsidR="003304B2" w:rsidRPr="006B459B">
        <w:rPr>
          <w:lang w:eastAsia="fr-FR"/>
        </w:rPr>
        <w:t xml:space="preserve"> de crédits à leurs clients </w:t>
      </w:r>
      <w:r w:rsidR="00BE60AF">
        <w:rPr>
          <w:lang w:eastAsia="fr-FR"/>
        </w:rPr>
        <w:t xml:space="preserve">qui s’étaient </w:t>
      </w:r>
      <w:r w:rsidR="003304B2">
        <w:rPr>
          <w:lang w:eastAsia="fr-FR"/>
        </w:rPr>
        <w:t xml:space="preserve">retrouvés </w:t>
      </w:r>
      <w:r w:rsidR="003304B2" w:rsidRPr="006B459B">
        <w:rPr>
          <w:lang w:eastAsia="fr-FR"/>
        </w:rPr>
        <w:t xml:space="preserve">en déficit de trésorerie </w:t>
      </w:r>
      <w:r w:rsidR="003304B2">
        <w:rPr>
          <w:lang w:eastAsia="fr-FR"/>
        </w:rPr>
        <w:t xml:space="preserve">et </w:t>
      </w:r>
      <w:r w:rsidR="003304B2" w:rsidRPr="006B459B">
        <w:rPr>
          <w:lang w:eastAsia="fr-FR"/>
        </w:rPr>
        <w:t xml:space="preserve">incapables d’écouler leurs productions. Les mêmes mesures ont été appliquées aux éleveurs de poules pondeuses afin de les soutenir et de préserver leurs exploitations. </w:t>
      </w:r>
    </w:p>
    <w:p w14:paraId="4F5757FB" w14:textId="77777777" w:rsidR="003304B2" w:rsidRPr="006B459B" w:rsidRDefault="003304B2" w:rsidP="003413C3">
      <w:pPr>
        <w:rPr>
          <w:rFonts w:ascii="Times New Roman" w:eastAsia="Times New Roman" w:hAnsi="Times New Roman" w:cs="Times New Roman"/>
          <w:color w:val="000000"/>
          <w:lang w:eastAsia="fr-FR"/>
        </w:rPr>
      </w:pPr>
    </w:p>
    <w:p w14:paraId="23C5D877" w14:textId="30B079C1" w:rsidR="00BF3843" w:rsidRPr="003C5D7A" w:rsidRDefault="00114CF5" w:rsidP="00194459">
      <w:pPr>
        <w:pStyle w:val="Titre2"/>
        <w:rPr>
          <w:rFonts w:eastAsia="Times New Roman"/>
          <w:b w:val="0"/>
          <w:lang w:eastAsia="fr-FR"/>
        </w:rPr>
      </w:pPr>
      <w:r>
        <w:rPr>
          <w:rFonts w:eastAsia="Times New Roman"/>
          <w:lang w:eastAsia="fr-FR"/>
        </w:rPr>
        <w:t xml:space="preserve"> </w:t>
      </w:r>
      <w:bookmarkStart w:id="33" w:name="_Toc57760483"/>
      <w:r>
        <w:rPr>
          <w:rFonts w:eastAsia="Times New Roman"/>
          <w:lang w:eastAsia="fr-FR"/>
        </w:rPr>
        <w:t>Les p</w:t>
      </w:r>
      <w:r w:rsidR="00BF3843" w:rsidRPr="003C5D7A">
        <w:rPr>
          <w:rFonts w:eastAsia="Times New Roman"/>
          <w:lang w:eastAsia="fr-FR"/>
        </w:rPr>
        <w:t>roduct</w:t>
      </w:r>
      <w:r w:rsidR="009E7ADE" w:rsidRPr="003C5D7A">
        <w:rPr>
          <w:rFonts w:eastAsia="Times New Roman"/>
          <w:lang w:eastAsia="fr-FR"/>
        </w:rPr>
        <w:t>eurs</w:t>
      </w:r>
      <w:r w:rsidR="00BF3843" w:rsidRPr="003C5D7A">
        <w:rPr>
          <w:rFonts w:eastAsia="Times New Roman"/>
          <w:lang w:eastAsia="fr-FR"/>
        </w:rPr>
        <w:t xml:space="preserve"> </w:t>
      </w:r>
      <w:r w:rsidR="009E7ADE" w:rsidRPr="003C5D7A">
        <w:rPr>
          <w:rFonts w:eastAsia="Times New Roman"/>
          <w:lang w:eastAsia="fr-FR"/>
        </w:rPr>
        <w:t xml:space="preserve">de </w:t>
      </w:r>
      <w:r w:rsidR="00BF3843" w:rsidRPr="003C5D7A">
        <w:rPr>
          <w:rFonts w:eastAsia="Times New Roman"/>
          <w:lang w:eastAsia="fr-FR"/>
        </w:rPr>
        <w:t>poulet</w:t>
      </w:r>
      <w:r>
        <w:rPr>
          <w:rFonts w:eastAsia="Times New Roman"/>
          <w:lang w:eastAsia="fr-FR"/>
        </w:rPr>
        <w:t>s</w:t>
      </w:r>
      <w:r w:rsidR="00BF3843" w:rsidRPr="003C5D7A">
        <w:rPr>
          <w:rFonts w:eastAsia="Times New Roman"/>
          <w:lang w:eastAsia="fr-FR"/>
        </w:rPr>
        <w:t xml:space="preserve"> de chair</w:t>
      </w:r>
      <w:bookmarkEnd w:id="33"/>
      <w:r w:rsidR="00BF3843" w:rsidRPr="003C5D7A">
        <w:rPr>
          <w:rFonts w:eastAsia="Times New Roman"/>
          <w:lang w:eastAsia="fr-FR"/>
        </w:rPr>
        <w:t xml:space="preserve"> </w:t>
      </w:r>
      <w:r w:rsidR="005A693F" w:rsidRPr="003C5D7A">
        <w:rPr>
          <w:rFonts w:eastAsia="Times New Roman"/>
          <w:lang w:eastAsia="fr-FR"/>
        </w:rPr>
        <w:t xml:space="preserve"> </w:t>
      </w:r>
    </w:p>
    <w:p w14:paraId="00623303" w14:textId="0323FF07" w:rsidR="003C5D7A" w:rsidRPr="003C5D7A" w:rsidRDefault="003C5D7A" w:rsidP="003C5D7A">
      <w:pPr>
        <w:pStyle w:val="Paragraphedeliste"/>
        <w:ind w:left="360"/>
        <w:rPr>
          <w:rFonts w:ascii="Times New Roman" w:eastAsia="Times New Roman" w:hAnsi="Times New Roman" w:cs="Times New Roman"/>
          <w:b/>
          <w:bCs/>
          <w:color w:val="000000"/>
          <w:lang w:eastAsia="fr-FR"/>
        </w:rPr>
      </w:pPr>
    </w:p>
    <w:p w14:paraId="1D6269D3" w14:textId="3A0D2FEB" w:rsidR="00BE60AF" w:rsidRDefault="00720CC8" w:rsidP="00194459">
      <w:pPr>
        <w:rPr>
          <w:lang w:eastAsia="fr-FR"/>
        </w:rPr>
      </w:pPr>
      <w:r w:rsidRPr="00720CC8">
        <w:rPr>
          <w:lang w:eastAsia="fr-FR"/>
        </w:rPr>
        <w:t>Le</w:t>
      </w:r>
      <w:r w:rsidR="000816BC">
        <w:rPr>
          <w:lang w:eastAsia="fr-FR"/>
        </w:rPr>
        <w:t>s</w:t>
      </w:r>
      <w:r w:rsidRPr="00720CC8">
        <w:rPr>
          <w:lang w:eastAsia="fr-FR"/>
        </w:rPr>
        <w:t xml:space="preserve"> producteurs de poulet</w:t>
      </w:r>
      <w:r w:rsidR="00117E32">
        <w:rPr>
          <w:lang w:eastAsia="fr-FR"/>
        </w:rPr>
        <w:t>s</w:t>
      </w:r>
      <w:r w:rsidRPr="00720CC8">
        <w:rPr>
          <w:lang w:eastAsia="fr-FR"/>
        </w:rPr>
        <w:t xml:space="preserve"> de chair</w:t>
      </w:r>
      <w:r>
        <w:rPr>
          <w:lang w:eastAsia="fr-FR"/>
        </w:rPr>
        <w:t xml:space="preserve"> </w:t>
      </w:r>
      <w:r w:rsidR="000816BC">
        <w:rPr>
          <w:lang w:eastAsia="fr-FR"/>
        </w:rPr>
        <w:t xml:space="preserve">sont les </w:t>
      </w:r>
      <w:r w:rsidR="00117E32">
        <w:rPr>
          <w:lang w:eastAsia="fr-FR"/>
        </w:rPr>
        <w:t xml:space="preserve">acteurs </w:t>
      </w:r>
      <w:r w:rsidR="00BE60AF">
        <w:rPr>
          <w:lang w:eastAsia="fr-FR"/>
        </w:rPr>
        <w:t xml:space="preserve">les plus nombreux </w:t>
      </w:r>
      <w:r w:rsidR="00117E32">
        <w:rPr>
          <w:lang w:eastAsia="fr-FR"/>
        </w:rPr>
        <w:t xml:space="preserve">de la chaîne de valeur. </w:t>
      </w:r>
      <w:r w:rsidR="000816BC">
        <w:rPr>
          <w:lang w:eastAsia="fr-FR"/>
        </w:rPr>
        <w:t>Tous ont été touchés, d</w:t>
      </w:r>
      <w:r w:rsidR="00117E32">
        <w:rPr>
          <w:lang w:eastAsia="fr-FR"/>
        </w:rPr>
        <w:t xml:space="preserve">es petits producteurs occasionnels ou saisonniers aux grandes batteries modernes à </w:t>
      </w:r>
      <w:r w:rsidR="00436929">
        <w:rPr>
          <w:lang w:eastAsia="fr-FR"/>
        </w:rPr>
        <w:t xml:space="preserve">dizaines de </w:t>
      </w:r>
      <w:r w:rsidR="00117E32">
        <w:rPr>
          <w:lang w:eastAsia="fr-FR"/>
        </w:rPr>
        <w:t>milliers de sujets</w:t>
      </w:r>
      <w:r w:rsidR="000816BC">
        <w:rPr>
          <w:lang w:eastAsia="fr-FR"/>
        </w:rPr>
        <w:t xml:space="preserve">. Très dépendants des </w:t>
      </w:r>
      <w:r w:rsidR="006A3F55">
        <w:rPr>
          <w:lang w:eastAsia="fr-FR"/>
        </w:rPr>
        <w:t xml:space="preserve">circuits directs et courts </w:t>
      </w:r>
      <w:r w:rsidR="000816BC">
        <w:rPr>
          <w:lang w:eastAsia="fr-FR"/>
        </w:rPr>
        <w:t xml:space="preserve">qui </w:t>
      </w:r>
      <w:r w:rsidR="006A3F55">
        <w:rPr>
          <w:lang w:eastAsia="fr-FR"/>
        </w:rPr>
        <w:t>dominent largement la petite production</w:t>
      </w:r>
      <w:r w:rsidR="000816BC">
        <w:rPr>
          <w:lang w:eastAsia="fr-FR"/>
        </w:rPr>
        <w:t xml:space="preserve">, </w:t>
      </w:r>
      <w:r w:rsidR="00BE60AF">
        <w:rPr>
          <w:lang w:eastAsia="fr-FR"/>
        </w:rPr>
        <w:t xml:space="preserve">les producteurs de poulet ont durement et immédiatement ressenti </w:t>
      </w:r>
      <w:r w:rsidR="000816BC">
        <w:rPr>
          <w:lang w:eastAsia="fr-FR"/>
        </w:rPr>
        <w:t xml:space="preserve">les effets de la </w:t>
      </w:r>
      <w:r w:rsidR="00D7209B">
        <w:rPr>
          <w:lang w:eastAsia="fr-FR"/>
        </w:rPr>
        <w:t>Covid</w:t>
      </w:r>
      <w:r w:rsidR="000816BC">
        <w:rPr>
          <w:lang w:eastAsia="fr-FR"/>
        </w:rPr>
        <w:t xml:space="preserve"> </w:t>
      </w:r>
      <w:r w:rsidR="00BE60AF">
        <w:rPr>
          <w:lang w:eastAsia="fr-FR"/>
        </w:rPr>
        <w:t xml:space="preserve">en perdant leurs débouchés habituels par </w:t>
      </w:r>
      <w:r w:rsidR="002C731D">
        <w:rPr>
          <w:lang w:eastAsia="fr-FR"/>
        </w:rPr>
        <w:t xml:space="preserve">la </w:t>
      </w:r>
      <w:r w:rsidR="000816BC">
        <w:rPr>
          <w:lang w:eastAsia="fr-FR"/>
        </w:rPr>
        <w:t>vente sur pied et le plus souvent à la ferme qui représentent environ</w:t>
      </w:r>
      <w:r w:rsidR="006A3F55">
        <w:rPr>
          <w:lang w:eastAsia="fr-FR"/>
        </w:rPr>
        <w:t xml:space="preserve"> 55 % </w:t>
      </w:r>
      <w:r w:rsidR="002C731D">
        <w:rPr>
          <w:lang w:eastAsia="fr-FR"/>
        </w:rPr>
        <w:t>de leur commercialisation</w:t>
      </w:r>
      <w:r w:rsidR="000816BC">
        <w:rPr>
          <w:lang w:eastAsia="fr-FR"/>
        </w:rPr>
        <w:t>, en situation normale.</w:t>
      </w:r>
      <w:r w:rsidR="00BE60AF" w:rsidRPr="00BE60AF">
        <w:rPr>
          <w:lang w:eastAsia="fr-FR"/>
        </w:rPr>
        <w:t xml:space="preserve"> </w:t>
      </w:r>
    </w:p>
    <w:p w14:paraId="21EF9E55" w14:textId="77777777" w:rsidR="00BE60AF" w:rsidRDefault="00BE60AF" w:rsidP="00BE60AF">
      <w:pPr>
        <w:rPr>
          <w:rFonts w:ascii="Times New Roman" w:eastAsia="Times New Roman" w:hAnsi="Times New Roman" w:cs="Times New Roman"/>
          <w:color w:val="000000"/>
          <w:lang w:eastAsia="fr-FR"/>
        </w:rPr>
      </w:pPr>
    </w:p>
    <w:p w14:paraId="34A08450" w14:textId="634715B0" w:rsidR="00117E32" w:rsidRDefault="00BE60AF" w:rsidP="00194459">
      <w:pPr>
        <w:rPr>
          <w:lang w:eastAsia="fr-FR"/>
        </w:rPr>
      </w:pPr>
      <w:r w:rsidRPr="006B459B">
        <w:rPr>
          <w:lang w:eastAsia="fr-FR"/>
        </w:rPr>
        <w:t xml:space="preserve">Par ailleurs, le transfert </w:t>
      </w:r>
      <w:r>
        <w:rPr>
          <w:lang w:eastAsia="fr-FR"/>
        </w:rPr>
        <w:t xml:space="preserve">d’urgence </w:t>
      </w:r>
      <w:r w:rsidRPr="006B459B">
        <w:rPr>
          <w:lang w:eastAsia="fr-FR"/>
        </w:rPr>
        <w:t xml:space="preserve">dans la journée des poulets de chair des </w:t>
      </w:r>
      <w:r>
        <w:rPr>
          <w:lang w:eastAsia="fr-FR"/>
        </w:rPr>
        <w:t>poulaillers</w:t>
      </w:r>
      <w:r w:rsidRPr="006B459B">
        <w:rPr>
          <w:lang w:eastAsia="fr-FR"/>
        </w:rPr>
        <w:t xml:space="preserve"> vers les abattoirs a </w:t>
      </w:r>
      <w:r w:rsidR="00837A1A">
        <w:rPr>
          <w:lang w:eastAsia="fr-FR"/>
        </w:rPr>
        <w:t>occasionné</w:t>
      </w:r>
      <w:r w:rsidRPr="006B459B">
        <w:rPr>
          <w:lang w:eastAsia="fr-FR"/>
        </w:rPr>
        <w:t xml:space="preserve"> des risques accrus d’étouffement par coup de chaleur</w:t>
      </w:r>
      <w:r>
        <w:rPr>
          <w:lang w:eastAsia="fr-FR"/>
        </w:rPr>
        <w:t xml:space="preserve">, </w:t>
      </w:r>
      <w:r w:rsidRPr="006B459B">
        <w:rPr>
          <w:lang w:eastAsia="fr-FR"/>
        </w:rPr>
        <w:t xml:space="preserve">des pertes dues aux mortalités consécutives et </w:t>
      </w:r>
      <w:r>
        <w:rPr>
          <w:lang w:eastAsia="fr-FR"/>
        </w:rPr>
        <w:t>des</w:t>
      </w:r>
      <w:r w:rsidRPr="006B459B">
        <w:rPr>
          <w:lang w:eastAsia="fr-FR"/>
        </w:rPr>
        <w:t xml:space="preserve"> pertes de poids </w:t>
      </w:r>
      <w:r>
        <w:rPr>
          <w:lang w:eastAsia="fr-FR"/>
        </w:rPr>
        <w:t>par</w:t>
      </w:r>
      <w:r w:rsidRPr="006B459B">
        <w:rPr>
          <w:lang w:eastAsia="fr-FR"/>
        </w:rPr>
        <w:t xml:space="preserve"> déshydratation des poulets</w:t>
      </w:r>
      <w:r>
        <w:rPr>
          <w:lang w:eastAsia="fr-FR"/>
        </w:rPr>
        <w:t xml:space="preserve"> finis</w:t>
      </w:r>
      <w:r w:rsidRPr="006B459B">
        <w:rPr>
          <w:lang w:eastAsia="fr-FR"/>
        </w:rPr>
        <w:t>.</w:t>
      </w:r>
      <w:r>
        <w:rPr>
          <w:lang w:eastAsia="fr-FR"/>
        </w:rPr>
        <w:t xml:space="preserve"> </w:t>
      </w:r>
      <w:r w:rsidRPr="006B459B">
        <w:rPr>
          <w:lang w:eastAsia="fr-FR"/>
        </w:rPr>
        <w:t>En plus de ces contraintes</w:t>
      </w:r>
      <w:r>
        <w:rPr>
          <w:lang w:eastAsia="fr-FR"/>
        </w:rPr>
        <w:t xml:space="preserve"> logistiques</w:t>
      </w:r>
      <w:r w:rsidRPr="006B459B">
        <w:rPr>
          <w:lang w:eastAsia="fr-FR"/>
        </w:rPr>
        <w:t xml:space="preserve">, les aviculteurs </w:t>
      </w:r>
      <w:r>
        <w:rPr>
          <w:lang w:eastAsia="fr-FR"/>
        </w:rPr>
        <w:t xml:space="preserve">et leur personnel </w:t>
      </w:r>
      <w:r w:rsidRPr="006B459B">
        <w:rPr>
          <w:lang w:eastAsia="fr-FR"/>
        </w:rPr>
        <w:t>ne résid</w:t>
      </w:r>
      <w:r>
        <w:rPr>
          <w:lang w:eastAsia="fr-FR"/>
        </w:rPr>
        <w:t>a</w:t>
      </w:r>
      <w:r w:rsidRPr="006B459B">
        <w:rPr>
          <w:lang w:eastAsia="fr-FR"/>
        </w:rPr>
        <w:t>nt pas sur le</w:t>
      </w:r>
      <w:r>
        <w:rPr>
          <w:lang w:eastAsia="fr-FR"/>
        </w:rPr>
        <w:t>s</w:t>
      </w:r>
      <w:r w:rsidRPr="006B459B">
        <w:rPr>
          <w:lang w:eastAsia="fr-FR"/>
        </w:rPr>
        <w:t xml:space="preserve"> site</w:t>
      </w:r>
      <w:r>
        <w:rPr>
          <w:lang w:eastAsia="fr-FR"/>
        </w:rPr>
        <w:t>s</w:t>
      </w:r>
      <w:r w:rsidRPr="006B459B">
        <w:rPr>
          <w:lang w:eastAsia="fr-FR"/>
        </w:rPr>
        <w:t xml:space="preserve"> de production </w:t>
      </w:r>
      <w:r>
        <w:rPr>
          <w:lang w:eastAsia="fr-FR"/>
        </w:rPr>
        <w:t>n’ont pas pu être</w:t>
      </w:r>
      <w:r w:rsidRPr="006B459B">
        <w:rPr>
          <w:lang w:eastAsia="fr-FR"/>
        </w:rPr>
        <w:t xml:space="preserve"> présents </w:t>
      </w:r>
      <w:r>
        <w:rPr>
          <w:lang w:eastAsia="fr-FR"/>
        </w:rPr>
        <w:t xml:space="preserve">régulièrement </w:t>
      </w:r>
      <w:r w:rsidRPr="006B459B">
        <w:rPr>
          <w:lang w:eastAsia="fr-FR"/>
        </w:rPr>
        <w:t>dans leurs fermes, en particulier dans les départements de Thiès, Mbour et Tivaouane qui polarisent</w:t>
      </w:r>
      <w:r>
        <w:rPr>
          <w:lang w:eastAsia="fr-FR"/>
        </w:rPr>
        <w:t xml:space="preserve"> </w:t>
      </w:r>
      <w:r w:rsidRPr="006B459B">
        <w:rPr>
          <w:lang w:eastAsia="fr-FR"/>
        </w:rPr>
        <w:t>plus de 70% des fermes de poules pondeuses et 40% des fermes de poulets de chair.</w:t>
      </w:r>
    </w:p>
    <w:p w14:paraId="688F2BB3" w14:textId="482C67C3" w:rsidR="009D4242" w:rsidRPr="00720CC8" w:rsidRDefault="009D4242" w:rsidP="00720CC8">
      <w:pPr>
        <w:rPr>
          <w:rFonts w:ascii="Times New Roman" w:eastAsia="Times New Roman" w:hAnsi="Times New Roman" w:cs="Times New Roman"/>
          <w:color w:val="000000"/>
          <w:lang w:eastAsia="fr-FR"/>
        </w:rPr>
      </w:pPr>
    </w:p>
    <w:p w14:paraId="52B4FADF" w14:textId="0A869EDA" w:rsidR="00872BCE" w:rsidRPr="009D4242" w:rsidRDefault="00114CF5" w:rsidP="00194459">
      <w:pPr>
        <w:pStyle w:val="Titre3"/>
        <w:rPr>
          <w:rFonts w:eastAsia="Times New Roman"/>
          <w:b w:val="0"/>
          <w:lang w:eastAsia="fr-FR"/>
        </w:rPr>
      </w:pPr>
      <w:bookmarkStart w:id="34" w:name="_Toc57760484"/>
      <w:r>
        <w:rPr>
          <w:rFonts w:eastAsia="Times New Roman"/>
          <w:lang w:eastAsia="fr-FR"/>
        </w:rPr>
        <w:t xml:space="preserve">Les </w:t>
      </w:r>
      <w:r w:rsidR="00840726" w:rsidRPr="009D4242">
        <w:rPr>
          <w:rFonts w:eastAsia="Times New Roman"/>
          <w:lang w:eastAsia="fr-FR"/>
        </w:rPr>
        <w:t>«</w:t>
      </w:r>
      <w:r>
        <w:rPr>
          <w:rFonts w:eastAsia="Times New Roman"/>
          <w:lang w:eastAsia="fr-FR"/>
        </w:rPr>
        <w:t>p</w:t>
      </w:r>
      <w:r w:rsidR="00840726" w:rsidRPr="009D4242">
        <w:rPr>
          <w:rFonts w:eastAsia="Times New Roman"/>
          <w:lang w:eastAsia="fr-FR"/>
        </w:rPr>
        <w:t>etits producteurs»</w:t>
      </w:r>
      <w:r w:rsidR="00BF3843" w:rsidRPr="009D4242">
        <w:rPr>
          <w:rFonts w:eastAsia="Times New Roman"/>
          <w:lang w:eastAsia="fr-FR"/>
        </w:rPr>
        <w:t xml:space="preserve"> en zone</w:t>
      </w:r>
      <w:r w:rsidR="00B07C64" w:rsidRPr="009D4242">
        <w:rPr>
          <w:rFonts w:eastAsia="Times New Roman"/>
          <w:lang w:eastAsia="fr-FR"/>
        </w:rPr>
        <w:t>s</w:t>
      </w:r>
      <w:r w:rsidR="00BF3843" w:rsidRPr="009D4242">
        <w:rPr>
          <w:rFonts w:eastAsia="Times New Roman"/>
          <w:lang w:eastAsia="fr-FR"/>
        </w:rPr>
        <w:t xml:space="preserve"> urbaine</w:t>
      </w:r>
      <w:r w:rsidR="00436929">
        <w:rPr>
          <w:rFonts w:eastAsia="Times New Roman"/>
          <w:lang w:eastAsia="fr-FR"/>
        </w:rPr>
        <w:t>s</w:t>
      </w:r>
      <w:r w:rsidR="00B07C64" w:rsidRPr="009D4242">
        <w:rPr>
          <w:rFonts w:eastAsia="Times New Roman"/>
          <w:lang w:eastAsia="fr-FR"/>
        </w:rPr>
        <w:t xml:space="preserve"> et périurbaine</w:t>
      </w:r>
      <w:r w:rsidR="00436929">
        <w:rPr>
          <w:rFonts w:eastAsia="Times New Roman"/>
          <w:lang w:eastAsia="fr-FR"/>
        </w:rPr>
        <w:t>s</w:t>
      </w:r>
      <w:bookmarkEnd w:id="34"/>
      <w:r w:rsidR="00BF3843" w:rsidRPr="009D4242">
        <w:rPr>
          <w:rFonts w:eastAsia="Times New Roman"/>
          <w:lang w:eastAsia="fr-FR"/>
        </w:rPr>
        <w:t xml:space="preserve"> </w:t>
      </w:r>
    </w:p>
    <w:p w14:paraId="55DF44C9" w14:textId="26F4263C" w:rsidR="00C83A53" w:rsidRPr="006B459B" w:rsidRDefault="00C9131A" w:rsidP="00194459">
      <w:pPr>
        <w:rPr>
          <w:lang w:eastAsia="fr-FR"/>
        </w:rPr>
      </w:pPr>
      <w:r w:rsidRPr="006B459B">
        <w:rPr>
          <w:lang w:eastAsia="fr-FR"/>
        </w:rPr>
        <w:t xml:space="preserve">La </w:t>
      </w:r>
      <w:r w:rsidR="00D7209B">
        <w:rPr>
          <w:lang w:eastAsia="fr-FR"/>
        </w:rPr>
        <w:t>Covid</w:t>
      </w:r>
      <w:r w:rsidRPr="006B459B">
        <w:rPr>
          <w:lang w:eastAsia="fr-FR"/>
        </w:rPr>
        <w:t xml:space="preserve">-19 s’est propagée pendant </w:t>
      </w:r>
      <w:r w:rsidR="000816BC">
        <w:rPr>
          <w:lang w:eastAsia="fr-FR"/>
        </w:rPr>
        <w:t xml:space="preserve">la </w:t>
      </w:r>
      <w:r w:rsidR="0071038B" w:rsidRPr="006B459B">
        <w:rPr>
          <w:lang w:eastAsia="fr-FR"/>
        </w:rPr>
        <w:t>préparati</w:t>
      </w:r>
      <w:r w:rsidR="000816BC">
        <w:rPr>
          <w:lang w:eastAsia="fr-FR"/>
        </w:rPr>
        <w:t>on</w:t>
      </w:r>
      <w:r w:rsidR="0071038B" w:rsidRPr="006B459B">
        <w:rPr>
          <w:lang w:eastAsia="fr-FR"/>
        </w:rPr>
        <w:t xml:space="preserve"> </w:t>
      </w:r>
      <w:r w:rsidR="000816BC">
        <w:rPr>
          <w:lang w:eastAsia="fr-FR"/>
        </w:rPr>
        <w:t xml:space="preserve">par anticipation </w:t>
      </w:r>
      <w:r w:rsidR="006936C8" w:rsidRPr="006B459B">
        <w:rPr>
          <w:lang w:eastAsia="fr-FR"/>
        </w:rPr>
        <w:t xml:space="preserve">des événements religieux </w:t>
      </w:r>
      <w:r w:rsidR="000816BC">
        <w:rPr>
          <w:lang w:eastAsia="fr-FR"/>
        </w:rPr>
        <w:t>prévus</w:t>
      </w:r>
      <w:r w:rsidR="0071038B" w:rsidRPr="006B459B">
        <w:rPr>
          <w:lang w:eastAsia="fr-FR"/>
        </w:rPr>
        <w:t xml:space="preserve"> de mars</w:t>
      </w:r>
      <w:r w:rsidRPr="006B459B">
        <w:rPr>
          <w:lang w:eastAsia="fr-FR"/>
        </w:rPr>
        <w:t xml:space="preserve"> à mai </w:t>
      </w:r>
      <w:r w:rsidR="00ED1B80">
        <w:rPr>
          <w:lang w:eastAsia="fr-FR"/>
        </w:rPr>
        <w:t xml:space="preserve">2020 </w:t>
      </w:r>
      <w:r w:rsidRPr="006B459B">
        <w:rPr>
          <w:lang w:eastAsia="fr-FR"/>
        </w:rPr>
        <w:t>(</w:t>
      </w:r>
      <w:r w:rsidR="006936C8" w:rsidRPr="006B459B">
        <w:rPr>
          <w:lang w:eastAsia="fr-FR"/>
        </w:rPr>
        <w:t xml:space="preserve">Gamou, </w:t>
      </w:r>
      <w:r w:rsidR="0071038B" w:rsidRPr="006B459B">
        <w:rPr>
          <w:lang w:eastAsia="fr-FR"/>
        </w:rPr>
        <w:t>Daka de Mé</w:t>
      </w:r>
      <w:r w:rsidR="00FD44A4" w:rsidRPr="006B459B">
        <w:rPr>
          <w:lang w:eastAsia="fr-FR"/>
        </w:rPr>
        <w:t>d</w:t>
      </w:r>
      <w:r w:rsidR="0071038B" w:rsidRPr="006B459B">
        <w:rPr>
          <w:lang w:eastAsia="fr-FR"/>
        </w:rPr>
        <w:t>ina Gounass, Kassou</w:t>
      </w:r>
      <w:r w:rsidRPr="006B459B">
        <w:rPr>
          <w:lang w:eastAsia="fr-FR"/>
        </w:rPr>
        <w:t xml:space="preserve"> R</w:t>
      </w:r>
      <w:r w:rsidR="0071038B" w:rsidRPr="006B459B">
        <w:rPr>
          <w:lang w:eastAsia="fr-FR"/>
        </w:rPr>
        <w:t xml:space="preserve">ajab, </w:t>
      </w:r>
      <w:r w:rsidR="00CF5BF8">
        <w:rPr>
          <w:lang w:eastAsia="fr-FR"/>
        </w:rPr>
        <w:t>A</w:t>
      </w:r>
      <w:r w:rsidR="0071038B" w:rsidRPr="006B459B">
        <w:rPr>
          <w:lang w:eastAsia="fr-FR"/>
        </w:rPr>
        <w:t>ppel des Lay</w:t>
      </w:r>
      <w:r w:rsidR="00CF5BF8">
        <w:rPr>
          <w:lang w:eastAsia="fr-FR"/>
        </w:rPr>
        <w:t>é</w:t>
      </w:r>
      <w:r w:rsidR="0071038B" w:rsidRPr="006B459B">
        <w:rPr>
          <w:lang w:eastAsia="fr-FR"/>
        </w:rPr>
        <w:t>nes</w:t>
      </w:r>
      <w:r w:rsidRPr="006B459B">
        <w:rPr>
          <w:lang w:eastAsia="fr-FR"/>
        </w:rPr>
        <w:t xml:space="preserve">, </w:t>
      </w:r>
      <w:r w:rsidR="006936C8" w:rsidRPr="006B459B">
        <w:rPr>
          <w:lang w:eastAsia="fr-FR"/>
        </w:rPr>
        <w:t>Pâques</w:t>
      </w:r>
      <w:r w:rsidR="0071038B" w:rsidRPr="006B459B">
        <w:rPr>
          <w:lang w:eastAsia="fr-FR"/>
        </w:rPr>
        <w:t xml:space="preserve"> </w:t>
      </w:r>
      <w:r w:rsidR="006936C8" w:rsidRPr="006B459B">
        <w:rPr>
          <w:lang w:eastAsia="fr-FR"/>
        </w:rPr>
        <w:t>et Korité</w:t>
      </w:r>
      <w:r w:rsidR="00CF5BF8">
        <w:rPr>
          <w:lang w:eastAsia="fr-FR"/>
        </w:rPr>
        <w:t>)</w:t>
      </w:r>
      <w:r w:rsidR="00ED1B80">
        <w:rPr>
          <w:lang w:eastAsia="fr-FR"/>
        </w:rPr>
        <w:t xml:space="preserve"> avec le décalage annuel de 11 jours par rapport à 2019.</w:t>
      </w:r>
    </w:p>
    <w:p w14:paraId="57B889FD" w14:textId="77777777" w:rsidR="00C83A53" w:rsidRPr="006B459B" w:rsidRDefault="00C83A53" w:rsidP="003413C3">
      <w:pPr>
        <w:rPr>
          <w:rFonts w:ascii="Times New Roman" w:eastAsia="Times New Roman" w:hAnsi="Times New Roman" w:cs="Times New Roman"/>
          <w:color w:val="000000"/>
          <w:lang w:eastAsia="fr-FR"/>
        </w:rPr>
      </w:pPr>
    </w:p>
    <w:p w14:paraId="49AC9B32" w14:textId="3898B3CA" w:rsidR="00FD44A4" w:rsidRPr="006B459B" w:rsidRDefault="00C83A53" w:rsidP="00194459">
      <w:pPr>
        <w:rPr>
          <w:lang w:eastAsia="fr-FR"/>
        </w:rPr>
      </w:pPr>
      <w:r w:rsidRPr="006B459B">
        <w:rPr>
          <w:lang w:eastAsia="fr-FR"/>
        </w:rPr>
        <w:t xml:space="preserve">L’anticipation d’une très forte demande </w:t>
      </w:r>
      <w:r w:rsidR="00DB130C" w:rsidRPr="006B459B">
        <w:rPr>
          <w:lang w:eastAsia="fr-FR"/>
        </w:rPr>
        <w:t>pour</w:t>
      </w:r>
      <w:r w:rsidRPr="006B459B">
        <w:rPr>
          <w:lang w:eastAsia="fr-FR"/>
        </w:rPr>
        <w:t xml:space="preserve"> le deuxième trimestre 2020 </w:t>
      </w:r>
      <w:r w:rsidR="00DB130C" w:rsidRPr="006B459B">
        <w:rPr>
          <w:lang w:eastAsia="fr-FR"/>
        </w:rPr>
        <w:t>s’est traduite par un</w:t>
      </w:r>
      <w:r w:rsidR="00CF5BF8">
        <w:rPr>
          <w:lang w:eastAsia="fr-FR"/>
        </w:rPr>
        <w:t xml:space="preserve">e remplissage des </w:t>
      </w:r>
      <w:r w:rsidR="0071038B" w:rsidRPr="006B459B">
        <w:rPr>
          <w:lang w:eastAsia="fr-FR"/>
        </w:rPr>
        <w:t>poulaillers</w:t>
      </w:r>
      <w:r w:rsidR="00DB130C" w:rsidRPr="006B459B">
        <w:rPr>
          <w:lang w:eastAsia="fr-FR"/>
        </w:rPr>
        <w:t xml:space="preserve"> en production</w:t>
      </w:r>
      <w:r w:rsidR="0071038B" w:rsidRPr="006B459B">
        <w:rPr>
          <w:lang w:eastAsia="fr-FR"/>
        </w:rPr>
        <w:t>.</w:t>
      </w:r>
      <w:r w:rsidR="00FD44A4" w:rsidRPr="006B459B">
        <w:rPr>
          <w:lang w:eastAsia="fr-FR"/>
        </w:rPr>
        <w:t xml:space="preserve"> </w:t>
      </w:r>
      <w:r w:rsidR="00DB130C" w:rsidRPr="006B459B">
        <w:rPr>
          <w:lang w:eastAsia="fr-FR"/>
        </w:rPr>
        <w:t>Par la suite l</w:t>
      </w:r>
      <w:r w:rsidR="0071038B" w:rsidRPr="006B459B">
        <w:rPr>
          <w:lang w:eastAsia="fr-FR"/>
        </w:rPr>
        <w:t xml:space="preserve">’annulation </w:t>
      </w:r>
      <w:r w:rsidR="00DB130C" w:rsidRPr="006B459B">
        <w:rPr>
          <w:lang w:eastAsia="fr-FR"/>
        </w:rPr>
        <w:t>des</w:t>
      </w:r>
      <w:r w:rsidR="0071038B" w:rsidRPr="006B459B">
        <w:rPr>
          <w:lang w:eastAsia="fr-FR"/>
        </w:rPr>
        <w:t xml:space="preserve"> événements religieux </w:t>
      </w:r>
      <w:r w:rsidR="00FD44A4" w:rsidRPr="006B459B">
        <w:rPr>
          <w:lang w:eastAsia="fr-FR"/>
        </w:rPr>
        <w:t xml:space="preserve">et </w:t>
      </w:r>
      <w:r w:rsidR="000816BC">
        <w:rPr>
          <w:lang w:eastAsia="fr-FR"/>
        </w:rPr>
        <w:t>l</w:t>
      </w:r>
      <w:r w:rsidR="00DB130C" w:rsidRPr="006B459B">
        <w:rPr>
          <w:lang w:eastAsia="fr-FR"/>
        </w:rPr>
        <w:t xml:space="preserve">es </w:t>
      </w:r>
      <w:r w:rsidR="00FD44A4" w:rsidRPr="006B459B">
        <w:rPr>
          <w:lang w:eastAsia="fr-FR"/>
        </w:rPr>
        <w:t>mesu</w:t>
      </w:r>
      <w:r w:rsidR="00DB130C" w:rsidRPr="006B459B">
        <w:rPr>
          <w:lang w:eastAsia="fr-FR"/>
        </w:rPr>
        <w:t xml:space="preserve">res </w:t>
      </w:r>
      <w:r w:rsidR="00FD44A4" w:rsidRPr="006B459B">
        <w:rPr>
          <w:lang w:eastAsia="fr-FR"/>
        </w:rPr>
        <w:t xml:space="preserve">sanitaires et administratives </w:t>
      </w:r>
      <w:r w:rsidR="000816BC">
        <w:rPr>
          <w:lang w:eastAsia="fr-FR"/>
        </w:rPr>
        <w:t>de</w:t>
      </w:r>
      <w:r w:rsidR="00FD44A4" w:rsidRPr="006B459B">
        <w:rPr>
          <w:lang w:eastAsia="fr-FR"/>
        </w:rPr>
        <w:t xml:space="preserve"> </w:t>
      </w:r>
      <w:r w:rsidR="00DB130C" w:rsidRPr="006B459B">
        <w:rPr>
          <w:lang w:eastAsia="fr-FR"/>
        </w:rPr>
        <w:t xml:space="preserve">riposte à la pandémie ont </w:t>
      </w:r>
      <w:r w:rsidR="00CF5BF8">
        <w:rPr>
          <w:lang w:eastAsia="fr-FR"/>
        </w:rPr>
        <w:t xml:space="preserve">entrainé </w:t>
      </w:r>
      <w:r w:rsidR="00DB130C" w:rsidRPr="006B459B">
        <w:rPr>
          <w:lang w:eastAsia="fr-FR"/>
        </w:rPr>
        <w:t xml:space="preserve">des retards de déstockage et </w:t>
      </w:r>
      <w:r w:rsidR="00FD44A4" w:rsidRPr="006B459B">
        <w:rPr>
          <w:lang w:eastAsia="fr-FR"/>
        </w:rPr>
        <w:t>l’allongement de</w:t>
      </w:r>
      <w:r w:rsidR="00DB130C" w:rsidRPr="006B459B">
        <w:rPr>
          <w:lang w:eastAsia="fr-FR"/>
        </w:rPr>
        <w:t>s</w:t>
      </w:r>
      <w:r w:rsidR="00FD44A4" w:rsidRPr="006B459B">
        <w:rPr>
          <w:lang w:eastAsia="fr-FR"/>
        </w:rPr>
        <w:t xml:space="preserve"> </w:t>
      </w:r>
      <w:r w:rsidR="00DB130C" w:rsidRPr="006B459B">
        <w:rPr>
          <w:lang w:eastAsia="fr-FR"/>
        </w:rPr>
        <w:t xml:space="preserve">cycles de production à plus de </w:t>
      </w:r>
      <w:r w:rsidR="00FD44A4" w:rsidRPr="006B459B">
        <w:rPr>
          <w:lang w:eastAsia="fr-FR"/>
        </w:rPr>
        <w:t xml:space="preserve">45 jours, l’augmentation </w:t>
      </w:r>
      <w:r w:rsidR="00DB130C" w:rsidRPr="006B459B">
        <w:rPr>
          <w:lang w:eastAsia="fr-FR"/>
        </w:rPr>
        <w:t xml:space="preserve">des </w:t>
      </w:r>
      <w:r w:rsidR="00FD44A4" w:rsidRPr="006B459B">
        <w:rPr>
          <w:lang w:eastAsia="fr-FR"/>
        </w:rPr>
        <w:t>coût</w:t>
      </w:r>
      <w:r w:rsidR="00DB130C" w:rsidRPr="006B459B">
        <w:rPr>
          <w:lang w:eastAsia="fr-FR"/>
        </w:rPr>
        <w:t>s</w:t>
      </w:r>
      <w:r w:rsidR="00FD44A4" w:rsidRPr="006B459B">
        <w:rPr>
          <w:lang w:eastAsia="fr-FR"/>
        </w:rPr>
        <w:t xml:space="preserve"> de production </w:t>
      </w:r>
      <w:r w:rsidR="00DB130C" w:rsidRPr="006B459B">
        <w:rPr>
          <w:lang w:eastAsia="fr-FR"/>
        </w:rPr>
        <w:t xml:space="preserve">surtout </w:t>
      </w:r>
      <w:r w:rsidR="00663AD7">
        <w:rPr>
          <w:lang w:eastAsia="fr-FR"/>
        </w:rPr>
        <w:t>du</w:t>
      </w:r>
      <w:r w:rsidR="00DB130C" w:rsidRPr="006B459B">
        <w:rPr>
          <w:lang w:eastAsia="fr-FR"/>
        </w:rPr>
        <w:t xml:space="preserve"> poste </w:t>
      </w:r>
      <w:r w:rsidR="00FD44A4" w:rsidRPr="006B459B">
        <w:rPr>
          <w:lang w:eastAsia="fr-FR"/>
        </w:rPr>
        <w:t xml:space="preserve">alimentation et la vente à perte de poulets </w:t>
      </w:r>
      <w:r w:rsidR="00DB130C" w:rsidRPr="006B459B">
        <w:rPr>
          <w:lang w:eastAsia="fr-FR"/>
        </w:rPr>
        <w:t>lourds ou de gros calibre</w:t>
      </w:r>
      <w:r w:rsidR="00FD44A4" w:rsidRPr="006B459B">
        <w:rPr>
          <w:lang w:eastAsia="fr-FR"/>
        </w:rPr>
        <w:t xml:space="preserve"> par </w:t>
      </w:r>
      <w:r w:rsidR="00DB130C" w:rsidRPr="006B459B">
        <w:rPr>
          <w:lang w:eastAsia="fr-FR"/>
        </w:rPr>
        <w:t xml:space="preserve">manque de débouchés habituels </w:t>
      </w:r>
      <w:r w:rsidR="00FD44A4" w:rsidRPr="006B459B">
        <w:rPr>
          <w:lang w:eastAsia="fr-FR"/>
        </w:rPr>
        <w:t xml:space="preserve">pour </w:t>
      </w:r>
      <w:r w:rsidR="00DB130C" w:rsidRPr="006B459B">
        <w:rPr>
          <w:lang w:eastAsia="fr-FR"/>
        </w:rPr>
        <w:t xml:space="preserve">les </w:t>
      </w:r>
      <w:r w:rsidR="00FD44A4" w:rsidRPr="006B459B">
        <w:rPr>
          <w:lang w:eastAsia="fr-FR"/>
        </w:rPr>
        <w:t xml:space="preserve">productions. </w:t>
      </w:r>
    </w:p>
    <w:p w14:paraId="64C8A843" w14:textId="1098B937" w:rsidR="00FD44A4" w:rsidRDefault="00FD44A4" w:rsidP="003413C3">
      <w:pPr>
        <w:rPr>
          <w:rFonts w:ascii="Times New Roman" w:eastAsia="Times New Roman" w:hAnsi="Times New Roman" w:cs="Times New Roman"/>
          <w:color w:val="000000"/>
          <w:lang w:eastAsia="fr-FR"/>
        </w:rPr>
      </w:pPr>
    </w:p>
    <w:p w14:paraId="4E062050" w14:textId="7F6B99CB" w:rsidR="00B07C64" w:rsidRDefault="00B07C64" w:rsidP="00194459">
      <w:pPr>
        <w:rPr>
          <w:lang w:eastAsia="fr-FR"/>
        </w:rPr>
      </w:pPr>
      <w:r>
        <w:rPr>
          <w:lang w:eastAsia="fr-FR"/>
        </w:rPr>
        <w:t>Etant donné le nombre des petits producteurs estimé</w:t>
      </w:r>
      <w:r w:rsidR="00436929">
        <w:rPr>
          <w:lang w:eastAsia="fr-FR"/>
        </w:rPr>
        <w:t>s</w:t>
      </w:r>
      <w:r>
        <w:rPr>
          <w:lang w:eastAsia="fr-FR"/>
        </w:rPr>
        <w:t xml:space="preserve"> à 80% des exploitants avicoles, le coût social de la </w:t>
      </w:r>
      <w:r w:rsidR="00D7209B">
        <w:rPr>
          <w:lang w:eastAsia="fr-FR"/>
        </w:rPr>
        <w:t>Covid</w:t>
      </w:r>
      <w:r>
        <w:rPr>
          <w:lang w:eastAsia="fr-FR"/>
        </w:rPr>
        <w:t xml:space="preserve">-19 a été proportionnel et aggravé par la précarité des élevages et </w:t>
      </w:r>
      <w:r w:rsidR="00C36BA6">
        <w:rPr>
          <w:lang w:eastAsia="fr-FR"/>
        </w:rPr>
        <w:t>leur</w:t>
      </w:r>
      <w:r>
        <w:rPr>
          <w:lang w:eastAsia="fr-FR"/>
        </w:rPr>
        <w:t xml:space="preserve"> dépendance très forte </w:t>
      </w:r>
      <w:r w:rsidR="00E42E56">
        <w:rPr>
          <w:lang w:eastAsia="fr-FR"/>
        </w:rPr>
        <w:t>à</w:t>
      </w:r>
      <w:r w:rsidR="00CC092F">
        <w:rPr>
          <w:lang w:eastAsia="fr-FR"/>
        </w:rPr>
        <w:t xml:space="preserve"> l’intermédiation informelle </w:t>
      </w:r>
      <w:r w:rsidR="00E42E56">
        <w:rPr>
          <w:lang w:eastAsia="fr-FR"/>
        </w:rPr>
        <w:t>afin d’</w:t>
      </w:r>
      <w:r w:rsidR="00CC092F">
        <w:rPr>
          <w:lang w:eastAsia="fr-FR"/>
        </w:rPr>
        <w:t xml:space="preserve">avoir des débouchés immédiats pour toute bande lancée. L’arrêt des activités de production et le bradage des produits ont été les seules options pour contenir des </w:t>
      </w:r>
      <w:r w:rsidR="00F44160">
        <w:rPr>
          <w:lang w:eastAsia="fr-FR"/>
        </w:rPr>
        <w:t>dégâts</w:t>
      </w:r>
      <w:r w:rsidR="00CC092F">
        <w:rPr>
          <w:lang w:eastAsia="fr-FR"/>
        </w:rPr>
        <w:t xml:space="preserve"> financiers et la faillite </w:t>
      </w:r>
      <w:r w:rsidR="00C36BA6">
        <w:rPr>
          <w:lang w:eastAsia="fr-FR"/>
        </w:rPr>
        <w:t xml:space="preserve">après une suppression </w:t>
      </w:r>
      <w:r w:rsidR="00CC092F">
        <w:rPr>
          <w:lang w:eastAsia="fr-FR"/>
        </w:rPr>
        <w:t xml:space="preserve">brutale </w:t>
      </w:r>
      <w:r w:rsidR="00436929">
        <w:rPr>
          <w:lang w:eastAsia="fr-FR"/>
        </w:rPr>
        <w:t xml:space="preserve">de </w:t>
      </w:r>
      <w:r w:rsidR="00CC092F">
        <w:rPr>
          <w:lang w:eastAsia="fr-FR"/>
        </w:rPr>
        <w:t xml:space="preserve">tous les </w:t>
      </w:r>
      <w:r w:rsidR="00C36BA6">
        <w:rPr>
          <w:lang w:eastAsia="fr-FR"/>
        </w:rPr>
        <w:t xml:space="preserve">postes de </w:t>
      </w:r>
      <w:r w:rsidR="00CC092F">
        <w:rPr>
          <w:lang w:eastAsia="fr-FR"/>
        </w:rPr>
        <w:t>coûts directs et indirects</w:t>
      </w:r>
      <w:r w:rsidR="00663AD7">
        <w:rPr>
          <w:lang w:eastAsia="fr-FR"/>
        </w:rPr>
        <w:t>.</w:t>
      </w:r>
      <w:r>
        <w:rPr>
          <w:lang w:eastAsia="fr-FR"/>
        </w:rPr>
        <w:t xml:space="preserve">  </w:t>
      </w:r>
    </w:p>
    <w:p w14:paraId="68BD90F0" w14:textId="4B6E47B0" w:rsidR="002C731D" w:rsidRDefault="002C731D" w:rsidP="003413C3">
      <w:pPr>
        <w:rPr>
          <w:rFonts w:ascii="Times New Roman" w:eastAsia="Times New Roman" w:hAnsi="Times New Roman" w:cs="Times New Roman"/>
          <w:color w:val="000000"/>
          <w:lang w:eastAsia="fr-FR"/>
        </w:rPr>
      </w:pPr>
    </w:p>
    <w:p w14:paraId="4ACA34B4" w14:textId="292CD604" w:rsidR="00B07C64" w:rsidRDefault="002C731D" w:rsidP="00194459">
      <w:r w:rsidRPr="0098453C">
        <w:t>Il faut cependant noter que le</w:t>
      </w:r>
      <w:r>
        <w:t xml:space="preserve"> cas de</w:t>
      </w:r>
      <w:r w:rsidRPr="0098453C">
        <w:t xml:space="preserve">s petits producteurs urbains et de terrasse </w:t>
      </w:r>
      <w:r>
        <w:t xml:space="preserve">qui </w:t>
      </w:r>
      <w:r w:rsidRPr="0098453C">
        <w:t>ont pu continuer à fournir leur voisin</w:t>
      </w:r>
      <w:r>
        <w:t>age</w:t>
      </w:r>
      <w:r w:rsidRPr="0098453C">
        <w:t xml:space="preserve"> ainsi que les circuits courts de quartier</w:t>
      </w:r>
      <w:r>
        <w:t xml:space="preserve"> et d’en tirer profit.</w:t>
      </w:r>
    </w:p>
    <w:p w14:paraId="381B11F9" w14:textId="77777777" w:rsidR="004D7773" w:rsidRDefault="004D7773" w:rsidP="003413C3">
      <w:pPr>
        <w:rPr>
          <w:rFonts w:ascii="Times New Roman" w:hAnsi="Times New Roman" w:cs="Times New Roman"/>
        </w:rPr>
      </w:pPr>
    </w:p>
    <w:p w14:paraId="6E22BF51" w14:textId="32ED8D36" w:rsidR="00872BCE" w:rsidRPr="00181FF1" w:rsidRDefault="00114CF5" w:rsidP="00194459">
      <w:pPr>
        <w:pStyle w:val="Titre3"/>
        <w:rPr>
          <w:rFonts w:eastAsia="Times New Roman"/>
          <w:b w:val="0"/>
          <w:lang w:eastAsia="fr-FR"/>
        </w:rPr>
      </w:pPr>
      <w:bookmarkStart w:id="35" w:name="_Toc57760485"/>
      <w:r>
        <w:rPr>
          <w:rFonts w:eastAsia="Times New Roman"/>
          <w:lang w:eastAsia="fr-FR"/>
        </w:rPr>
        <w:lastRenderedPageBreak/>
        <w:t xml:space="preserve">Les </w:t>
      </w:r>
      <w:r w:rsidR="00760742" w:rsidRPr="00181FF1">
        <w:rPr>
          <w:rFonts w:eastAsia="Times New Roman"/>
          <w:lang w:eastAsia="fr-FR"/>
        </w:rPr>
        <w:t>«</w:t>
      </w:r>
      <w:r>
        <w:rPr>
          <w:rFonts w:eastAsia="Times New Roman"/>
          <w:lang w:eastAsia="fr-FR"/>
        </w:rPr>
        <w:t>g</w:t>
      </w:r>
      <w:r w:rsidR="00760742" w:rsidRPr="00181FF1">
        <w:rPr>
          <w:rFonts w:eastAsia="Times New Roman"/>
          <w:lang w:eastAsia="fr-FR"/>
        </w:rPr>
        <w:t xml:space="preserve">ros producteurs» </w:t>
      </w:r>
      <w:r w:rsidR="00840726" w:rsidRPr="00181FF1">
        <w:rPr>
          <w:rFonts w:eastAsia="Times New Roman"/>
          <w:lang w:eastAsia="fr-FR"/>
        </w:rPr>
        <w:t>en zone péri-urbaine</w:t>
      </w:r>
      <w:bookmarkEnd w:id="35"/>
    </w:p>
    <w:p w14:paraId="5B898295" w14:textId="2D763179" w:rsidR="003304B2" w:rsidRPr="00FC43E4" w:rsidRDefault="00E42E56" w:rsidP="00194459">
      <w:pPr>
        <w:rPr>
          <w:lang w:eastAsia="fr-FR"/>
        </w:rPr>
      </w:pPr>
      <w:r>
        <w:rPr>
          <w:lang w:eastAsia="fr-FR"/>
        </w:rPr>
        <w:t>Etant donné que c</w:t>
      </w:r>
      <w:r w:rsidRPr="006B459B">
        <w:rPr>
          <w:lang w:eastAsia="fr-FR"/>
        </w:rPr>
        <w:t>ertains abattoirs ont été contraint</w:t>
      </w:r>
      <w:r>
        <w:rPr>
          <w:lang w:eastAsia="fr-FR"/>
        </w:rPr>
        <w:t>s</w:t>
      </w:r>
      <w:r w:rsidRPr="006B459B">
        <w:rPr>
          <w:lang w:eastAsia="fr-FR"/>
        </w:rPr>
        <w:t xml:space="preserve"> de suspendre voire d’annuler leur planning d’enlèvements car ne disposant plus d’espaces de stockage suffisants à cause de la baisse de la demande de poulets congelés</w:t>
      </w:r>
      <w:r>
        <w:rPr>
          <w:lang w:eastAsia="fr-FR"/>
        </w:rPr>
        <w:t>, l</w:t>
      </w:r>
      <w:r w:rsidR="00FD44A4" w:rsidRPr="006B459B">
        <w:rPr>
          <w:lang w:eastAsia="fr-FR"/>
        </w:rPr>
        <w:t xml:space="preserve">es gros producteurs </w:t>
      </w:r>
      <w:r>
        <w:rPr>
          <w:lang w:eastAsia="fr-FR"/>
        </w:rPr>
        <w:t>ont été confronté</w:t>
      </w:r>
      <w:r w:rsidR="002C731D">
        <w:rPr>
          <w:lang w:eastAsia="fr-FR"/>
        </w:rPr>
        <w:t>s</w:t>
      </w:r>
      <w:r>
        <w:rPr>
          <w:lang w:eastAsia="fr-FR"/>
        </w:rPr>
        <w:t xml:space="preserve"> à des difficultés d’écoulement. Les</w:t>
      </w:r>
      <w:r w:rsidR="00DB453B" w:rsidRPr="006B459B">
        <w:rPr>
          <w:lang w:eastAsia="fr-FR"/>
        </w:rPr>
        <w:t xml:space="preserve"> </w:t>
      </w:r>
      <w:r w:rsidR="008E317C" w:rsidRPr="006B459B">
        <w:rPr>
          <w:lang w:eastAsia="fr-FR"/>
        </w:rPr>
        <w:t>contrat</w:t>
      </w:r>
      <w:r w:rsidR="00DB453B" w:rsidRPr="006B459B">
        <w:rPr>
          <w:lang w:eastAsia="fr-FR"/>
        </w:rPr>
        <w:t>s</w:t>
      </w:r>
      <w:r w:rsidR="008E317C" w:rsidRPr="006B459B">
        <w:rPr>
          <w:lang w:eastAsia="fr-FR"/>
        </w:rPr>
        <w:t xml:space="preserve"> d’intégration pour </w:t>
      </w:r>
      <w:r w:rsidR="00604776" w:rsidRPr="006B459B">
        <w:rPr>
          <w:lang w:eastAsia="fr-FR"/>
        </w:rPr>
        <w:t>l’écoulement d</w:t>
      </w:r>
      <w:r w:rsidR="008E317C" w:rsidRPr="006B459B">
        <w:rPr>
          <w:lang w:eastAsia="fr-FR"/>
        </w:rPr>
        <w:t xml:space="preserve">es poulets et </w:t>
      </w:r>
      <w:r w:rsidR="002C731D">
        <w:rPr>
          <w:lang w:eastAsia="fr-FR"/>
        </w:rPr>
        <w:t>l</w:t>
      </w:r>
      <w:r w:rsidR="00604776" w:rsidRPr="006B459B">
        <w:rPr>
          <w:lang w:eastAsia="fr-FR"/>
        </w:rPr>
        <w:t xml:space="preserve">es </w:t>
      </w:r>
      <w:r w:rsidR="008E317C" w:rsidRPr="006B459B">
        <w:rPr>
          <w:lang w:eastAsia="fr-FR"/>
        </w:rPr>
        <w:t>découpes de poulets congelés</w:t>
      </w:r>
      <w:r>
        <w:rPr>
          <w:lang w:eastAsia="fr-FR"/>
        </w:rPr>
        <w:t xml:space="preserve"> n’ont pas pu être respectés</w:t>
      </w:r>
      <w:r w:rsidR="008E317C" w:rsidRPr="006B459B">
        <w:rPr>
          <w:lang w:eastAsia="fr-FR"/>
        </w:rPr>
        <w:t xml:space="preserve">. </w:t>
      </w:r>
      <w:r w:rsidR="00604776" w:rsidRPr="006B459B">
        <w:rPr>
          <w:lang w:eastAsia="fr-FR"/>
        </w:rPr>
        <w:t xml:space="preserve">Il </w:t>
      </w:r>
      <w:r>
        <w:rPr>
          <w:lang w:eastAsia="fr-FR"/>
        </w:rPr>
        <w:t xml:space="preserve">s’en est souvent suivi </w:t>
      </w:r>
      <w:r w:rsidR="008E317C" w:rsidRPr="006B459B">
        <w:rPr>
          <w:lang w:eastAsia="fr-FR"/>
        </w:rPr>
        <w:t xml:space="preserve">un allongement </w:t>
      </w:r>
      <w:r w:rsidRPr="006B459B">
        <w:rPr>
          <w:lang w:eastAsia="fr-FR"/>
        </w:rPr>
        <w:t xml:space="preserve">à plus de 60 jours </w:t>
      </w:r>
      <w:r>
        <w:rPr>
          <w:lang w:eastAsia="fr-FR"/>
        </w:rPr>
        <w:t>de la production</w:t>
      </w:r>
      <w:r w:rsidR="008E317C" w:rsidRPr="006B459B">
        <w:rPr>
          <w:lang w:eastAsia="fr-FR"/>
        </w:rPr>
        <w:t xml:space="preserve">. </w:t>
      </w:r>
      <w:r w:rsidR="00436929">
        <w:rPr>
          <w:lang w:eastAsia="fr-FR"/>
        </w:rPr>
        <w:t>L</w:t>
      </w:r>
      <w:r w:rsidR="008E317C" w:rsidRPr="006B459B">
        <w:rPr>
          <w:lang w:eastAsia="fr-FR"/>
        </w:rPr>
        <w:t xml:space="preserve">’augmentation du calibre </w:t>
      </w:r>
      <w:r w:rsidR="00604776" w:rsidRPr="006B459B">
        <w:rPr>
          <w:lang w:eastAsia="fr-FR"/>
        </w:rPr>
        <w:t xml:space="preserve">moyen </w:t>
      </w:r>
      <w:r w:rsidR="008E317C" w:rsidRPr="006B459B">
        <w:rPr>
          <w:lang w:eastAsia="fr-FR"/>
        </w:rPr>
        <w:t xml:space="preserve">des poulets invendus </w:t>
      </w:r>
      <w:r w:rsidR="00604776" w:rsidRPr="006B459B">
        <w:rPr>
          <w:lang w:eastAsia="fr-FR"/>
        </w:rPr>
        <w:t xml:space="preserve">avec des poids vifs de plus </w:t>
      </w:r>
      <w:r w:rsidR="008E317C" w:rsidRPr="006B459B">
        <w:rPr>
          <w:lang w:eastAsia="fr-FR"/>
        </w:rPr>
        <w:t>de 3</w:t>
      </w:r>
      <w:r w:rsidR="00604776" w:rsidRPr="006B459B">
        <w:rPr>
          <w:lang w:eastAsia="fr-FR"/>
        </w:rPr>
        <w:t xml:space="preserve"> </w:t>
      </w:r>
      <w:r w:rsidR="008E317C" w:rsidRPr="006B459B">
        <w:rPr>
          <w:lang w:eastAsia="fr-FR"/>
        </w:rPr>
        <w:t xml:space="preserve">kg </w:t>
      </w:r>
      <w:r w:rsidR="00604776" w:rsidRPr="006B459B">
        <w:rPr>
          <w:lang w:eastAsia="fr-FR"/>
        </w:rPr>
        <w:t xml:space="preserve">a eu pour conséquence l’impossibilité du </w:t>
      </w:r>
      <w:r w:rsidR="00837739" w:rsidRPr="006B459B">
        <w:rPr>
          <w:lang w:eastAsia="fr-FR"/>
        </w:rPr>
        <w:t xml:space="preserve">passage </w:t>
      </w:r>
      <w:r w:rsidR="00604776" w:rsidRPr="006B459B">
        <w:rPr>
          <w:lang w:eastAsia="fr-FR"/>
        </w:rPr>
        <w:t>de</w:t>
      </w:r>
      <w:r w:rsidR="008F5EA7">
        <w:rPr>
          <w:lang w:eastAsia="fr-FR"/>
        </w:rPr>
        <w:t>s</w:t>
      </w:r>
      <w:r w:rsidR="00604776" w:rsidRPr="006B459B">
        <w:rPr>
          <w:lang w:eastAsia="fr-FR"/>
        </w:rPr>
        <w:t xml:space="preserve"> poulets </w:t>
      </w:r>
      <w:r w:rsidR="00436929" w:rsidRPr="006B459B">
        <w:rPr>
          <w:lang w:eastAsia="fr-FR"/>
        </w:rPr>
        <w:t xml:space="preserve">hors gabarit </w:t>
      </w:r>
      <w:r w:rsidR="00F72D59" w:rsidRPr="006B459B">
        <w:rPr>
          <w:lang w:eastAsia="fr-FR"/>
        </w:rPr>
        <w:t xml:space="preserve">à travers les chaînes d’abattage </w:t>
      </w:r>
      <w:r w:rsidR="00436929">
        <w:rPr>
          <w:lang w:eastAsia="fr-FR"/>
        </w:rPr>
        <w:t xml:space="preserve">pour </w:t>
      </w:r>
      <w:r w:rsidR="00F72D59" w:rsidRPr="006B459B">
        <w:rPr>
          <w:lang w:eastAsia="fr-FR"/>
        </w:rPr>
        <w:t>une découpe normale</w:t>
      </w:r>
      <w:r w:rsidR="002C731D">
        <w:rPr>
          <w:lang w:eastAsia="fr-FR"/>
        </w:rPr>
        <w:t xml:space="preserve"> et des problèmes pour certains producteurs majeurs</w:t>
      </w:r>
      <w:r w:rsidR="00837739" w:rsidRPr="006B459B">
        <w:rPr>
          <w:lang w:eastAsia="fr-FR"/>
        </w:rPr>
        <w:t xml:space="preserve">. </w:t>
      </w:r>
      <w:r w:rsidR="003304B2" w:rsidRPr="00CB7EB6">
        <w:rPr>
          <w:lang w:eastAsia="fr-FR"/>
        </w:rPr>
        <w:t xml:space="preserve">L’IPAS </w:t>
      </w:r>
      <w:r w:rsidR="00436929">
        <w:rPr>
          <w:lang w:eastAsia="fr-FR"/>
        </w:rPr>
        <w:t>a constaté</w:t>
      </w:r>
      <w:r w:rsidR="003304B2" w:rsidRPr="00CB7EB6">
        <w:rPr>
          <w:lang w:eastAsia="fr-FR"/>
        </w:rPr>
        <w:t xml:space="preserve"> </w:t>
      </w:r>
      <w:r w:rsidR="003304B2">
        <w:rPr>
          <w:lang w:eastAsia="fr-FR"/>
        </w:rPr>
        <w:t>la production de 3</w:t>
      </w:r>
      <w:r w:rsidR="003304B2" w:rsidRPr="00FC43E4">
        <w:rPr>
          <w:lang w:eastAsia="fr-FR"/>
        </w:rPr>
        <w:t xml:space="preserve">50 000 </w:t>
      </w:r>
      <w:r w:rsidR="003304B2">
        <w:rPr>
          <w:lang w:eastAsia="fr-FR"/>
        </w:rPr>
        <w:t xml:space="preserve">poulets </w:t>
      </w:r>
      <w:r w:rsidR="003304B2" w:rsidRPr="00FC43E4">
        <w:rPr>
          <w:lang w:eastAsia="fr-FR"/>
        </w:rPr>
        <w:t>d’au moins 2 kg</w:t>
      </w:r>
      <w:r w:rsidR="003304B2">
        <w:rPr>
          <w:lang w:eastAsia="fr-FR"/>
        </w:rPr>
        <w:t xml:space="preserve"> du fait des retards de </w:t>
      </w:r>
      <w:r w:rsidR="00F44160">
        <w:rPr>
          <w:lang w:eastAsia="fr-FR"/>
        </w:rPr>
        <w:t>commercialisation</w:t>
      </w:r>
      <w:r w:rsidR="003304B2">
        <w:rPr>
          <w:lang w:eastAsia="fr-FR"/>
        </w:rPr>
        <w:t>. Le dépassement généralisé des poids vifs de commercialisation habituels a mené à la production de 127 000 poulets de chair dont 50 % à plus de 5 kg et  200 000 à moins de 4 kg dans le 2</w:t>
      </w:r>
      <w:r w:rsidR="003304B2" w:rsidRPr="00720CC8">
        <w:rPr>
          <w:vertAlign w:val="superscript"/>
          <w:lang w:eastAsia="fr-FR"/>
        </w:rPr>
        <w:t>e</w:t>
      </w:r>
      <w:r w:rsidR="003304B2">
        <w:rPr>
          <w:lang w:eastAsia="fr-FR"/>
        </w:rPr>
        <w:t xml:space="preserve"> et 3</w:t>
      </w:r>
      <w:r w:rsidR="003304B2" w:rsidRPr="00720CC8">
        <w:rPr>
          <w:vertAlign w:val="superscript"/>
          <w:lang w:eastAsia="fr-FR"/>
        </w:rPr>
        <w:t>e</w:t>
      </w:r>
      <w:r w:rsidR="003304B2">
        <w:rPr>
          <w:lang w:eastAsia="fr-FR"/>
        </w:rPr>
        <w:t xml:space="preserve"> trimestre 2020</w:t>
      </w:r>
      <w:r w:rsidR="003304B2">
        <w:rPr>
          <w:rStyle w:val="Appelnotedebasdep"/>
          <w:rFonts w:ascii="Times New Roman" w:eastAsia="Times New Roman" w:hAnsi="Times New Roman" w:cs="Times New Roman"/>
          <w:color w:val="000000"/>
          <w:lang w:eastAsia="fr-FR"/>
        </w:rPr>
        <w:footnoteReference w:id="13"/>
      </w:r>
      <w:r w:rsidR="003304B2">
        <w:rPr>
          <w:lang w:eastAsia="fr-FR"/>
        </w:rPr>
        <w:t xml:space="preserve">. </w:t>
      </w:r>
    </w:p>
    <w:p w14:paraId="202AA7EC" w14:textId="6125A935" w:rsidR="00392766" w:rsidRDefault="00392766" w:rsidP="003413C3">
      <w:pPr>
        <w:rPr>
          <w:rFonts w:ascii="Times New Roman" w:eastAsia="Times New Roman" w:hAnsi="Times New Roman" w:cs="Times New Roman"/>
          <w:color w:val="000000"/>
          <w:lang w:eastAsia="fr-FR"/>
        </w:rPr>
      </w:pPr>
    </w:p>
    <w:p w14:paraId="7CD93A34" w14:textId="018D51FB" w:rsidR="007B1431" w:rsidRDefault="007B1431" w:rsidP="00194459">
      <w:pPr>
        <w:rPr>
          <w:lang w:eastAsia="fr-FR"/>
        </w:rPr>
      </w:pPr>
      <w:r w:rsidRPr="006A3F55">
        <w:rPr>
          <w:lang w:eastAsia="fr-FR"/>
        </w:rPr>
        <w:t xml:space="preserve">Les gros producteurs se sont retrouvés en mai 2020 avec des stocks de poulets estimés à 1 102 tonnes </w:t>
      </w:r>
      <w:r w:rsidR="003B4A60" w:rsidRPr="006A3F55">
        <w:rPr>
          <w:lang w:eastAsia="fr-FR"/>
        </w:rPr>
        <w:t xml:space="preserve">soit 740 000 poulets </w:t>
      </w:r>
      <w:r w:rsidR="00663AD7">
        <w:rPr>
          <w:lang w:eastAsia="fr-FR"/>
        </w:rPr>
        <w:t>d’</w:t>
      </w:r>
      <w:r w:rsidR="008F5EA7">
        <w:rPr>
          <w:lang w:eastAsia="fr-FR"/>
        </w:rPr>
        <w:t xml:space="preserve">un poids moyen de </w:t>
      </w:r>
      <w:r w:rsidR="003B4A60" w:rsidRPr="006A3F55">
        <w:rPr>
          <w:lang w:eastAsia="fr-FR"/>
        </w:rPr>
        <w:t>1,5 kg</w:t>
      </w:r>
      <w:r w:rsidR="00663AD7">
        <w:rPr>
          <w:lang w:eastAsia="fr-FR"/>
        </w:rPr>
        <w:t xml:space="preserve"> en moyenne</w:t>
      </w:r>
      <w:r w:rsidR="003B4A60" w:rsidRPr="006A3F55">
        <w:rPr>
          <w:lang w:eastAsia="fr-FR"/>
        </w:rPr>
        <w:t xml:space="preserve"> </w:t>
      </w:r>
      <w:r w:rsidRPr="006A3F55">
        <w:rPr>
          <w:lang w:eastAsia="fr-FR"/>
        </w:rPr>
        <w:t>pour une valeur marchande estimée à 2</w:t>
      </w:r>
      <w:r w:rsidR="00436929">
        <w:rPr>
          <w:lang w:eastAsia="fr-FR"/>
        </w:rPr>
        <w:t>,0</w:t>
      </w:r>
      <w:r w:rsidRPr="006A3F55">
        <w:rPr>
          <w:lang w:eastAsia="fr-FR"/>
        </w:rPr>
        <w:t>46 milli</w:t>
      </w:r>
      <w:r w:rsidR="00436929">
        <w:rPr>
          <w:lang w:eastAsia="fr-FR"/>
        </w:rPr>
        <w:t>ards de</w:t>
      </w:r>
      <w:r w:rsidRPr="006A3F55">
        <w:rPr>
          <w:lang w:eastAsia="fr-FR"/>
        </w:rPr>
        <w:t xml:space="preserve"> FCFA. Les s</w:t>
      </w:r>
      <w:r w:rsidR="003B4A60" w:rsidRPr="006A3F55">
        <w:rPr>
          <w:lang w:eastAsia="fr-FR"/>
        </w:rPr>
        <w:t>t</w:t>
      </w:r>
      <w:r w:rsidRPr="006A3F55">
        <w:rPr>
          <w:lang w:eastAsia="fr-FR"/>
        </w:rPr>
        <w:t xml:space="preserve">ocks ont été cependant d’inégale importance </w:t>
      </w:r>
      <w:r w:rsidR="003B4A60" w:rsidRPr="006A3F55">
        <w:rPr>
          <w:lang w:eastAsia="fr-FR"/>
        </w:rPr>
        <w:t xml:space="preserve"> (</w:t>
      </w:r>
      <w:r w:rsidRPr="006A3F55">
        <w:rPr>
          <w:lang w:eastAsia="fr-FR"/>
        </w:rPr>
        <w:t>SEDIMA</w:t>
      </w:r>
      <w:r w:rsidR="006A3F55" w:rsidRPr="006A3F55">
        <w:rPr>
          <w:lang w:eastAsia="fr-FR"/>
        </w:rPr>
        <w:t xml:space="preserve"> avec </w:t>
      </w:r>
      <w:r w:rsidR="003B4A60" w:rsidRPr="006A3F55">
        <w:rPr>
          <w:lang w:eastAsia="fr-FR"/>
        </w:rPr>
        <w:t>63%</w:t>
      </w:r>
      <w:r w:rsidRPr="006A3F55">
        <w:rPr>
          <w:lang w:eastAsia="fr-FR"/>
        </w:rPr>
        <w:t>, AVISENEGAL</w:t>
      </w:r>
      <w:r w:rsidR="003B4A60" w:rsidRPr="006A3F55">
        <w:rPr>
          <w:lang w:eastAsia="fr-FR"/>
        </w:rPr>
        <w:t> </w:t>
      </w:r>
      <w:r w:rsidR="006A3F55" w:rsidRPr="006A3F55">
        <w:rPr>
          <w:lang w:eastAsia="fr-FR"/>
        </w:rPr>
        <w:t xml:space="preserve">avec </w:t>
      </w:r>
      <w:r w:rsidR="003B4A60" w:rsidRPr="006A3F55">
        <w:rPr>
          <w:lang w:eastAsia="fr-FR"/>
        </w:rPr>
        <w:t>25% soit 88% les deux</w:t>
      </w:r>
      <w:r w:rsidR="00761FC5">
        <w:rPr>
          <w:lang w:eastAsia="fr-FR"/>
        </w:rPr>
        <w:t>)</w:t>
      </w:r>
      <w:r w:rsidR="003B4A60" w:rsidRPr="006A3F55">
        <w:rPr>
          <w:lang w:eastAsia="fr-FR"/>
        </w:rPr>
        <w:t>. Les 5 autres abattoirs de la place ont eu des stocks représentant 12% du stock total</w:t>
      </w:r>
      <w:r w:rsidR="009578CF" w:rsidRPr="006A3F55">
        <w:rPr>
          <w:rStyle w:val="Appelnotedebasdep"/>
          <w:rFonts w:ascii="Times New Roman" w:eastAsia="Times New Roman" w:hAnsi="Times New Roman" w:cs="Times New Roman"/>
          <w:color w:val="000000"/>
          <w:lang w:eastAsia="fr-FR"/>
        </w:rPr>
        <w:footnoteReference w:id="14"/>
      </w:r>
      <w:r w:rsidR="003B4A60" w:rsidRPr="006A3F55">
        <w:rPr>
          <w:lang w:eastAsia="fr-FR"/>
        </w:rPr>
        <w:t xml:space="preserve">. </w:t>
      </w:r>
    </w:p>
    <w:p w14:paraId="5D544B87" w14:textId="302D2A5C" w:rsidR="007B1431" w:rsidRDefault="007B1431" w:rsidP="003413C3">
      <w:pPr>
        <w:rPr>
          <w:rFonts w:ascii="Times New Roman" w:eastAsia="Times New Roman" w:hAnsi="Times New Roman" w:cs="Times New Roman"/>
          <w:color w:val="000000"/>
          <w:lang w:eastAsia="fr-FR"/>
        </w:rPr>
      </w:pPr>
    </w:p>
    <w:p w14:paraId="1BCE404B" w14:textId="2DD4A3E1" w:rsidR="00B07C64" w:rsidRPr="00CC092F" w:rsidRDefault="003304B2" w:rsidP="00194459">
      <w:pPr>
        <w:rPr>
          <w:lang w:eastAsia="fr-FR"/>
        </w:rPr>
      </w:pPr>
      <w:r>
        <w:rPr>
          <w:lang w:eastAsia="fr-FR"/>
        </w:rPr>
        <w:t>Durant les 2</w:t>
      </w:r>
      <w:r w:rsidR="00663AD7" w:rsidRPr="00663AD7">
        <w:rPr>
          <w:vertAlign w:val="superscript"/>
          <w:lang w:eastAsia="fr-FR"/>
        </w:rPr>
        <w:t>e</w:t>
      </w:r>
      <w:r w:rsidR="00663AD7">
        <w:rPr>
          <w:lang w:eastAsia="fr-FR"/>
        </w:rPr>
        <w:t xml:space="preserve"> </w:t>
      </w:r>
      <w:r>
        <w:rPr>
          <w:lang w:eastAsia="fr-FR"/>
        </w:rPr>
        <w:t>et 3</w:t>
      </w:r>
      <w:r w:rsidRPr="003304B2">
        <w:rPr>
          <w:vertAlign w:val="superscript"/>
          <w:lang w:eastAsia="fr-FR"/>
        </w:rPr>
        <w:t>e</w:t>
      </w:r>
      <w:r>
        <w:rPr>
          <w:lang w:eastAsia="fr-FR"/>
        </w:rPr>
        <w:t xml:space="preserve"> trimestres 2020, la situation ne s’est pas améliorée du fait du ralentissement dans la </w:t>
      </w:r>
      <w:r w:rsidR="003449AB">
        <w:rPr>
          <w:lang w:eastAsia="fr-FR"/>
        </w:rPr>
        <w:t>chaîne</w:t>
      </w:r>
      <w:r>
        <w:rPr>
          <w:lang w:eastAsia="fr-FR"/>
        </w:rPr>
        <w:t xml:space="preserve"> de valeur, voire l’arrêt des activités des producteurs les moins résilients </w:t>
      </w:r>
      <w:r w:rsidR="0032185B">
        <w:rPr>
          <w:lang w:eastAsia="fr-FR"/>
        </w:rPr>
        <w:t xml:space="preserve">qui sont </w:t>
      </w:r>
      <w:r>
        <w:rPr>
          <w:lang w:eastAsia="fr-FR"/>
        </w:rPr>
        <w:t>devenus insolvables et incapables de relancer leur production.</w:t>
      </w:r>
      <w:r w:rsidR="00634204">
        <w:rPr>
          <w:lang w:eastAsia="fr-FR"/>
        </w:rPr>
        <w:t xml:space="preserve"> </w:t>
      </w:r>
      <w:r w:rsidR="0032185B">
        <w:rPr>
          <w:lang w:eastAsia="fr-FR"/>
        </w:rPr>
        <w:t>L</w:t>
      </w:r>
      <w:r w:rsidR="008A453F">
        <w:rPr>
          <w:lang w:eastAsia="fr-FR"/>
        </w:rPr>
        <w:t>e 3</w:t>
      </w:r>
      <w:r w:rsidR="008A453F" w:rsidRPr="00C97E58">
        <w:rPr>
          <w:vertAlign w:val="superscript"/>
          <w:lang w:eastAsia="fr-FR"/>
        </w:rPr>
        <w:t>ème</w:t>
      </w:r>
      <w:r w:rsidR="008A453F">
        <w:rPr>
          <w:lang w:eastAsia="fr-FR"/>
        </w:rPr>
        <w:t xml:space="preserve"> trimestre 2020 a coïncidé avec la période de la fête de Tamkharit </w:t>
      </w:r>
      <w:r w:rsidR="00436929">
        <w:rPr>
          <w:lang w:eastAsia="fr-FR"/>
        </w:rPr>
        <w:t xml:space="preserve">commémorant le </w:t>
      </w:r>
      <w:r w:rsidR="008A453F">
        <w:rPr>
          <w:lang w:eastAsia="fr-FR"/>
        </w:rPr>
        <w:t xml:space="preserve">nouvel an musulman </w:t>
      </w:r>
      <w:r w:rsidR="0032185B">
        <w:rPr>
          <w:lang w:eastAsia="fr-FR"/>
        </w:rPr>
        <w:t>et</w:t>
      </w:r>
      <w:r w:rsidR="00663AD7">
        <w:rPr>
          <w:lang w:eastAsia="fr-FR"/>
        </w:rPr>
        <w:t xml:space="preserve"> </w:t>
      </w:r>
      <w:r w:rsidR="008A453F">
        <w:rPr>
          <w:lang w:eastAsia="fr-FR"/>
        </w:rPr>
        <w:t>a enregistré une baisse de l’offre de poulets de chair contrairement à la même période de l’année 2019 (</w:t>
      </w:r>
      <w:r w:rsidR="00B07C64">
        <w:rPr>
          <w:lang w:eastAsia="fr-FR"/>
        </w:rPr>
        <w:t>CNA, 2020</w:t>
      </w:r>
      <w:r w:rsidR="00586A6F">
        <w:rPr>
          <w:lang w:eastAsia="fr-FR"/>
        </w:rPr>
        <w:t>)</w:t>
      </w:r>
      <w:r w:rsidR="008A453F">
        <w:rPr>
          <w:lang w:eastAsia="fr-FR"/>
        </w:rPr>
        <w:t xml:space="preserve">. </w:t>
      </w:r>
      <w:r w:rsidR="00B07C64" w:rsidRPr="00CC092F">
        <w:rPr>
          <w:lang w:eastAsia="fr-FR"/>
        </w:rPr>
        <w:t xml:space="preserve">La chute des prix </w:t>
      </w:r>
      <w:r w:rsidR="00436929">
        <w:rPr>
          <w:lang w:eastAsia="fr-FR"/>
        </w:rPr>
        <w:t xml:space="preserve">a atteint </w:t>
      </w:r>
      <w:r w:rsidR="00B07C64" w:rsidRPr="00CC092F">
        <w:rPr>
          <w:lang w:eastAsia="fr-FR"/>
        </w:rPr>
        <w:t xml:space="preserve">2000 FCFA pour un poulet de 3 kg, soit </w:t>
      </w:r>
      <w:r w:rsidR="00436929">
        <w:rPr>
          <w:lang w:eastAsia="fr-FR"/>
        </w:rPr>
        <w:t xml:space="preserve">une </w:t>
      </w:r>
      <w:r w:rsidR="00B07C64" w:rsidRPr="00CC092F">
        <w:rPr>
          <w:lang w:eastAsia="fr-FR"/>
        </w:rPr>
        <w:t xml:space="preserve"> liquidation jusqu’à 650 FCFA/kg.</w:t>
      </w:r>
    </w:p>
    <w:p w14:paraId="526B49CD" w14:textId="77777777" w:rsidR="00E42E56" w:rsidRDefault="00E42E56" w:rsidP="003413C3">
      <w:pPr>
        <w:rPr>
          <w:rFonts w:ascii="Times New Roman" w:eastAsia="Times New Roman" w:hAnsi="Times New Roman" w:cs="Times New Roman"/>
          <w:b/>
          <w:bCs/>
          <w:color w:val="000000"/>
          <w:lang w:eastAsia="fr-FR"/>
        </w:rPr>
      </w:pPr>
    </w:p>
    <w:p w14:paraId="7B1FEF00" w14:textId="3FC6AB6F" w:rsidR="00ED1B80" w:rsidRPr="009D4242" w:rsidRDefault="00114CF5" w:rsidP="00194459">
      <w:pPr>
        <w:pStyle w:val="Titre3"/>
        <w:rPr>
          <w:rFonts w:eastAsia="Times New Roman"/>
          <w:b w:val="0"/>
          <w:lang w:eastAsia="fr-FR"/>
        </w:rPr>
      </w:pPr>
      <w:bookmarkStart w:id="36" w:name="_Toc57760486"/>
      <w:r>
        <w:rPr>
          <w:rFonts w:eastAsia="Times New Roman"/>
          <w:lang w:eastAsia="fr-FR"/>
        </w:rPr>
        <w:t>Les a</w:t>
      </w:r>
      <w:r w:rsidR="00ED1B80" w:rsidRPr="009D4242">
        <w:rPr>
          <w:rFonts w:eastAsia="Times New Roman"/>
          <w:lang w:eastAsia="fr-FR"/>
        </w:rPr>
        <w:t>battoirs</w:t>
      </w:r>
      <w:bookmarkEnd w:id="36"/>
      <w:r w:rsidR="00ED1B80" w:rsidRPr="009D4242">
        <w:rPr>
          <w:rFonts w:eastAsia="Times New Roman"/>
          <w:lang w:eastAsia="fr-FR"/>
        </w:rPr>
        <w:t xml:space="preserve"> </w:t>
      </w:r>
    </w:p>
    <w:p w14:paraId="677F1ACF" w14:textId="7A1B04B8" w:rsidR="00ED1B80" w:rsidRPr="00CC092F" w:rsidRDefault="00ED1B80" w:rsidP="00194459">
      <w:pPr>
        <w:rPr>
          <w:lang w:eastAsia="fr-FR"/>
        </w:rPr>
      </w:pPr>
      <w:r w:rsidRPr="00CC092F">
        <w:rPr>
          <w:lang w:eastAsia="fr-FR"/>
        </w:rPr>
        <w:t xml:space="preserve">Les unités de transformation </w:t>
      </w:r>
      <w:r>
        <w:rPr>
          <w:lang w:eastAsia="fr-FR"/>
        </w:rPr>
        <w:t>que sont les abattoirs ont été directement touché</w:t>
      </w:r>
      <w:r w:rsidR="00663AD7">
        <w:rPr>
          <w:lang w:eastAsia="fr-FR"/>
        </w:rPr>
        <w:t>e</w:t>
      </w:r>
      <w:r>
        <w:rPr>
          <w:lang w:eastAsia="fr-FR"/>
        </w:rPr>
        <w:t>s par l</w:t>
      </w:r>
      <w:r w:rsidR="00823264">
        <w:rPr>
          <w:lang w:eastAsia="fr-FR"/>
        </w:rPr>
        <w:t xml:space="preserve">es perturbations du stockage et de l’écoulement en aval </w:t>
      </w:r>
      <w:r w:rsidR="0032185B">
        <w:rPr>
          <w:lang w:eastAsia="fr-FR"/>
        </w:rPr>
        <w:t xml:space="preserve">par </w:t>
      </w:r>
      <w:r w:rsidR="00823264">
        <w:rPr>
          <w:lang w:eastAsia="fr-FR"/>
        </w:rPr>
        <w:t>leur</w:t>
      </w:r>
      <w:r w:rsidR="0032185B">
        <w:rPr>
          <w:lang w:eastAsia="fr-FR"/>
        </w:rPr>
        <w:t>s</w:t>
      </w:r>
      <w:r w:rsidR="00823264">
        <w:rPr>
          <w:lang w:eastAsia="fr-FR"/>
        </w:rPr>
        <w:t xml:space="preserve"> </w:t>
      </w:r>
      <w:r w:rsidR="0032185B">
        <w:rPr>
          <w:lang w:eastAsia="fr-FR"/>
        </w:rPr>
        <w:t>difficultés d’</w:t>
      </w:r>
      <w:r w:rsidR="00823264">
        <w:rPr>
          <w:lang w:eastAsia="fr-FR"/>
        </w:rPr>
        <w:t>approvisionnement en amont</w:t>
      </w:r>
      <w:r w:rsidR="00436929">
        <w:rPr>
          <w:lang w:eastAsia="fr-FR"/>
        </w:rPr>
        <w:t xml:space="preserve"> pour </w:t>
      </w:r>
      <w:r w:rsidR="00823264">
        <w:rPr>
          <w:lang w:eastAsia="fr-FR"/>
        </w:rPr>
        <w:t>une capacité de transformation estimée à 8 millions de poulet</w:t>
      </w:r>
      <w:r w:rsidR="00436929">
        <w:rPr>
          <w:lang w:eastAsia="fr-FR"/>
        </w:rPr>
        <w:t>s. U</w:t>
      </w:r>
      <w:r w:rsidR="00823264">
        <w:rPr>
          <w:lang w:eastAsia="fr-FR"/>
        </w:rPr>
        <w:t>n arrêt de la transformation</w:t>
      </w:r>
      <w:r w:rsidR="00AE7063">
        <w:rPr>
          <w:lang w:eastAsia="fr-FR"/>
        </w:rPr>
        <w:t xml:space="preserve"> s’en est suivi</w:t>
      </w:r>
      <w:r w:rsidR="00823264">
        <w:rPr>
          <w:lang w:eastAsia="fr-FR"/>
        </w:rPr>
        <w:t xml:space="preserve">. Malgré les investissements du secteur privé de 7 à 8 milliards en 3 ans dans la transformation, un opérateur majeur s’est retrouvé à lui seul avec 1 200 000 poulets  </w:t>
      </w:r>
      <w:r w:rsidR="00C73ECE">
        <w:rPr>
          <w:lang w:eastAsia="fr-FR"/>
        </w:rPr>
        <w:t>soit</w:t>
      </w:r>
      <w:r w:rsidR="00823264">
        <w:rPr>
          <w:lang w:eastAsia="fr-FR"/>
        </w:rPr>
        <w:t xml:space="preserve"> 1000 tonnes de poulet en souffrance.  </w:t>
      </w:r>
    </w:p>
    <w:p w14:paraId="400E2C2F" w14:textId="77777777" w:rsidR="003C5D7A" w:rsidRPr="00277C98" w:rsidRDefault="003C5D7A" w:rsidP="003413C3">
      <w:pPr>
        <w:rPr>
          <w:rFonts w:ascii="Times New Roman" w:eastAsia="Times New Roman" w:hAnsi="Times New Roman" w:cs="Times New Roman"/>
          <w:b/>
          <w:bCs/>
          <w:color w:val="000000"/>
          <w:lang w:eastAsia="fr-FR"/>
        </w:rPr>
      </w:pPr>
    </w:p>
    <w:p w14:paraId="226F0D9C" w14:textId="5EED5764" w:rsidR="00DF61E9" w:rsidRPr="009D4242" w:rsidRDefault="00C73ECE" w:rsidP="00194459">
      <w:pPr>
        <w:pStyle w:val="Titre2"/>
        <w:rPr>
          <w:b w:val="0"/>
          <w:color w:val="000000"/>
          <w:lang w:eastAsia="fr-FR"/>
        </w:rPr>
      </w:pPr>
      <w:bookmarkStart w:id="37" w:name="_Toc57760487"/>
      <w:r>
        <w:rPr>
          <w:rFonts w:eastAsia="Times New Roman"/>
          <w:lang w:eastAsia="fr-FR"/>
        </w:rPr>
        <w:t>L</w:t>
      </w:r>
      <w:r w:rsidR="00114CF5">
        <w:rPr>
          <w:rFonts w:eastAsia="Times New Roman"/>
          <w:lang w:eastAsia="fr-FR"/>
        </w:rPr>
        <w:t>es p</w:t>
      </w:r>
      <w:r w:rsidR="003304B2" w:rsidRPr="009D4242">
        <w:rPr>
          <w:rFonts w:eastAsia="Times New Roman"/>
          <w:lang w:eastAsia="fr-FR"/>
        </w:rPr>
        <w:t>roducteurs d’</w:t>
      </w:r>
      <w:r w:rsidR="00F44160" w:rsidRPr="009D4242">
        <w:rPr>
          <w:rFonts w:eastAsia="Times New Roman"/>
          <w:lang w:eastAsia="fr-FR"/>
        </w:rPr>
        <w:t>œufs</w:t>
      </w:r>
      <w:bookmarkEnd w:id="37"/>
      <w:r w:rsidR="00840726" w:rsidRPr="009D4242">
        <w:rPr>
          <w:rFonts w:eastAsia="Times New Roman"/>
          <w:lang w:eastAsia="fr-FR"/>
        </w:rPr>
        <w:t xml:space="preserve"> </w:t>
      </w:r>
    </w:p>
    <w:p w14:paraId="3F1453EB" w14:textId="4D0BF72B" w:rsidR="00872BCE" w:rsidRDefault="00872BCE" w:rsidP="003413C3">
      <w:pPr>
        <w:rPr>
          <w:rFonts w:ascii="Times New Roman" w:eastAsia="Times New Roman" w:hAnsi="Times New Roman" w:cs="Times New Roman"/>
          <w:i/>
          <w:iCs/>
          <w:color w:val="000000"/>
          <w:lang w:eastAsia="fr-FR"/>
        </w:rPr>
      </w:pPr>
    </w:p>
    <w:p w14:paraId="15328385" w14:textId="4C9FBF68" w:rsidR="00AD52AF" w:rsidRDefault="00E42E56" w:rsidP="00194459">
      <w:pPr>
        <w:rPr>
          <w:lang w:eastAsia="fr-FR"/>
        </w:rPr>
      </w:pPr>
      <w:r>
        <w:rPr>
          <w:lang w:eastAsia="fr-FR"/>
        </w:rPr>
        <w:t>L</w:t>
      </w:r>
      <w:r w:rsidRPr="0012138E">
        <w:rPr>
          <w:lang w:eastAsia="fr-FR"/>
        </w:rPr>
        <w:t xml:space="preserve">a </w:t>
      </w:r>
      <w:r w:rsidR="00D7209B">
        <w:rPr>
          <w:lang w:eastAsia="fr-FR"/>
        </w:rPr>
        <w:t>Covid</w:t>
      </w:r>
      <w:r>
        <w:rPr>
          <w:lang w:eastAsia="fr-FR"/>
        </w:rPr>
        <w:t xml:space="preserve">-19 a </w:t>
      </w:r>
      <w:r w:rsidR="00F44160">
        <w:rPr>
          <w:lang w:eastAsia="fr-FR"/>
        </w:rPr>
        <w:t>coïncidé</w:t>
      </w:r>
      <w:r>
        <w:rPr>
          <w:lang w:eastAsia="fr-FR"/>
        </w:rPr>
        <w:t xml:space="preserve"> avec un moment déjà difficile pour les producteurs d’œufs qui étaient déjà confronté</w:t>
      </w:r>
      <w:r w:rsidR="00C73ECE">
        <w:rPr>
          <w:lang w:eastAsia="fr-FR"/>
        </w:rPr>
        <w:t>s</w:t>
      </w:r>
      <w:r>
        <w:rPr>
          <w:lang w:eastAsia="fr-FR"/>
        </w:rPr>
        <w:t xml:space="preserve"> </w:t>
      </w:r>
      <w:r w:rsidR="00AD492C">
        <w:rPr>
          <w:lang w:eastAsia="fr-FR"/>
        </w:rPr>
        <w:t xml:space="preserve">à </w:t>
      </w:r>
      <w:r w:rsidR="00AD492C" w:rsidRPr="00272840">
        <w:rPr>
          <w:lang w:eastAsia="fr-FR"/>
        </w:rPr>
        <w:t>une longue période de chute des prix de vente au producteur</w:t>
      </w:r>
      <w:r w:rsidR="00AD492C">
        <w:rPr>
          <w:lang w:eastAsia="fr-FR"/>
        </w:rPr>
        <w:t xml:space="preserve">. </w:t>
      </w:r>
      <w:r w:rsidR="0032185B">
        <w:rPr>
          <w:lang w:eastAsia="fr-FR"/>
        </w:rPr>
        <w:t>Après le</w:t>
      </w:r>
      <w:r w:rsidR="003413C3" w:rsidRPr="00272840">
        <w:rPr>
          <w:lang w:eastAsia="fr-FR"/>
        </w:rPr>
        <w:t xml:space="preserve"> pic </w:t>
      </w:r>
      <w:r w:rsidR="00C73ECE">
        <w:rPr>
          <w:lang w:eastAsia="fr-FR"/>
        </w:rPr>
        <w:t>de</w:t>
      </w:r>
      <w:r w:rsidR="00C73ECE" w:rsidRPr="00272840">
        <w:rPr>
          <w:lang w:eastAsia="fr-FR"/>
        </w:rPr>
        <w:t xml:space="preserve"> </w:t>
      </w:r>
      <w:r w:rsidR="00AD492C" w:rsidRPr="00272840">
        <w:rPr>
          <w:lang w:eastAsia="fr-FR"/>
        </w:rPr>
        <w:t>2017-18</w:t>
      </w:r>
      <w:r w:rsidR="00AD492C">
        <w:rPr>
          <w:lang w:eastAsia="fr-FR"/>
        </w:rPr>
        <w:t xml:space="preserve"> </w:t>
      </w:r>
      <w:r w:rsidR="00C73ECE">
        <w:rPr>
          <w:lang w:eastAsia="fr-FR"/>
        </w:rPr>
        <w:t xml:space="preserve">à </w:t>
      </w:r>
      <w:r w:rsidR="00AD52AF" w:rsidRPr="00272840">
        <w:rPr>
          <w:lang w:eastAsia="fr-FR"/>
        </w:rPr>
        <w:t xml:space="preserve">1 650 FCFA </w:t>
      </w:r>
      <w:r w:rsidR="003413C3" w:rsidRPr="00272840">
        <w:rPr>
          <w:lang w:eastAsia="fr-FR"/>
        </w:rPr>
        <w:t xml:space="preserve">le plateau de </w:t>
      </w:r>
      <w:r w:rsidR="009578CF" w:rsidRPr="00272840">
        <w:rPr>
          <w:lang w:eastAsia="fr-FR"/>
        </w:rPr>
        <w:t>30</w:t>
      </w:r>
      <w:r w:rsidR="003413C3" w:rsidRPr="00272840">
        <w:rPr>
          <w:lang w:eastAsia="fr-FR"/>
        </w:rPr>
        <w:t xml:space="preserve"> œufs</w:t>
      </w:r>
      <w:r w:rsidR="001521FF">
        <w:rPr>
          <w:lang w:eastAsia="fr-FR"/>
        </w:rPr>
        <w:t xml:space="preserve"> (55 FCFA/œuf), les cours ont chuté </w:t>
      </w:r>
      <w:r w:rsidR="003413C3" w:rsidRPr="00272840">
        <w:rPr>
          <w:lang w:eastAsia="fr-FR"/>
        </w:rPr>
        <w:t xml:space="preserve">à 1 200 FCFA </w:t>
      </w:r>
      <w:r w:rsidR="001521FF">
        <w:rPr>
          <w:lang w:eastAsia="fr-FR"/>
        </w:rPr>
        <w:t>le plateau (</w:t>
      </w:r>
      <w:r w:rsidR="009578CF" w:rsidRPr="00272840">
        <w:rPr>
          <w:lang w:eastAsia="fr-FR"/>
        </w:rPr>
        <w:t>40</w:t>
      </w:r>
      <w:r w:rsidR="003413C3" w:rsidRPr="00272840">
        <w:rPr>
          <w:lang w:eastAsia="fr-FR"/>
        </w:rPr>
        <w:t xml:space="preserve"> FCFA/</w:t>
      </w:r>
      <w:r w:rsidR="00C37BB8" w:rsidRPr="00272840">
        <w:rPr>
          <w:lang w:eastAsia="fr-FR"/>
        </w:rPr>
        <w:t>œuf</w:t>
      </w:r>
      <w:r w:rsidR="001521FF">
        <w:rPr>
          <w:lang w:eastAsia="fr-FR"/>
        </w:rPr>
        <w:t xml:space="preserve">) </w:t>
      </w:r>
      <w:r w:rsidR="00C73ECE">
        <w:rPr>
          <w:lang w:eastAsia="fr-FR"/>
        </w:rPr>
        <w:t xml:space="preserve">dès </w:t>
      </w:r>
      <w:r w:rsidR="001521FF">
        <w:rPr>
          <w:lang w:eastAsia="fr-FR"/>
        </w:rPr>
        <w:t>2019</w:t>
      </w:r>
      <w:r w:rsidR="00DC0D95" w:rsidRPr="00272840">
        <w:rPr>
          <w:lang w:eastAsia="fr-FR"/>
        </w:rPr>
        <w:t xml:space="preserve">. Cette chute </w:t>
      </w:r>
      <w:r w:rsidR="001521FF">
        <w:rPr>
          <w:lang w:eastAsia="fr-FR"/>
        </w:rPr>
        <w:t xml:space="preserve">de 27% </w:t>
      </w:r>
      <w:r w:rsidR="003413C3" w:rsidRPr="00272840">
        <w:rPr>
          <w:lang w:eastAsia="fr-FR"/>
        </w:rPr>
        <w:t>est</w:t>
      </w:r>
      <w:r w:rsidR="00DC0D95" w:rsidRPr="00272840">
        <w:rPr>
          <w:lang w:eastAsia="fr-FR"/>
        </w:rPr>
        <w:t xml:space="preserve"> </w:t>
      </w:r>
      <w:r w:rsidR="003413C3" w:rsidRPr="00272840">
        <w:rPr>
          <w:lang w:eastAsia="fr-FR"/>
        </w:rPr>
        <w:t>attribuée</w:t>
      </w:r>
      <w:r w:rsidR="00E85EB6" w:rsidRPr="00272840">
        <w:rPr>
          <w:lang w:eastAsia="fr-FR"/>
        </w:rPr>
        <w:t xml:space="preserve"> </w:t>
      </w:r>
      <w:r w:rsidR="003413C3" w:rsidRPr="00272840">
        <w:rPr>
          <w:lang w:eastAsia="fr-FR"/>
        </w:rPr>
        <w:t>à</w:t>
      </w:r>
      <w:r w:rsidR="00E85EB6" w:rsidRPr="00272840">
        <w:rPr>
          <w:lang w:eastAsia="fr-FR"/>
        </w:rPr>
        <w:t xml:space="preserve"> une surproduction consécutive à</w:t>
      </w:r>
      <w:r w:rsidR="003413C3" w:rsidRPr="00272840">
        <w:rPr>
          <w:lang w:eastAsia="fr-FR"/>
        </w:rPr>
        <w:t xml:space="preserve"> l’entrée en production de gros producteurs ayant augment</w:t>
      </w:r>
      <w:r w:rsidR="00872BCE" w:rsidRPr="00272840">
        <w:rPr>
          <w:lang w:eastAsia="fr-FR"/>
        </w:rPr>
        <w:t>é leur capacité de production bien que la demande soit restée stable</w:t>
      </w:r>
      <w:r w:rsidR="001521FF" w:rsidRPr="0012138E">
        <w:rPr>
          <w:lang w:eastAsia="fr-FR"/>
        </w:rPr>
        <w:t>.</w:t>
      </w:r>
      <w:r w:rsidR="00AD52AF" w:rsidRPr="0012138E">
        <w:rPr>
          <w:lang w:eastAsia="fr-FR"/>
        </w:rPr>
        <w:t xml:space="preserve"> </w:t>
      </w:r>
      <w:r w:rsidR="00AD492C" w:rsidRPr="0012138E">
        <w:rPr>
          <w:lang w:eastAsia="fr-FR"/>
        </w:rPr>
        <w:t xml:space="preserve">Cette situation difficile a eu pour conséquence directe une réduction de la demande </w:t>
      </w:r>
      <w:r w:rsidR="00AD492C">
        <w:rPr>
          <w:lang w:eastAsia="fr-FR"/>
        </w:rPr>
        <w:t xml:space="preserve">de renouvellement du cheptel </w:t>
      </w:r>
      <w:r w:rsidR="00AD492C" w:rsidRPr="0012138E">
        <w:rPr>
          <w:lang w:eastAsia="fr-FR"/>
        </w:rPr>
        <w:t xml:space="preserve">en poussins-ponte d'un jour. </w:t>
      </w:r>
      <w:r w:rsidR="00E85EB6" w:rsidRPr="0012138E">
        <w:rPr>
          <w:lang w:eastAsia="fr-FR"/>
        </w:rPr>
        <w:t>L</w:t>
      </w:r>
      <w:r w:rsidR="00AD52AF" w:rsidRPr="0012138E">
        <w:rPr>
          <w:lang w:eastAsia="fr-FR"/>
        </w:rPr>
        <w:t xml:space="preserve">es acteurs </w:t>
      </w:r>
      <w:r w:rsidR="00C73ECE">
        <w:rPr>
          <w:lang w:eastAsia="fr-FR"/>
        </w:rPr>
        <w:lastRenderedPageBreak/>
        <w:t xml:space="preserve">ont </w:t>
      </w:r>
      <w:r w:rsidR="00C73ECE" w:rsidRPr="0012138E">
        <w:rPr>
          <w:lang w:eastAsia="fr-FR"/>
        </w:rPr>
        <w:t>travers</w:t>
      </w:r>
      <w:r w:rsidR="00C73ECE">
        <w:rPr>
          <w:lang w:eastAsia="fr-FR"/>
        </w:rPr>
        <w:t>é</w:t>
      </w:r>
      <w:r w:rsidR="00C73ECE" w:rsidRPr="0012138E">
        <w:rPr>
          <w:lang w:eastAsia="fr-FR"/>
        </w:rPr>
        <w:t xml:space="preserve"> </w:t>
      </w:r>
      <w:r w:rsidR="00AD52AF" w:rsidRPr="0012138E">
        <w:rPr>
          <w:lang w:eastAsia="fr-FR"/>
        </w:rPr>
        <w:t xml:space="preserve">une situation </w:t>
      </w:r>
      <w:r w:rsidR="00AD492C">
        <w:rPr>
          <w:lang w:eastAsia="fr-FR"/>
        </w:rPr>
        <w:t xml:space="preserve">si </w:t>
      </w:r>
      <w:r w:rsidR="00AD52AF" w:rsidRPr="0012138E">
        <w:rPr>
          <w:lang w:eastAsia="fr-FR"/>
        </w:rPr>
        <w:t xml:space="preserve">difficile </w:t>
      </w:r>
      <w:r w:rsidR="00AD492C">
        <w:rPr>
          <w:lang w:eastAsia="fr-FR"/>
        </w:rPr>
        <w:t>qu’ils ont redynamis</w:t>
      </w:r>
      <w:r w:rsidR="00FE4A09">
        <w:rPr>
          <w:lang w:eastAsia="fr-FR"/>
        </w:rPr>
        <w:t>é</w:t>
      </w:r>
      <w:r w:rsidR="00AD492C">
        <w:rPr>
          <w:lang w:eastAsia="fr-FR"/>
        </w:rPr>
        <w:t xml:space="preserve"> leur </w:t>
      </w:r>
      <w:r w:rsidR="00AD52AF" w:rsidRPr="0012138E">
        <w:rPr>
          <w:lang w:eastAsia="fr-FR"/>
        </w:rPr>
        <w:t xml:space="preserve">Association des Gros </w:t>
      </w:r>
      <w:r w:rsidR="00E85EB6" w:rsidRPr="0012138E">
        <w:rPr>
          <w:lang w:eastAsia="fr-FR"/>
        </w:rPr>
        <w:t xml:space="preserve">Producteurs Avicoles du Sénégal </w:t>
      </w:r>
      <w:r w:rsidR="00AD52AF" w:rsidRPr="0012138E">
        <w:rPr>
          <w:lang w:eastAsia="fr-FR"/>
        </w:rPr>
        <w:t>(AGROPAS</w:t>
      </w:r>
      <w:r w:rsidR="00E85EB6" w:rsidRPr="0012138E">
        <w:rPr>
          <w:lang w:eastAsia="fr-FR"/>
        </w:rPr>
        <w:t>)</w:t>
      </w:r>
      <w:r w:rsidR="00AD492C">
        <w:rPr>
          <w:lang w:eastAsia="fr-FR"/>
        </w:rPr>
        <w:t xml:space="preserve">, </w:t>
      </w:r>
      <w:r w:rsidR="00AD52AF" w:rsidRPr="0012138E">
        <w:rPr>
          <w:lang w:eastAsia="fr-FR"/>
        </w:rPr>
        <w:t>membre de l'IPAS</w:t>
      </w:r>
      <w:r w:rsidR="00AD492C">
        <w:rPr>
          <w:lang w:eastAsia="fr-FR"/>
        </w:rPr>
        <w:t xml:space="preserve"> pour une réponse collective mieux coordonnée sur les marchés de l’</w:t>
      </w:r>
      <w:r w:rsidR="00F44160">
        <w:rPr>
          <w:lang w:eastAsia="fr-FR"/>
        </w:rPr>
        <w:t>œuf</w:t>
      </w:r>
      <w:r w:rsidR="00AD52AF" w:rsidRPr="0012138E">
        <w:rPr>
          <w:lang w:eastAsia="fr-FR"/>
        </w:rPr>
        <w:t xml:space="preserve">. </w:t>
      </w:r>
    </w:p>
    <w:p w14:paraId="7B4B69E8" w14:textId="162CB736" w:rsidR="00AD52AF" w:rsidRPr="006B459B" w:rsidRDefault="00C73ECE" w:rsidP="00194459">
      <w:pPr>
        <w:rPr>
          <w:lang w:eastAsia="fr-FR"/>
        </w:rPr>
      </w:pPr>
      <w:r>
        <w:rPr>
          <w:lang w:eastAsia="fr-FR"/>
        </w:rPr>
        <w:t xml:space="preserve">La Covid a aggravé la situation déjà difficile de la </w:t>
      </w:r>
      <w:r w:rsidR="00837A1A">
        <w:rPr>
          <w:lang w:eastAsia="fr-FR"/>
        </w:rPr>
        <w:t>spéculation</w:t>
      </w:r>
      <w:r>
        <w:rPr>
          <w:lang w:eastAsia="fr-FR"/>
        </w:rPr>
        <w:t xml:space="preserve"> ponte. Les prix ont été maintenus bas en plus des méventes du fait des nouvelles difficultés d’écoulement de la production. Aussi, c</w:t>
      </w:r>
      <w:r w:rsidR="00AD52AF" w:rsidRPr="006B459B">
        <w:rPr>
          <w:lang w:eastAsia="fr-FR"/>
        </w:rPr>
        <w:t>ertains producteurs ont d</w:t>
      </w:r>
      <w:r w:rsidR="00383184">
        <w:rPr>
          <w:lang w:eastAsia="fr-FR"/>
        </w:rPr>
        <w:t>û</w:t>
      </w:r>
      <w:r w:rsidR="00AD52AF" w:rsidRPr="006B459B">
        <w:rPr>
          <w:lang w:eastAsia="fr-FR"/>
        </w:rPr>
        <w:t xml:space="preserve"> </w:t>
      </w:r>
      <w:r w:rsidR="00E85EB6" w:rsidRPr="006B459B">
        <w:rPr>
          <w:lang w:eastAsia="fr-FR"/>
        </w:rPr>
        <w:t xml:space="preserve">réformer </w:t>
      </w:r>
      <w:r w:rsidR="00AD52AF" w:rsidRPr="006B459B">
        <w:rPr>
          <w:lang w:eastAsia="fr-FR"/>
        </w:rPr>
        <w:t>précocement leurs lots de pondeuse</w:t>
      </w:r>
      <w:r w:rsidR="00E85EB6" w:rsidRPr="006B459B">
        <w:rPr>
          <w:lang w:eastAsia="fr-FR"/>
        </w:rPr>
        <w:t>s</w:t>
      </w:r>
      <w:r>
        <w:rPr>
          <w:lang w:eastAsia="fr-FR"/>
        </w:rPr>
        <w:t xml:space="preserve"> ou </w:t>
      </w:r>
      <w:r w:rsidR="00AD52AF" w:rsidRPr="006B459B">
        <w:rPr>
          <w:lang w:eastAsia="fr-FR"/>
        </w:rPr>
        <w:t xml:space="preserve">se </w:t>
      </w:r>
      <w:r w:rsidR="00C37BB8" w:rsidRPr="006B459B">
        <w:rPr>
          <w:lang w:eastAsia="fr-FR"/>
        </w:rPr>
        <w:t>débarrass</w:t>
      </w:r>
      <w:r>
        <w:rPr>
          <w:lang w:eastAsia="fr-FR"/>
        </w:rPr>
        <w:t>er</w:t>
      </w:r>
      <w:r w:rsidR="00AD52AF" w:rsidRPr="006B459B">
        <w:rPr>
          <w:lang w:eastAsia="fr-FR"/>
        </w:rPr>
        <w:t xml:space="preserve"> de leurs poulettes</w:t>
      </w:r>
      <w:r>
        <w:rPr>
          <w:lang w:eastAsia="fr-FR"/>
        </w:rPr>
        <w:t xml:space="preserve"> pour réduire leur déficit. </w:t>
      </w:r>
      <w:r w:rsidR="001521FF">
        <w:rPr>
          <w:lang w:eastAsia="fr-FR"/>
        </w:rPr>
        <w:t xml:space="preserve">Ces </w:t>
      </w:r>
      <w:r>
        <w:rPr>
          <w:lang w:eastAsia="fr-FR"/>
        </w:rPr>
        <w:t xml:space="preserve">décisions de liquidation d’urgence dans la même période </w:t>
      </w:r>
      <w:r w:rsidR="004F0920">
        <w:rPr>
          <w:lang w:eastAsia="fr-FR"/>
        </w:rPr>
        <w:t xml:space="preserve">en même temps que l’afflux des poulets de chair </w:t>
      </w:r>
      <w:r w:rsidR="001521FF">
        <w:rPr>
          <w:lang w:eastAsia="fr-FR"/>
        </w:rPr>
        <w:t xml:space="preserve">ont participé à </w:t>
      </w:r>
      <w:r w:rsidR="004F0920">
        <w:rPr>
          <w:lang w:eastAsia="fr-FR"/>
        </w:rPr>
        <w:t xml:space="preserve">un </w:t>
      </w:r>
      <w:r w:rsidR="001521FF">
        <w:rPr>
          <w:lang w:eastAsia="fr-FR"/>
        </w:rPr>
        <w:t xml:space="preserve">engorgement </w:t>
      </w:r>
      <w:r w:rsidR="004F0920">
        <w:rPr>
          <w:lang w:eastAsia="fr-FR"/>
        </w:rPr>
        <w:t xml:space="preserve">rapide </w:t>
      </w:r>
      <w:r w:rsidR="001521FF">
        <w:rPr>
          <w:lang w:eastAsia="fr-FR"/>
        </w:rPr>
        <w:t xml:space="preserve">des abattoirs et </w:t>
      </w:r>
      <w:r>
        <w:rPr>
          <w:lang w:eastAsia="fr-FR"/>
        </w:rPr>
        <w:t xml:space="preserve">des </w:t>
      </w:r>
      <w:r w:rsidR="001521FF">
        <w:rPr>
          <w:lang w:eastAsia="fr-FR"/>
        </w:rPr>
        <w:t>disposit</w:t>
      </w:r>
      <w:r w:rsidR="003E3D26">
        <w:rPr>
          <w:lang w:eastAsia="fr-FR"/>
        </w:rPr>
        <w:t>ifs</w:t>
      </w:r>
      <w:r w:rsidR="001521FF">
        <w:rPr>
          <w:lang w:eastAsia="fr-FR"/>
        </w:rPr>
        <w:t xml:space="preserve"> de stockage</w:t>
      </w:r>
      <w:r w:rsidR="004F0920">
        <w:rPr>
          <w:lang w:eastAsia="fr-FR"/>
        </w:rPr>
        <w:t xml:space="preserve"> des carcasses</w:t>
      </w:r>
      <w:r w:rsidR="001521FF">
        <w:rPr>
          <w:lang w:eastAsia="fr-FR"/>
        </w:rPr>
        <w:t>.</w:t>
      </w:r>
    </w:p>
    <w:p w14:paraId="172AD388" w14:textId="77777777" w:rsidR="00AD52AF" w:rsidRPr="006B459B" w:rsidRDefault="00AD52AF" w:rsidP="003413C3">
      <w:pPr>
        <w:rPr>
          <w:rFonts w:ascii="Times New Roman" w:eastAsia="Times New Roman" w:hAnsi="Times New Roman" w:cs="Times New Roman"/>
          <w:color w:val="000000"/>
          <w:lang w:eastAsia="fr-FR"/>
        </w:rPr>
      </w:pPr>
    </w:p>
    <w:p w14:paraId="6101D1C2" w14:textId="49616614" w:rsidR="00E85EB6" w:rsidRPr="006B459B" w:rsidRDefault="004F0920" w:rsidP="00194459">
      <w:pPr>
        <w:rPr>
          <w:color w:val="000000"/>
          <w:lang w:eastAsia="fr-FR"/>
        </w:rPr>
      </w:pPr>
      <w:r>
        <w:rPr>
          <w:lang w:eastAsia="fr-FR"/>
        </w:rPr>
        <w:t xml:space="preserve">Pendant que </w:t>
      </w:r>
      <w:r w:rsidR="00AD52AF" w:rsidRPr="00272840">
        <w:rPr>
          <w:lang w:eastAsia="fr-FR"/>
        </w:rPr>
        <w:t xml:space="preserve">la spéculation ponte </w:t>
      </w:r>
      <w:r>
        <w:rPr>
          <w:lang w:eastAsia="fr-FR"/>
        </w:rPr>
        <w:t xml:space="preserve">est en souffrance depuis les deux dernières années, il y a une </w:t>
      </w:r>
      <w:r w:rsidR="00AD52AF" w:rsidRPr="00272840">
        <w:rPr>
          <w:lang w:eastAsia="fr-FR"/>
        </w:rPr>
        <w:t xml:space="preserve">augmentation des importations </w:t>
      </w:r>
      <w:r w:rsidR="00B064D5" w:rsidRPr="00272840">
        <w:rPr>
          <w:lang w:eastAsia="fr-FR"/>
        </w:rPr>
        <w:t>d’</w:t>
      </w:r>
      <w:r w:rsidR="00AD52AF" w:rsidRPr="00272840">
        <w:rPr>
          <w:lang w:eastAsia="fr-FR"/>
        </w:rPr>
        <w:t xml:space="preserve">œufs </w:t>
      </w:r>
      <w:r w:rsidR="00B064D5" w:rsidRPr="00272840">
        <w:rPr>
          <w:lang w:eastAsia="fr-FR"/>
        </w:rPr>
        <w:t xml:space="preserve">sous forme </w:t>
      </w:r>
      <w:r w:rsidR="00AD52AF" w:rsidRPr="00272840">
        <w:rPr>
          <w:lang w:eastAsia="fr-FR"/>
        </w:rPr>
        <w:t xml:space="preserve">liquide et en poudre </w:t>
      </w:r>
      <w:r w:rsidR="00B064D5" w:rsidRPr="00272840">
        <w:rPr>
          <w:lang w:eastAsia="fr-FR"/>
        </w:rPr>
        <w:t>dits o</w:t>
      </w:r>
      <w:r w:rsidR="00AD52AF" w:rsidRPr="00272840">
        <w:rPr>
          <w:lang w:eastAsia="fr-FR"/>
        </w:rPr>
        <w:t>voproduits</w:t>
      </w:r>
      <w:r w:rsidR="003E3D26">
        <w:rPr>
          <w:lang w:eastAsia="fr-FR"/>
        </w:rPr>
        <w:t xml:space="preserve"> et non concernés par l’interdiction d’importation</w:t>
      </w:r>
      <w:r w:rsidR="00E85EB6" w:rsidRPr="00272840">
        <w:rPr>
          <w:lang w:eastAsia="fr-FR"/>
        </w:rPr>
        <w:t xml:space="preserve">. </w:t>
      </w:r>
      <w:r>
        <w:rPr>
          <w:lang w:eastAsia="fr-FR"/>
        </w:rPr>
        <w:t>En effet, d</w:t>
      </w:r>
      <w:r w:rsidR="00AD52AF" w:rsidRPr="00272840">
        <w:rPr>
          <w:lang w:eastAsia="fr-FR"/>
        </w:rPr>
        <w:t>epuis plus de 5 ans</w:t>
      </w:r>
      <w:r w:rsidR="00E85EB6" w:rsidRPr="00272840">
        <w:rPr>
          <w:lang w:eastAsia="fr-FR"/>
        </w:rPr>
        <w:t>,</w:t>
      </w:r>
      <w:r w:rsidR="00AD52AF" w:rsidRPr="00272840">
        <w:rPr>
          <w:lang w:eastAsia="fr-FR"/>
        </w:rPr>
        <w:t xml:space="preserve"> le volume des importations es</w:t>
      </w:r>
      <w:r w:rsidR="00E85EB6" w:rsidRPr="00272840">
        <w:rPr>
          <w:lang w:eastAsia="fr-FR"/>
        </w:rPr>
        <w:t>t</w:t>
      </w:r>
      <w:r w:rsidR="00AD52AF" w:rsidRPr="00272840">
        <w:rPr>
          <w:lang w:eastAsia="fr-FR"/>
        </w:rPr>
        <w:t xml:space="preserve"> passé de 1000 kg à 11</w:t>
      </w:r>
      <w:r w:rsidR="00B064D5" w:rsidRPr="00272840">
        <w:rPr>
          <w:lang w:eastAsia="fr-FR"/>
        </w:rPr>
        <w:t xml:space="preserve"> </w:t>
      </w:r>
      <w:r w:rsidR="00AD52AF" w:rsidRPr="00272840">
        <w:rPr>
          <w:lang w:eastAsia="fr-FR"/>
        </w:rPr>
        <w:t>000 kg (</w:t>
      </w:r>
      <w:r w:rsidR="00E85EB6" w:rsidRPr="00272840">
        <w:rPr>
          <w:lang w:eastAsia="fr-FR"/>
        </w:rPr>
        <w:t>Douane</w:t>
      </w:r>
      <w:r w:rsidR="00B064D5" w:rsidRPr="00272840">
        <w:rPr>
          <w:lang w:eastAsia="fr-FR"/>
        </w:rPr>
        <w:t>s</w:t>
      </w:r>
      <w:r w:rsidR="00E85EB6" w:rsidRPr="00272840">
        <w:rPr>
          <w:lang w:eastAsia="fr-FR"/>
        </w:rPr>
        <w:t xml:space="preserve">, </w:t>
      </w:r>
      <w:r w:rsidR="00AD52AF" w:rsidRPr="00272840">
        <w:rPr>
          <w:lang w:eastAsia="fr-FR"/>
        </w:rPr>
        <w:t>2019</w:t>
      </w:r>
      <w:r w:rsidR="00E85EB6" w:rsidRPr="00272840">
        <w:rPr>
          <w:lang w:eastAsia="fr-FR"/>
        </w:rPr>
        <w:t>)</w:t>
      </w:r>
      <w:r w:rsidR="00AD52AF" w:rsidRPr="00272840">
        <w:rPr>
          <w:lang w:eastAsia="fr-FR"/>
        </w:rPr>
        <w:t xml:space="preserve">. </w:t>
      </w:r>
      <w:r w:rsidR="00AD52AF" w:rsidRPr="006B459B">
        <w:rPr>
          <w:color w:val="000000"/>
          <w:lang w:eastAsia="fr-FR"/>
        </w:rPr>
        <w:t xml:space="preserve">En effet, l'installation </w:t>
      </w:r>
      <w:r w:rsidR="00E85EB6" w:rsidRPr="006B459B">
        <w:rPr>
          <w:color w:val="000000"/>
          <w:lang w:eastAsia="fr-FR"/>
        </w:rPr>
        <w:t>d</w:t>
      </w:r>
      <w:r w:rsidR="003E3D26">
        <w:rPr>
          <w:color w:val="000000"/>
          <w:lang w:eastAsia="fr-FR"/>
        </w:rPr>
        <w:t xml:space="preserve">e nouvelles </w:t>
      </w:r>
      <w:r w:rsidR="00AD52AF" w:rsidRPr="006B459B">
        <w:rPr>
          <w:color w:val="000000"/>
          <w:lang w:eastAsia="fr-FR"/>
        </w:rPr>
        <w:t xml:space="preserve">unités agroalimentaires </w:t>
      </w:r>
      <w:r w:rsidR="003E3D26">
        <w:rPr>
          <w:color w:val="000000"/>
          <w:lang w:eastAsia="fr-FR"/>
        </w:rPr>
        <w:t xml:space="preserve">spécialisées dans </w:t>
      </w:r>
      <w:r w:rsidR="00B064D5" w:rsidRPr="006B459B">
        <w:rPr>
          <w:color w:val="000000"/>
          <w:lang w:eastAsia="fr-FR"/>
        </w:rPr>
        <w:t xml:space="preserve">la </w:t>
      </w:r>
      <w:r w:rsidR="00AD52AF" w:rsidRPr="006B459B">
        <w:rPr>
          <w:color w:val="000000"/>
          <w:lang w:eastAsia="fr-FR"/>
        </w:rPr>
        <w:t xml:space="preserve">mayonnaise et </w:t>
      </w:r>
      <w:r w:rsidR="00B064D5" w:rsidRPr="006B459B">
        <w:rPr>
          <w:color w:val="000000"/>
          <w:lang w:eastAsia="fr-FR"/>
        </w:rPr>
        <w:t xml:space="preserve">la pénétration au Sénégal </w:t>
      </w:r>
      <w:r w:rsidR="00AD52AF" w:rsidRPr="006B459B">
        <w:rPr>
          <w:color w:val="000000"/>
          <w:lang w:eastAsia="fr-FR"/>
        </w:rPr>
        <w:t xml:space="preserve">des </w:t>
      </w:r>
      <w:r w:rsidR="00B064D5" w:rsidRPr="006B459B">
        <w:rPr>
          <w:color w:val="000000"/>
          <w:lang w:eastAsia="fr-FR"/>
        </w:rPr>
        <w:t>g</w:t>
      </w:r>
      <w:r w:rsidR="00AD52AF" w:rsidRPr="006B459B">
        <w:rPr>
          <w:color w:val="000000"/>
          <w:lang w:eastAsia="fr-FR"/>
        </w:rPr>
        <w:t xml:space="preserve">roupes </w:t>
      </w:r>
      <w:r w:rsidR="00B064D5" w:rsidRPr="006B459B">
        <w:rPr>
          <w:color w:val="000000"/>
          <w:lang w:eastAsia="fr-FR"/>
        </w:rPr>
        <w:t>commerciaux</w:t>
      </w:r>
      <w:r w:rsidR="0032185B">
        <w:rPr>
          <w:color w:val="000000"/>
          <w:lang w:eastAsia="fr-FR"/>
        </w:rPr>
        <w:t xml:space="preserve"> de la grande distribution</w:t>
      </w:r>
      <w:r w:rsidR="00B064D5" w:rsidRPr="006B459B">
        <w:rPr>
          <w:color w:val="000000"/>
          <w:lang w:eastAsia="fr-FR"/>
        </w:rPr>
        <w:t xml:space="preserve"> </w:t>
      </w:r>
      <w:r w:rsidR="0032185B">
        <w:rPr>
          <w:color w:val="000000"/>
          <w:lang w:eastAsia="fr-FR"/>
        </w:rPr>
        <w:t>alimentaire (</w:t>
      </w:r>
      <w:r w:rsidR="00AD52AF" w:rsidRPr="006B459B">
        <w:rPr>
          <w:color w:val="000000"/>
          <w:lang w:eastAsia="fr-FR"/>
        </w:rPr>
        <w:t>Auchan</w:t>
      </w:r>
      <w:r w:rsidR="00B064D5" w:rsidRPr="006B459B">
        <w:rPr>
          <w:color w:val="000000"/>
          <w:lang w:eastAsia="fr-FR"/>
        </w:rPr>
        <w:t xml:space="preserve">, Casino, </w:t>
      </w:r>
      <w:r w:rsidR="0032185B">
        <w:rPr>
          <w:color w:val="000000"/>
          <w:lang w:eastAsia="fr-FR"/>
        </w:rPr>
        <w:t xml:space="preserve">Carrefour, </w:t>
      </w:r>
      <w:r w:rsidR="00B064D5" w:rsidRPr="006B459B">
        <w:rPr>
          <w:color w:val="000000"/>
          <w:lang w:eastAsia="fr-FR"/>
        </w:rPr>
        <w:t>etc.</w:t>
      </w:r>
      <w:r w:rsidR="0032185B">
        <w:rPr>
          <w:color w:val="000000"/>
          <w:lang w:eastAsia="fr-FR"/>
        </w:rPr>
        <w:t>)</w:t>
      </w:r>
      <w:r w:rsidR="00B064D5" w:rsidRPr="006B459B">
        <w:rPr>
          <w:color w:val="000000"/>
          <w:lang w:eastAsia="fr-FR"/>
        </w:rPr>
        <w:t xml:space="preserve"> ont</w:t>
      </w:r>
      <w:r w:rsidR="00E85EB6" w:rsidRPr="006B459B">
        <w:rPr>
          <w:color w:val="000000"/>
          <w:lang w:eastAsia="fr-FR"/>
        </w:rPr>
        <w:t xml:space="preserve"> </w:t>
      </w:r>
      <w:r w:rsidR="0032185B">
        <w:rPr>
          <w:color w:val="000000"/>
          <w:lang w:eastAsia="fr-FR"/>
        </w:rPr>
        <w:t>encouragé</w:t>
      </w:r>
      <w:r w:rsidR="00E85EB6" w:rsidRPr="006B459B">
        <w:rPr>
          <w:color w:val="000000"/>
          <w:lang w:eastAsia="fr-FR"/>
        </w:rPr>
        <w:t xml:space="preserve"> les importations </w:t>
      </w:r>
      <w:r w:rsidR="00AD52AF" w:rsidRPr="006B459B">
        <w:rPr>
          <w:color w:val="000000"/>
          <w:lang w:eastAsia="fr-FR"/>
        </w:rPr>
        <w:t>d</w:t>
      </w:r>
      <w:r w:rsidR="00E85EB6" w:rsidRPr="006B459B">
        <w:rPr>
          <w:color w:val="000000"/>
          <w:lang w:eastAsia="fr-FR"/>
        </w:rPr>
        <w:t>’</w:t>
      </w:r>
      <w:r w:rsidR="00AD52AF" w:rsidRPr="006B459B">
        <w:rPr>
          <w:color w:val="000000"/>
          <w:lang w:eastAsia="fr-FR"/>
        </w:rPr>
        <w:t>ovoproduits</w:t>
      </w:r>
      <w:r w:rsidR="00E85EB6" w:rsidRPr="006B459B">
        <w:rPr>
          <w:color w:val="000000"/>
          <w:lang w:eastAsia="fr-FR"/>
        </w:rPr>
        <w:t xml:space="preserve"> </w:t>
      </w:r>
      <w:r w:rsidR="00E85EB6" w:rsidRPr="0098453C">
        <w:rPr>
          <w:color w:val="000000"/>
          <w:lang w:eastAsia="fr-FR"/>
        </w:rPr>
        <w:t>concurr</w:t>
      </w:r>
      <w:r w:rsidR="0032185B" w:rsidRPr="0098453C">
        <w:rPr>
          <w:color w:val="000000"/>
          <w:lang w:eastAsia="fr-FR"/>
        </w:rPr>
        <w:t>e</w:t>
      </w:r>
      <w:r w:rsidR="00E85EB6" w:rsidRPr="0098453C">
        <w:rPr>
          <w:color w:val="000000"/>
          <w:lang w:eastAsia="fr-FR"/>
        </w:rPr>
        <w:t>nt</w:t>
      </w:r>
      <w:r w:rsidR="0032185B" w:rsidRPr="0098453C">
        <w:rPr>
          <w:color w:val="000000"/>
          <w:lang w:eastAsia="fr-FR"/>
        </w:rPr>
        <w:t>s</w:t>
      </w:r>
      <w:r w:rsidR="00E85EB6" w:rsidRPr="0098453C">
        <w:rPr>
          <w:color w:val="000000"/>
          <w:lang w:eastAsia="fr-FR"/>
        </w:rPr>
        <w:t xml:space="preserve"> </w:t>
      </w:r>
      <w:r w:rsidR="0032185B" w:rsidRPr="0098453C">
        <w:rPr>
          <w:color w:val="000000"/>
          <w:lang w:eastAsia="fr-FR"/>
        </w:rPr>
        <w:t xml:space="preserve">de </w:t>
      </w:r>
      <w:r w:rsidR="00E85EB6" w:rsidRPr="0098453C">
        <w:rPr>
          <w:color w:val="000000"/>
          <w:lang w:eastAsia="fr-FR"/>
        </w:rPr>
        <w:t>la production locale</w:t>
      </w:r>
      <w:r w:rsidR="00AD52AF" w:rsidRPr="0098453C">
        <w:rPr>
          <w:color w:val="000000"/>
          <w:lang w:eastAsia="fr-FR"/>
        </w:rPr>
        <w:t>.</w:t>
      </w:r>
      <w:r w:rsidR="00AD52AF" w:rsidRPr="006B459B">
        <w:rPr>
          <w:color w:val="000000"/>
          <w:lang w:eastAsia="fr-FR"/>
        </w:rPr>
        <w:t xml:space="preserve"> </w:t>
      </w:r>
    </w:p>
    <w:p w14:paraId="775B6C47" w14:textId="77777777" w:rsidR="00DF61E9" w:rsidRDefault="00DF61E9" w:rsidP="003413C3">
      <w:pPr>
        <w:rPr>
          <w:rFonts w:ascii="Times New Roman" w:eastAsia="Times New Roman" w:hAnsi="Times New Roman" w:cs="Times New Roman"/>
          <w:color w:val="000000"/>
          <w:lang w:eastAsia="fr-FR"/>
        </w:rPr>
      </w:pPr>
    </w:p>
    <w:p w14:paraId="4C4FF239" w14:textId="516A4E59" w:rsidR="00AD52AF" w:rsidRPr="006B459B" w:rsidRDefault="00AD52AF" w:rsidP="00194459">
      <w:pPr>
        <w:rPr>
          <w:lang w:eastAsia="fr-FR"/>
        </w:rPr>
      </w:pPr>
      <w:r w:rsidRPr="006B459B">
        <w:rPr>
          <w:lang w:eastAsia="fr-FR"/>
        </w:rPr>
        <w:t>L</w:t>
      </w:r>
      <w:r w:rsidR="00E85EB6" w:rsidRPr="006B459B">
        <w:rPr>
          <w:lang w:eastAsia="fr-FR"/>
        </w:rPr>
        <w:t>’absence d</w:t>
      </w:r>
      <w:r w:rsidR="001E4CF2">
        <w:rPr>
          <w:lang w:eastAsia="fr-FR"/>
        </w:rPr>
        <w:t xml:space="preserve">’une </w:t>
      </w:r>
      <w:r w:rsidRPr="006B459B">
        <w:rPr>
          <w:lang w:eastAsia="fr-FR"/>
        </w:rPr>
        <w:t xml:space="preserve">valorisation </w:t>
      </w:r>
      <w:r w:rsidR="00B064D5" w:rsidRPr="006B459B">
        <w:rPr>
          <w:lang w:eastAsia="fr-FR"/>
        </w:rPr>
        <w:t xml:space="preserve">par transformation </w:t>
      </w:r>
      <w:r w:rsidRPr="006B459B">
        <w:rPr>
          <w:lang w:eastAsia="fr-FR"/>
        </w:rPr>
        <w:t>d</w:t>
      </w:r>
      <w:r w:rsidR="004F0920">
        <w:rPr>
          <w:lang w:eastAsia="fr-FR"/>
        </w:rPr>
        <w:t xml:space="preserve">es </w:t>
      </w:r>
      <w:r w:rsidR="00C37BB8" w:rsidRPr="006B459B">
        <w:rPr>
          <w:lang w:eastAsia="fr-FR"/>
        </w:rPr>
        <w:t>œufs</w:t>
      </w:r>
      <w:r w:rsidRPr="006B459B">
        <w:rPr>
          <w:lang w:eastAsia="fr-FR"/>
        </w:rPr>
        <w:t xml:space="preserve"> de table </w:t>
      </w:r>
      <w:r w:rsidR="004F0920">
        <w:rPr>
          <w:lang w:eastAsia="fr-FR"/>
        </w:rPr>
        <w:t xml:space="preserve">locaux devient une contrainte structurelle majeur pour </w:t>
      </w:r>
      <w:r w:rsidR="001E4CF2">
        <w:rPr>
          <w:lang w:eastAsia="fr-FR"/>
        </w:rPr>
        <w:t>la</w:t>
      </w:r>
      <w:r w:rsidRPr="006B459B">
        <w:rPr>
          <w:lang w:eastAsia="fr-FR"/>
        </w:rPr>
        <w:t xml:space="preserve"> spéculation </w:t>
      </w:r>
      <w:r w:rsidR="001E4CF2">
        <w:rPr>
          <w:lang w:eastAsia="fr-FR"/>
        </w:rPr>
        <w:t xml:space="preserve">œuf </w:t>
      </w:r>
      <w:r w:rsidR="004F0920">
        <w:rPr>
          <w:lang w:eastAsia="fr-FR"/>
        </w:rPr>
        <w:t xml:space="preserve">qui va en en souffrir </w:t>
      </w:r>
      <w:r w:rsidR="00E85EB6" w:rsidRPr="006B459B">
        <w:rPr>
          <w:lang w:eastAsia="fr-FR"/>
        </w:rPr>
        <w:t>à terme</w:t>
      </w:r>
      <w:r w:rsidRPr="006B459B">
        <w:rPr>
          <w:lang w:eastAsia="fr-FR"/>
        </w:rPr>
        <w:t xml:space="preserve"> si </w:t>
      </w:r>
      <w:r w:rsidR="004F0920">
        <w:rPr>
          <w:lang w:eastAsia="fr-FR"/>
        </w:rPr>
        <w:t xml:space="preserve">elle doit se développer et si </w:t>
      </w:r>
      <w:r w:rsidRPr="006B459B">
        <w:rPr>
          <w:lang w:eastAsia="fr-FR"/>
        </w:rPr>
        <w:t xml:space="preserve">aucune mesure n'est prise par les acteurs et les pouvoirs publics. En effet, l’arrêté interdisant les importations ne fait </w:t>
      </w:r>
      <w:r w:rsidR="00392766" w:rsidRPr="006B459B">
        <w:rPr>
          <w:lang w:eastAsia="fr-FR"/>
        </w:rPr>
        <w:t xml:space="preserve">pas </w:t>
      </w:r>
      <w:r w:rsidRPr="006B459B">
        <w:rPr>
          <w:lang w:eastAsia="fr-FR"/>
        </w:rPr>
        <w:t xml:space="preserve">mention </w:t>
      </w:r>
      <w:r w:rsidR="00392766" w:rsidRPr="006B459B">
        <w:rPr>
          <w:lang w:eastAsia="fr-FR"/>
        </w:rPr>
        <w:t xml:space="preserve">des </w:t>
      </w:r>
      <w:r w:rsidRPr="006B459B">
        <w:rPr>
          <w:lang w:eastAsia="fr-FR"/>
        </w:rPr>
        <w:t xml:space="preserve">ovoproduits. </w:t>
      </w:r>
      <w:r w:rsidR="00B064D5" w:rsidRPr="006B459B">
        <w:rPr>
          <w:lang w:eastAsia="fr-FR"/>
        </w:rPr>
        <w:t xml:space="preserve">Une telle faille est exploitée par </w:t>
      </w:r>
      <w:r w:rsidRPr="006B459B">
        <w:rPr>
          <w:lang w:eastAsia="fr-FR"/>
        </w:rPr>
        <w:t>les industriels et la grande distribution</w:t>
      </w:r>
      <w:r w:rsidR="00B064D5" w:rsidRPr="006B459B">
        <w:rPr>
          <w:lang w:eastAsia="fr-FR"/>
        </w:rPr>
        <w:t xml:space="preserve"> et </w:t>
      </w:r>
      <w:r w:rsidR="004F0920">
        <w:rPr>
          <w:lang w:eastAsia="fr-FR"/>
        </w:rPr>
        <w:t xml:space="preserve">elle </w:t>
      </w:r>
      <w:r w:rsidR="00B064D5" w:rsidRPr="006B459B">
        <w:rPr>
          <w:lang w:eastAsia="fr-FR"/>
        </w:rPr>
        <w:t xml:space="preserve">met en sérieux danger </w:t>
      </w:r>
      <w:r w:rsidR="00392766" w:rsidRPr="006B459B">
        <w:rPr>
          <w:lang w:eastAsia="fr-FR"/>
        </w:rPr>
        <w:t xml:space="preserve">la </w:t>
      </w:r>
      <w:r w:rsidRPr="006B459B">
        <w:rPr>
          <w:lang w:eastAsia="fr-FR"/>
        </w:rPr>
        <w:t>spéculation</w:t>
      </w:r>
      <w:r w:rsidR="00392766" w:rsidRPr="006B459B">
        <w:rPr>
          <w:lang w:eastAsia="fr-FR"/>
        </w:rPr>
        <w:t xml:space="preserve"> </w:t>
      </w:r>
      <w:r w:rsidR="00B064D5" w:rsidRPr="006B459B">
        <w:rPr>
          <w:lang w:eastAsia="fr-FR"/>
        </w:rPr>
        <w:t xml:space="preserve">locale </w:t>
      </w:r>
      <w:r w:rsidR="00C37BB8" w:rsidRPr="006B459B">
        <w:rPr>
          <w:lang w:eastAsia="fr-FR"/>
        </w:rPr>
        <w:t>œufs</w:t>
      </w:r>
      <w:r w:rsidR="004F0920">
        <w:rPr>
          <w:lang w:eastAsia="fr-FR"/>
        </w:rPr>
        <w:t xml:space="preserve"> si une stratégie de substitution n’est pas mise en œuvre grâce à une transformation agro-industrielle locale des œufs pour la production d’ovo-produits locaux</w:t>
      </w:r>
      <w:r w:rsidR="009508AC">
        <w:rPr>
          <w:lang w:eastAsia="fr-FR"/>
        </w:rPr>
        <w:t xml:space="preserve"> combinée à une meilleure compétitivité.</w:t>
      </w:r>
    </w:p>
    <w:p w14:paraId="2CAA4A24" w14:textId="77777777" w:rsidR="003F1DFE" w:rsidRDefault="003F1DFE">
      <w:pPr>
        <w:rPr>
          <w:rFonts w:ascii="Times New Roman" w:hAnsi="Times New Roman" w:cs="Times New Roman"/>
        </w:rPr>
      </w:pPr>
    </w:p>
    <w:p w14:paraId="56CF3EBF" w14:textId="6BF2C995" w:rsidR="00B4684C" w:rsidRDefault="007010E7" w:rsidP="00194459">
      <w:pPr>
        <w:pStyle w:val="Titre2"/>
        <w:rPr>
          <w:b w:val="0"/>
        </w:rPr>
      </w:pPr>
      <w:bookmarkStart w:id="38" w:name="_Toc57760488"/>
      <w:r>
        <w:t>Les a</w:t>
      </w:r>
      <w:r w:rsidR="00D219BF" w:rsidRPr="00181FF1">
        <w:t>vicult</w:t>
      </w:r>
      <w:r w:rsidR="003E3D26" w:rsidRPr="00181FF1">
        <w:t>e</w:t>
      </w:r>
      <w:r w:rsidR="00D219BF" w:rsidRPr="00181FF1">
        <w:t>ur</w:t>
      </w:r>
      <w:r w:rsidR="003E3D26" w:rsidRPr="00181FF1">
        <w:t>s</w:t>
      </w:r>
      <w:r w:rsidR="00D219BF" w:rsidRPr="00181FF1">
        <w:t xml:space="preserve"> familia</w:t>
      </w:r>
      <w:r w:rsidR="003E3D26" w:rsidRPr="00181FF1">
        <w:t>ux</w:t>
      </w:r>
      <w:r w:rsidR="00D219BF" w:rsidRPr="00181FF1">
        <w:t xml:space="preserve"> et rura</w:t>
      </w:r>
      <w:r w:rsidR="003E3D26" w:rsidRPr="00181FF1">
        <w:t>ux</w:t>
      </w:r>
      <w:bookmarkEnd w:id="38"/>
    </w:p>
    <w:p w14:paraId="10A6B548" w14:textId="77777777" w:rsidR="00DE1CAC" w:rsidRPr="005A7C1E" w:rsidRDefault="00DE1CAC" w:rsidP="005A7C1E">
      <w:pPr>
        <w:rPr>
          <w:rFonts w:ascii="Times New Roman" w:hAnsi="Times New Roman" w:cs="Times New Roman"/>
          <w:b/>
          <w:bCs/>
        </w:rPr>
      </w:pPr>
    </w:p>
    <w:p w14:paraId="1202B02A" w14:textId="5FC33A80" w:rsidR="0098458C" w:rsidRDefault="006C45FD" w:rsidP="00194459">
      <w:r w:rsidRPr="006C45FD">
        <w:t xml:space="preserve">L’aviculture familiale et rurale </w:t>
      </w:r>
      <w:r>
        <w:t xml:space="preserve">est une partie </w:t>
      </w:r>
      <w:r w:rsidR="001E4CF2">
        <w:t>essentielle</w:t>
      </w:r>
      <w:r>
        <w:t xml:space="preserve"> de la </w:t>
      </w:r>
      <w:r w:rsidR="003449AB">
        <w:t>chaîne</w:t>
      </w:r>
      <w:r>
        <w:t xml:space="preserve"> de valeur avicole </w:t>
      </w:r>
      <w:r w:rsidR="003F1DFE">
        <w:t>sénégalaise. L</w:t>
      </w:r>
      <w:r>
        <w:t xml:space="preserve">’analyse de son statut et de son évolution en temps de </w:t>
      </w:r>
      <w:r w:rsidR="00D7209B">
        <w:t>Covid</w:t>
      </w:r>
      <w:r>
        <w:t xml:space="preserve"> devrait être </w:t>
      </w:r>
      <w:r w:rsidR="003E3D26">
        <w:t xml:space="preserve">documentée </w:t>
      </w:r>
      <w:r w:rsidR="003F1DFE">
        <w:t xml:space="preserve">par une collecte spéciale d’informations </w:t>
      </w:r>
      <w:r w:rsidR="003E3D26">
        <w:t xml:space="preserve">suivant les zones agro-écologiques en tenant compte de la densité et des types de volaille locale.  </w:t>
      </w:r>
    </w:p>
    <w:p w14:paraId="2A50A2C0" w14:textId="77777777" w:rsidR="003E3D26" w:rsidRDefault="003E3D26" w:rsidP="006C45FD">
      <w:pPr>
        <w:rPr>
          <w:rFonts w:ascii="Times New Roman" w:hAnsi="Times New Roman" w:cs="Times New Roman"/>
        </w:rPr>
      </w:pPr>
    </w:p>
    <w:p w14:paraId="680C79F1" w14:textId="5C97D055" w:rsidR="006C45FD" w:rsidRDefault="003E3D26" w:rsidP="00194459">
      <w:r>
        <w:t>I</w:t>
      </w:r>
      <w:r w:rsidR="006C45FD">
        <w:t xml:space="preserve">l faut </w:t>
      </w:r>
      <w:r>
        <w:t xml:space="preserve">déjà </w:t>
      </w:r>
      <w:r w:rsidR="006C45FD">
        <w:t>relever que le niveau d’intégration verticale des segments de la filière traditionnelle, dite familiale et rurale est toujours très faible. Cette intégration n’est possible que là où la proximité géographique permet l’accès aux intrants d’élevage moderne et aux services vétérinaires</w:t>
      </w:r>
      <w:r w:rsidR="001E4CF2">
        <w:t xml:space="preserve">, zootechniques et </w:t>
      </w:r>
      <w:r w:rsidR="006C45FD">
        <w:t>d’encadrement. La dispersion des producteurs ruraux se conjugue avec celle des marchés hebdomadaires qui sont leur</w:t>
      </w:r>
      <w:r>
        <w:t>s</w:t>
      </w:r>
      <w:r w:rsidR="006C45FD">
        <w:t xml:space="preserve"> unique</w:t>
      </w:r>
      <w:r>
        <w:t>s</w:t>
      </w:r>
      <w:r w:rsidR="006C45FD">
        <w:t xml:space="preserve"> débouché</w:t>
      </w:r>
      <w:r>
        <w:t>s</w:t>
      </w:r>
      <w:r w:rsidR="006C45FD">
        <w:t>, hormis les transactions  sociales et économiques au sein des villages et petites agglomérations.</w:t>
      </w:r>
    </w:p>
    <w:p w14:paraId="7307F7F3" w14:textId="77777777" w:rsidR="006C45FD" w:rsidRDefault="006C45FD" w:rsidP="006C45FD">
      <w:pPr>
        <w:rPr>
          <w:rFonts w:ascii="Times New Roman" w:hAnsi="Times New Roman" w:cs="Times New Roman"/>
        </w:rPr>
      </w:pPr>
    </w:p>
    <w:p w14:paraId="3C82C116" w14:textId="77777777" w:rsidR="002D639E" w:rsidRDefault="003E3D26" w:rsidP="00194459">
      <w:r>
        <w:t>L</w:t>
      </w:r>
      <w:r w:rsidR="001B77D9">
        <w:t xml:space="preserve">’arrêt du ramassage </w:t>
      </w:r>
      <w:r w:rsidR="003F1DFE">
        <w:t xml:space="preserve">de la volaille rurale </w:t>
      </w:r>
      <w:r w:rsidR="001B77D9">
        <w:t xml:space="preserve">et de </w:t>
      </w:r>
      <w:r w:rsidR="003F1DFE">
        <w:t xml:space="preserve">sa </w:t>
      </w:r>
      <w:r w:rsidR="001B77D9">
        <w:t>com</w:t>
      </w:r>
      <w:r>
        <w:t>m</w:t>
      </w:r>
      <w:r w:rsidR="001B77D9">
        <w:t xml:space="preserve">ercialisation au sein des </w:t>
      </w:r>
      <w:r w:rsidR="001E4CF2">
        <w:t>marchés hebdomadaires</w:t>
      </w:r>
      <w:r w:rsidR="001B77D9">
        <w:t xml:space="preserve"> </w:t>
      </w:r>
      <w:r w:rsidR="003F1DFE">
        <w:t>a</w:t>
      </w:r>
      <w:r w:rsidR="001B77D9">
        <w:t xml:space="preserve"> perturbé les activités des producteurs et commerçants ruraux de volaille en limitant à la fois la collecte, le </w:t>
      </w:r>
      <w:r>
        <w:t>regroupement</w:t>
      </w:r>
      <w:r w:rsidR="001B77D9">
        <w:t xml:space="preserve"> et la vente dans les réseaux de marchés </w:t>
      </w:r>
      <w:r w:rsidR="00F44160">
        <w:t>hebdomadaires</w:t>
      </w:r>
      <w:r w:rsidR="001B77D9">
        <w:t xml:space="preserve"> </w:t>
      </w:r>
      <w:r w:rsidR="00837A1A">
        <w:t>contigus</w:t>
      </w:r>
      <w:r w:rsidR="001B77D9">
        <w:t xml:space="preserve"> aux centres urbains secondaires et gros villages. </w:t>
      </w:r>
    </w:p>
    <w:p w14:paraId="5DB1EDF1" w14:textId="77777777" w:rsidR="002D639E" w:rsidRDefault="002D639E" w:rsidP="003413C3">
      <w:pPr>
        <w:rPr>
          <w:rFonts w:ascii="Times New Roman" w:hAnsi="Times New Roman" w:cs="Times New Roman"/>
        </w:rPr>
      </w:pPr>
    </w:p>
    <w:p w14:paraId="3E295C81" w14:textId="0CEEADB1" w:rsidR="00AD149C" w:rsidRPr="00A620E5" w:rsidRDefault="00EA0B6B" w:rsidP="003413C3">
      <w:r>
        <w:t xml:space="preserve">Cependant, </w:t>
      </w:r>
      <w:r w:rsidR="00175EF5">
        <w:t>il est très probable qu</w:t>
      </w:r>
      <w:r>
        <w:t xml:space="preserve">e les segments productifs de l’aviculture rurale et familiale </w:t>
      </w:r>
      <w:r w:rsidR="00175EF5">
        <w:t>n’</w:t>
      </w:r>
      <w:r>
        <w:t>ont</w:t>
      </w:r>
      <w:r w:rsidR="00175EF5">
        <w:t xml:space="preserve"> pas été impacté</w:t>
      </w:r>
      <w:r w:rsidR="001E4CF2">
        <w:t xml:space="preserve">s </w:t>
      </w:r>
      <w:r w:rsidR="00175EF5">
        <w:t>de manière significative</w:t>
      </w:r>
      <w:r w:rsidR="008627A6">
        <w:t xml:space="preserve"> car </w:t>
      </w:r>
      <w:r w:rsidR="003F1DFE">
        <w:t xml:space="preserve">ils sont pour l’essentiel à </w:t>
      </w:r>
      <w:r w:rsidR="008627A6">
        <w:t xml:space="preserve">la marge des </w:t>
      </w:r>
      <w:r w:rsidR="008627A6">
        <w:lastRenderedPageBreak/>
        <w:t>principaux pôles de consommation des produits avicoles. Sans doute</w:t>
      </w:r>
      <w:r w:rsidR="003F1DFE">
        <w:t xml:space="preserve">, à petite échelle, </w:t>
      </w:r>
      <w:r w:rsidR="008627A6">
        <w:t>de meilleures opportunités de commercialisation courte et directe ont pu être mises à profit dans les limites des stocks épisodiques disponibles</w:t>
      </w:r>
      <w:r w:rsidR="001B77D9">
        <w:t>.</w:t>
      </w:r>
    </w:p>
    <w:p w14:paraId="5956EA96" w14:textId="20E22CF0" w:rsidR="002B4DCD" w:rsidRPr="006B459B" w:rsidRDefault="005A7C1E" w:rsidP="00194459">
      <w:pPr>
        <w:pStyle w:val="Titre1"/>
        <w:rPr>
          <w:rFonts w:eastAsia="Times New Roman"/>
          <w:b w:val="0"/>
          <w:lang w:eastAsia="fr-FR"/>
        </w:rPr>
      </w:pPr>
      <w:bookmarkStart w:id="39" w:name="_Toc57760489"/>
      <w:r>
        <w:rPr>
          <w:rFonts w:eastAsia="Times New Roman"/>
          <w:lang w:eastAsia="fr-FR"/>
        </w:rPr>
        <w:t>La r</w:t>
      </w:r>
      <w:r w:rsidR="005A693F">
        <w:rPr>
          <w:rFonts w:eastAsia="Times New Roman"/>
          <w:lang w:eastAsia="fr-FR"/>
        </w:rPr>
        <w:t xml:space="preserve">iposte </w:t>
      </w:r>
      <w:r w:rsidR="00C86BAE">
        <w:rPr>
          <w:rFonts w:eastAsia="Times New Roman"/>
          <w:lang w:eastAsia="fr-FR"/>
        </w:rPr>
        <w:t xml:space="preserve">nationale </w:t>
      </w:r>
      <w:r w:rsidR="005A693F">
        <w:rPr>
          <w:rFonts w:eastAsia="Times New Roman"/>
          <w:lang w:eastAsia="fr-FR"/>
        </w:rPr>
        <w:t xml:space="preserve">à la </w:t>
      </w:r>
      <w:r w:rsidR="00D7209B">
        <w:rPr>
          <w:rFonts w:eastAsia="Times New Roman"/>
          <w:lang w:eastAsia="fr-FR"/>
        </w:rPr>
        <w:t>Covid</w:t>
      </w:r>
      <w:r w:rsidR="00BC1EBF" w:rsidRPr="006B459B">
        <w:rPr>
          <w:rFonts w:eastAsia="Times New Roman"/>
          <w:lang w:eastAsia="fr-FR"/>
        </w:rPr>
        <w:t>-19</w:t>
      </w:r>
      <w:bookmarkEnd w:id="39"/>
      <w:r w:rsidR="00BC1EBF" w:rsidRPr="006B459B">
        <w:rPr>
          <w:rFonts w:eastAsia="Times New Roman"/>
          <w:lang w:eastAsia="fr-FR"/>
        </w:rPr>
        <w:t xml:space="preserve"> </w:t>
      </w:r>
    </w:p>
    <w:p w14:paraId="6CD6CBB2" w14:textId="77777777" w:rsidR="002B4DCD" w:rsidRPr="006B459B" w:rsidRDefault="002B4DCD" w:rsidP="003413C3">
      <w:pPr>
        <w:rPr>
          <w:rFonts w:ascii="Times New Roman" w:eastAsia="Times New Roman" w:hAnsi="Times New Roman" w:cs="Times New Roman"/>
          <w:b/>
          <w:bCs/>
          <w:color w:val="000000" w:themeColor="text1"/>
          <w:lang w:eastAsia="fr-FR"/>
        </w:rPr>
      </w:pPr>
    </w:p>
    <w:p w14:paraId="581E74A7" w14:textId="5CF01CB7" w:rsidR="005A693F" w:rsidRDefault="005A693F" w:rsidP="00194459">
      <w:pPr>
        <w:pStyle w:val="Titre2"/>
        <w:rPr>
          <w:rFonts w:eastAsia="Times New Roman"/>
          <w:b w:val="0"/>
          <w:lang w:eastAsia="fr-FR"/>
        </w:rPr>
      </w:pPr>
      <w:bookmarkStart w:id="40" w:name="_Toc57760490"/>
      <w:r w:rsidRPr="005A693F">
        <w:rPr>
          <w:rFonts w:eastAsia="Times New Roman"/>
          <w:lang w:eastAsia="fr-FR"/>
        </w:rPr>
        <w:t>L’Etat</w:t>
      </w:r>
      <w:bookmarkEnd w:id="40"/>
    </w:p>
    <w:p w14:paraId="5DACE58C" w14:textId="77777777" w:rsidR="00DE1CAC" w:rsidRPr="005A693F" w:rsidRDefault="00DE1CAC" w:rsidP="003413C3">
      <w:pPr>
        <w:rPr>
          <w:rFonts w:ascii="Times New Roman" w:eastAsia="Times New Roman" w:hAnsi="Times New Roman" w:cs="Times New Roman"/>
          <w:b/>
          <w:bCs/>
          <w:color w:val="000000" w:themeColor="text1"/>
          <w:lang w:eastAsia="fr-FR"/>
        </w:rPr>
      </w:pPr>
    </w:p>
    <w:p w14:paraId="54723C21" w14:textId="7C8693A5" w:rsidR="002B4DCD" w:rsidRPr="006B459B" w:rsidRDefault="002B4DCD" w:rsidP="00194459">
      <w:pPr>
        <w:rPr>
          <w:lang w:eastAsia="fr-FR"/>
        </w:rPr>
      </w:pPr>
      <w:r w:rsidRPr="006B459B">
        <w:rPr>
          <w:rFonts w:eastAsia="Times New Roman"/>
          <w:color w:val="000000" w:themeColor="text1"/>
          <w:lang w:eastAsia="fr-FR"/>
        </w:rPr>
        <w:t xml:space="preserve">Dans le cadre de son </w:t>
      </w:r>
      <w:r w:rsidR="001E4CF2">
        <w:rPr>
          <w:rFonts w:eastAsia="Times New Roman"/>
          <w:color w:val="000000" w:themeColor="text1"/>
          <w:lang w:eastAsia="fr-FR"/>
        </w:rPr>
        <w:t xml:space="preserve">PRES </w:t>
      </w:r>
      <w:r w:rsidRPr="006B459B">
        <w:rPr>
          <w:rFonts w:eastAsia="Times New Roman"/>
          <w:color w:val="000000" w:themeColor="text1"/>
          <w:lang w:eastAsia="fr-FR"/>
        </w:rPr>
        <w:t xml:space="preserve">et </w:t>
      </w:r>
      <w:r w:rsidR="00B714DB">
        <w:rPr>
          <w:lang w:eastAsia="fr-FR"/>
        </w:rPr>
        <w:t>s</w:t>
      </w:r>
      <w:r w:rsidRPr="006B459B">
        <w:rPr>
          <w:lang w:eastAsia="fr-FR"/>
        </w:rPr>
        <w:t xml:space="preserve">a réponse face </w:t>
      </w:r>
      <w:r w:rsidR="009578CF">
        <w:rPr>
          <w:lang w:eastAsia="fr-FR"/>
        </w:rPr>
        <w:t xml:space="preserve">à la </w:t>
      </w:r>
      <w:r w:rsidR="00D7209B">
        <w:rPr>
          <w:lang w:eastAsia="fr-FR"/>
        </w:rPr>
        <w:t>Covid</w:t>
      </w:r>
      <w:r w:rsidRPr="006B459B">
        <w:rPr>
          <w:lang w:eastAsia="fr-FR"/>
        </w:rPr>
        <w:t>-19,</w:t>
      </w:r>
      <w:r w:rsidRPr="006B459B">
        <w:rPr>
          <w:rFonts w:eastAsia="Times New Roman"/>
          <w:color w:val="000000" w:themeColor="text1"/>
          <w:lang w:eastAsia="fr-FR"/>
        </w:rPr>
        <w:t xml:space="preserve"> l’Etat du Sénégal a dégagé </w:t>
      </w:r>
      <w:r w:rsidRPr="006B459B">
        <w:rPr>
          <w:lang w:eastAsia="fr-FR"/>
        </w:rPr>
        <w:t>deux milliards de francs CFA</w:t>
      </w:r>
      <w:r w:rsidRPr="006B459B">
        <w:rPr>
          <w:rFonts w:eastAsia="Times New Roman"/>
          <w:color w:val="000000" w:themeColor="text1"/>
          <w:lang w:eastAsia="fr-FR"/>
        </w:rPr>
        <w:t xml:space="preserve"> </w:t>
      </w:r>
      <w:r w:rsidR="004114DF" w:rsidRPr="006B459B">
        <w:rPr>
          <w:lang w:eastAsia="fr-FR"/>
        </w:rPr>
        <w:t>pour le secteur de l'élevage</w:t>
      </w:r>
      <w:r w:rsidRPr="006B459B">
        <w:rPr>
          <w:lang w:eastAsia="fr-FR"/>
        </w:rPr>
        <w:t xml:space="preserve">, soit plus </w:t>
      </w:r>
      <w:r w:rsidR="00C37BB8" w:rsidRPr="006B459B">
        <w:rPr>
          <w:lang w:eastAsia="fr-FR"/>
        </w:rPr>
        <w:t>précisément</w:t>
      </w:r>
      <w:r w:rsidRPr="006B459B">
        <w:rPr>
          <w:lang w:eastAsia="fr-FR"/>
        </w:rPr>
        <w:t xml:space="preserve"> 1 milliard 800 millions de FCFA pour l’acquisition d’aliment de bétail et 200 millions FCFA pour l’achat d’aliment volaille</w:t>
      </w:r>
      <w:r w:rsidR="008C68E8">
        <w:rPr>
          <w:lang w:eastAsia="fr-FR"/>
        </w:rPr>
        <w:t xml:space="preserve"> </w:t>
      </w:r>
      <w:r w:rsidR="001E4CF2">
        <w:rPr>
          <w:lang w:eastAsia="fr-FR"/>
        </w:rPr>
        <w:t>considéré</w:t>
      </w:r>
      <w:r w:rsidRPr="006B459B">
        <w:rPr>
          <w:lang w:eastAsia="fr-FR"/>
        </w:rPr>
        <w:t xml:space="preserve"> </w:t>
      </w:r>
      <w:r w:rsidR="008C68E8">
        <w:rPr>
          <w:lang w:eastAsia="fr-FR"/>
        </w:rPr>
        <w:t>comme la</w:t>
      </w:r>
      <w:r w:rsidRPr="006B459B">
        <w:rPr>
          <w:lang w:eastAsia="fr-FR"/>
        </w:rPr>
        <w:t xml:space="preserve"> priorité</w:t>
      </w:r>
      <w:r w:rsidR="00E6346A" w:rsidRPr="006B459B">
        <w:rPr>
          <w:lang w:eastAsia="fr-FR"/>
        </w:rPr>
        <w:t xml:space="preserve"> </w:t>
      </w:r>
      <w:r w:rsidR="008C68E8">
        <w:rPr>
          <w:lang w:eastAsia="fr-FR"/>
        </w:rPr>
        <w:t>pour</w:t>
      </w:r>
      <w:r w:rsidR="00E6346A" w:rsidRPr="006B459B">
        <w:rPr>
          <w:lang w:eastAsia="fr-FR"/>
        </w:rPr>
        <w:t xml:space="preserve"> la résilience de la </w:t>
      </w:r>
      <w:r w:rsidR="003449AB">
        <w:rPr>
          <w:lang w:eastAsia="fr-FR"/>
        </w:rPr>
        <w:t>chaîne</w:t>
      </w:r>
      <w:r w:rsidR="00E6346A" w:rsidRPr="006B459B">
        <w:rPr>
          <w:lang w:eastAsia="fr-FR"/>
        </w:rPr>
        <w:t xml:space="preserve"> de valeur.</w:t>
      </w:r>
    </w:p>
    <w:p w14:paraId="2A1524FA" w14:textId="77777777" w:rsidR="00F33F04" w:rsidRPr="006B459B" w:rsidRDefault="00F33F04" w:rsidP="003413C3">
      <w:pPr>
        <w:rPr>
          <w:rFonts w:ascii="Times New Roman" w:hAnsi="Times New Roman" w:cs="Times New Roman"/>
          <w:color w:val="000000"/>
          <w:lang w:eastAsia="fr-FR"/>
        </w:rPr>
      </w:pPr>
    </w:p>
    <w:p w14:paraId="3EC16319" w14:textId="0FBB52A1" w:rsidR="004114DF" w:rsidRPr="006B459B" w:rsidRDefault="00E6346A" w:rsidP="00194459">
      <w:pPr>
        <w:rPr>
          <w:color w:val="000000"/>
          <w:lang w:eastAsia="fr-FR"/>
        </w:rPr>
      </w:pPr>
      <w:r w:rsidRPr="006B459B">
        <w:rPr>
          <w:lang w:eastAsia="fr-FR"/>
        </w:rPr>
        <w:t xml:space="preserve">Dès mai 2020, </w:t>
      </w:r>
      <w:r w:rsidR="006A1BF8" w:rsidRPr="006B459B">
        <w:rPr>
          <w:lang w:eastAsia="fr-FR"/>
        </w:rPr>
        <w:t>la p</w:t>
      </w:r>
      <w:r w:rsidR="000C0AD6" w:rsidRPr="006B459B">
        <w:rPr>
          <w:lang w:eastAsia="fr-FR"/>
        </w:rPr>
        <w:t xml:space="preserve">roduction et </w:t>
      </w:r>
      <w:r w:rsidR="006A1BF8" w:rsidRPr="006B459B">
        <w:rPr>
          <w:lang w:eastAsia="fr-FR"/>
        </w:rPr>
        <w:t>l’</w:t>
      </w:r>
      <w:r w:rsidR="008B09EB" w:rsidRPr="006B459B">
        <w:rPr>
          <w:lang w:eastAsia="fr-FR"/>
        </w:rPr>
        <w:t>acquisition d'aliments</w:t>
      </w:r>
      <w:r w:rsidR="00AD5198">
        <w:rPr>
          <w:lang w:eastAsia="fr-FR"/>
        </w:rPr>
        <w:t xml:space="preserve"> </w:t>
      </w:r>
      <w:r w:rsidR="008B09EB" w:rsidRPr="006B459B">
        <w:rPr>
          <w:lang w:eastAsia="fr-FR"/>
        </w:rPr>
        <w:t>bétail et volaille</w:t>
      </w:r>
      <w:r w:rsidR="006A1BF8" w:rsidRPr="006B459B">
        <w:rPr>
          <w:lang w:eastAsia="fr-FR"/>
        </w:rPr>
        <w:t xml:space="preserve"> </w:t>
      </w:r>
      <w:r w:rsidR="00F33F04" w:rsidRPr="006B459B">
        <w:rPr>
          <w:lang w:eastAsia="fr-FR"/>
        </w:rPr>
        <w:t xml:space="preserve">ont été déclenchées en priorité pour une distribution par quota dans les 45 départements et </w:t>
      </w:r>
      <w:r w:rsidR="000C0AD6" w:rsidRPr="006B459B">
        <w:rPr>
          <w:lang w:eastAsia="fr-FR"/>
        </w:rPr>
        <w:t>à travers le territoire national par les sociétés impliquées</w:t>
      </w:r>
      <w:r w:rsidR="00710533">
        <w:rPr>
          <w:rStyle w:val="Appelnotedebasdep"/>
          <w:rFonts w:ascii="Times New Roman" w:eastAsia="Times New Roman" w:hAnsi="Times New Roman" w:cs="Times New Roman"/>
          <w:lang w:eastAsia="fr-FR"/>
        </w:rPr>
        <w:footnoteReference w:id="15"/>
      </w:r>
      <w:r w:rsidR="00F33F04" w:rsidRPr="006B459B">
        <w:rPr>
          <w:lang w:eastAsia="fr-FR"/>
        </w:rPr>
        <w:t xml:space="preserve">. Un quota de </w:t>
      </w:r>
      <w:r w:rsidR="004114DF" w:rsidRPr="006B459B">
        <w:rPr>
          <w:lang w:eastAsia="fr-FR"/>
        </w:rPr>
        <w:t xml:space="preserve">8 471 tonnes d’aliment de bétail </w:t>
      </w:r>
      <w:r w:rsidR="00F33F04" w:rsidRPr="006B459B">
        <w:rPr>
          <w:lang w:eastAsia="fr-FR"/>
        </w:rPr>
        <w:t xml:space="preserve">a été préparé pour livraison </w:t>
      </w:r>
      <w:r w:rsidR="004756EE">
        <w:rPr>
          <w:lang w:eastAsia="fr-FR"/>
        </w:rPr>
        <w:t xml:space="preserve">les provendiers, à savoir, </w:t>
      </w:r>
      <w:r w:rsidR="00F33F04" w:rsidRPr="006B459B">
        <w:rPr>
          <w:color w:val="000000" w:themeColor="text1"/>
          <w:lang w:eastAsia="fr-FR"/>
        </w:rPr>
        <w:t>GMD (1500 tonnes), FKS (2300 tonnes), MTBK (600 tonnes), NMA (2 176 tonnes)</w:t>
      </w:r>
      <w:r w:rsidR="0030115F" w:rsidRPr="006B459B">
        <w:rPr>
          <w:color w:val="000000" w:themeColor="text1"/>
          <w:lang w:eastAsia="fr-FR"/>
        </w:rPr>
        <w:t xml:space="preserve">, </w:t>
      </w:r>
      <w:r w:rsidR="00F33F04" w:rsidRPr="006B459B">
        <w:rPr>
          <w:color w:val="000000" w:themeColor="text1"/>
          <w:lang w:eastAsia="fr-FR"/>
        </w:rPr>
        <w:t>SEAO (600 tonnes). SEDIMA (1 295 tonnes)</w:t>
      </w:r>
      <w:r w:rsidR="00B1455D" w:rsidRPr="006B459B">
        <w:rPr>
          <w:color w:val="000000" w:themeColor="text1"/>
          <w:lang w:eastAsia="fr-FR"/>
        </w:rPr>
        <w:t>.  L</w:t>
      </w:r>
      <w:r w:rsidR="00F33F04" w:rsidRPr="006B459B">
        <w:rPr>
          <w:color w:val="000000"/>
          <w:lang w:eastAsia="fr-FR"/>
        </w:rPr>
        <w:t xml:space="preserve">’aliment </w:t>
      </w:r>
      <w:r w:rsidR="00AD5198">
        <w:rPr>
          <w:color w:val="000000"/>
          <w:lang w:eastAsia="fr-FR"/>
        </w:rPr>
        <w:t xml:space="preserve">bétail </w:t>
      </w:r>
      <w:r w:rsidR="00F33F04" w:rsidRPr="006B459B">
        <w:rPr>
          <w:color w:val="000000"/>
          <w:lang w:eastAsia="fr-FR"/>
        </w:rPr>
        <w:t xml:space="preserve">a été </w:t>
      </w:r>
      <w:r w:rsidR="008B09EB" w:rsidRPr="006B459B">
        <w:rPr>
          <w:color w:val="000000"/>
          <w:lang w:eastAsia="fr-FR"/>
        </w:rPr>
        <w:t>céd</w:t>
      </w:r>
      <w:r w:rsidR="00F33F04" w:rsidRPr="006B459B">
        <w:rPr>
          <w:color w:val="000000"/>
          <w:lang w:eastAsia="fr-FR"/>
        </w:rPr>
        <w:t>é</w:t>
      </w:r>
      <w:r w:rsidR="008B09EB" w:rsidRPr="006B459B">
        <w:rPr>
          <w:color w:val="000000"/>
          <w:lang w:eastAsia="fr-FR"/>
        </w:rPr>
        <w:t xml:space="preserve"> aux éleveurs à un prix subventionné à plus de 76% soit 2</w:t>
      </w:r>
      <w:r w:rsidR="004114DF" w:rsidRPr="006B459B">
        <w:rPr>
          <w:color w:val="000000"/>
          <w:lang w:eastAsia="fr-FR"/>
        </w:rPr>
        <w:t xml:space="preserve"> </w:t>
      </w:r>
      <w:r w:rsidR="008B09EB" w:rsidRPr="006B459B">
        <w:rPr>
          <w:color w:val="000000"/>
          <w:lang w:eastAsia="fr-FR"/>
        </w:rPr>
        <w:t>000 FCFA le sac de 40 kg acquis à 8</w:t>
      </w:r>
      <w:r w:rsidR="004114DF" w:rsidRPr="006B459B">
        <w:rPr>
          <w:color w:val="000000"/>
          <w:lang w:eastAsia="fr-FR"/>
        </w:rPr>
        <w:t xml:space="preserve"> </w:t>
      </w:r>
      <w:r w:rsidR="008B09EB" w:rsidRPr="006B459B">
        <w:rPr>
          <w:color w:val="000000"/>
          <w:lang w:eastAsia="fr-FR"/>
        </w:rPr>
        <w:t>500 FCFA</w:t>
      </w:r>
      <w:r w:rsidR="000C0AD6" w:rsidRPr="006B459B">
        <w:rPr>
          <w:color w:val="000000"/>
          <w:lang w:eastAsia="fr-FR"/>
        </w:rPr>
        <w:t xml:space="preserve"> et livré à destination</w:t>
      </w:r>
      <w:r w:rsidR="00F33F04" w:rsidRPr="006B459B">
        <w:rPr>
          <w:color w:val="000000"/>
          <w:lang w:eastAsia="fr-FR"/>
        </w:rPr>
        <w:t>.</w:t>
      </w:r>
      <w:r w:rsidR="00DA10CA">
        <w:rPr>
          <w:color w:val="000000"/>
          <w:lang w:eastAsia="fr-FR"/>
        </w:rPr>
        <w:t xml:space="preserve"> Pour l’aviculture, 666 tonnes d’aliment volaille devaient finalement être distribués.</w:t>
      </w:r>
    </w:p>
    <w:p w14:paraId="4C90469E" w14:textId="77777777" w:rsidR="008577BB" w:rsidRPr="006B459B" w:rsidRDefault="008577BB" w:rsidP="003413C3">
      <w:pPr>
        <w:rPr>
          <w:rFonts w:ascii="Times New Roman" w:eastAsia="Times New Roman" w:hAnsi="Times New Roman" w:cs="Times New Roman"/>
          <w:i/>
          <w:iCs/>
          <w:color w:val="000000"/>
          <w:lang w:eastAsia="fr-FR"/>
        </w:rPr>
      </w:pPr>
    </w:p>
    <w:p w14:paraId="3EBBB26F" w14:textId="7F4A3EE6" w:rsidR="008577BB" w:rsidRPr="006B459B" w:rsidRDefault="008B09EB" w:rsidP="00194459">
      <w:pPr>
        <w:rPr>
          <w:color w:val="202020"/>
          <w:lang w:eastAsia="fr-FR"/>
        </w:rPr>
      </w:pPr>
      <w:r w:rsidRPr="006B459B">
        <w:rPr>
          <w:lang w:eastAsia="fr-FR"/>
        </w:rPr>
        <w:t xml:space="preserve">Des </w:t>
      </w:r>
      <w:r w:rsidR="00F44160" w:rsidRPr="006B459B">
        <w:rPr>
          <w:lang w:eastAsia="fr-FR"/>
        </w:rPr>
        <w:t>garde-</w:t>
      </w:r>
      <w:r w:rsidR="00F44160">
        <w:rPr>
          <w:lang w:eastAsia="fr-FR"/>
        </w:rPr>
        <w:t>f</w:t>
      </w:r>
      <w:r w:rsidR="00F44160" w:rsidRPr="006B459B">
        <w:rPr>
          <w:lang w:eastAsia="fr-FR"/>
        </w:rPr>
        <w:t>ous</w:t>
      </w:r>
      <w:r w:rsidRPr="006B459B">
        <w:rPr>
          <w:lang w:eastAsia="fr-FR"/>
        </w:rPr>
        <w:t xml:space="preserve"> </w:t>
      </w:r>
      <w:r w:rsidR="00B1455D" w:rsidRPr="006B459B">
        <w:rPr>
          <w:lang w:eastAsia="fr-FR"/>
        </w:rPr>
        <w:t xml:space="preserve">ont été  </w:t>
      </w:r>
      <w:r w:rsidRPr="006B459B">
        <w:rPr>
          <w:lang w:eastAsia="fr-FR"/>
        </w:rPr>
        <w:t>mis en place pour éviter tout détournement d'objectifs</w:t>
      </w:r>
      <w:r w:rsidR="00B1455D" w:rsidRPr="006B459B">
        <w:rPr>
          <w:lang w:eastAsia="fr-FR"/>
        </w:rPr>
        <w:t>, à savoir :</w:t>
      </w:r>
    </w:p>
    <w:p w14:paraId="41B9330D" w14:textId="015AF6D6" w:rsidR="000C0AD6" w:rsidRPr="00A620E5" w:rsidRDefault="00AD5198" w:rsidP="001E4CF2">
      <w:pPr>
        <w:pStyle w:val="Paragraphedeliste"/>
        <w:numPr>
          <w:ilvl w:val="0"/>
          <w:numId w:val="2"/>
        </w:numPr>
        <w:rPr>
          <w:rFonts w:eastAsia="Times New Roman" w:cs="Times New Roman"/>
          <w:color w:val="000000"/>
          <w:lang w:eastAsia="fr-FR"/>
        </w:rPr>
      </w:pPr>
      <w:r w:rsidRPr="00A620E5">
        <w:rPr>
          <w:rFonts w:eastAsia="Times New Roman" w:cs="Times New Roman"/>
          <w:color w:val="000000"/>
          <w:lang w:eastAsia="fr-FR"/>
        </w:rPr>
        <w:t xml:space="preserve">la présence de troupeaux transhumants particulièrement affectés par la fermeture des marchés hebdomadaires et l’interdiction des déplacements interurbains </w:t>
      </w:r>
      <w:r w:rsidR="008C68E8" w:rsidRPr="00A620E5">
        <w:rPr>
          <w:rFonts w:eastAsia="Times New Roman" w:cs="Times New Roman"/>
          <w:color w:val="000000"/>
          <w:lang w:eastAsia="fr-FR"/>
        </w:rPr>
        <w:t>la m</w:t>
      </w:r>
      <w:r w:rsidR="008B09EB" w:rsidRPr="00A620E5">
        <w:rPr>
          <w:rFonts w:eastAsia="Times New Roman" w:cs="Times New Roman"/>
          <w:color w:val="000000"/>
          <w:lang w:eastAsia="fr-FR"/>
        </w:rPr>
        <w:t>is</w:t>
      </w:r>
      <w:r w:rsidR="000C0AD6" w:rsidRPr="00A620E5">
        <w:rPr>
          <w:rFonts w:eastAsia="Times New Roman" w:cs="Times New Roman"/>
          <w:color w:val="000000"/>
          <w:lang w:eastAsia="fr-FR"/>
        </w:rPr>
        <w:t>e</w:t>
      </w:r>
      <w:r w:rsidR="008B09EB" w:rsidRPr="00A620E5">
        <w:rPr>
          <w:rFonts w:eastAsia="Times New Roman" w:cs="Times New Roman"/>
          <w:color w:val="000000"/>
          <w:lang w:eastAsia="fr-FR"/>
        </w:rPr>
        <w:t xml:space="preserve"> à disposition des différentes commissions </w:t>
      </w:r>
      <w:r w:rsidR="000C0AD6" w:rsidRPr="00A620E5">
        <w:rPr>
          <w:rFonts w:eastAsia="Times New Roman" w:cs="Times New Roman"/>
          <w:color w:val="000000"/>
          <w:lang w:eastAsia="fr-FR"/>
        </w:rPr>
        <w:t xml:space="preserve">départementales </w:t>
      </w:r>
      <w:r w:rsidR="008B09EB" w:rsidRPr="00A620E5">
        <w:rPr>
          <w:rFonts w:eastAsia="Times New Roman" w:cs="Times New Roman"/>
          <w:color w:val="000000"/>
          <w:lang w:eastAsia="fr-FR"/>
        </w:rPr>
        <w:t>de distribution</w:t>
      </w:r>
      <w:r w:rsidR="000C0AD6" w:rsidRPr="00A620E5">
        <w:rPr>
          <w:rFonts w:eastAsia="Times New Roman" w:cs="Times New Roman"/>
          <w:color w:val="000000"/>
          <w:lang w:eastAsia="fr-FR"/>
        </w:rPr>
        <w:t xml:space="preserve"> dirigées par les préfets</w:t>
      </w:r>
      <w:r w:rsidR="00B1455D" w:rsidRPr="00A620E5">
        <w:rPr>
          <w:rFonts w:eastAsia="Times New Roman" w:cs="Times New Roman"/>
          <w:color w:val="000000"/>
          <w:lang w:eastAsia="fr-FR"/>
        </w:rPr>
        <w:t>;</w:t>
      </w:r>
      <w:r w:rsidR="000C0AD6" w:rsidRPr="00A620E5">
        <w:rPr>
          <w:rFonts w:eastAsia="Times New Roman" w:cs="Times New Roman"/>
          <w:color w:val="000000"/>
          <w:lang w:eastAsia="fr-FR"/>
        </w:rPr>
        <w:t xml:space="preserve"> </w:t>
      </w:r>
    </w:p>
    <w:p w14:paraId="78E854AF" w14:textId="057F66D2" w:rsidR="008577BB" w:rsidRPr="00A620E5" w:rsidRDefault="008C68E8" w:rsidP="001E4CF2">
      <w:pPr>
        <w:pStyle w:val="Paragraphedeliste"/>
        <w:numPr>
          <w:ilvl w:val="0"/>
          <w:numId w:val="2"/>
        </w:numPr>
        <w:rPr>
          <w:rFonts w:eastAsia="Times New Roman" w:cs="Times New Roman"/>
          <w:color w:val="000000"/>
          <w:lang w:eastAsia="fr-FR"/>
        </w:rPr>
      </w:pPr>
      <w:r w:rsidRPr="00A620E5">
        <w:rPr>
          <w:rFonts w:eastAsia="Times New Roman" w:cs="Times New Roman"/>
          <w:color w:val="000000"/>
          <w:lang w:eastAsia="fr-FR"/>
        </w:rPr>
        <w:t>la c</w:t>
      </w:r>
      <w:r w:rsidR="00B1455D" w:rsidRPr="00A620E5">
        <w:rPr>
          <w:rFonts w:eastAsia="Times New Roman" w:cs="Times New Roman"/>
          <w:color w:val="000000"/>
          <w:lang w:eastAsia="fr-FR"/>
        </w:rPr>
        <w:t xml:space="preserve">omposition des </w:t>
      </w:r>
      <w:r w:rsidR="00C37BB8" w:rsidRPr="00A620E5">
        <w:rPr>
          <w:rFonts w:eastAsia="Times New Roman" w:cs="Times New Roman"/>
          <w:color w:val="000000"/>
          <w:lang w:eastAsia="fr-FR"/>
        </w:rPr>
        <w:t>commissions</w:t>
      </w:r>
      <w:r w:rsidR="00B1455D" w:rsidRPr="00A620E5">
        <w:rPr>
          <w:rFonts w:eastAsia="Times New Roman" w:cs="Times New Roman"/>
          <w:color w:val="000000"/>
          <w:lang w:eastAsia="fr-FR"/>
        </w:rPr>
        <w:t xml:space="preserve"> par</w:t>
      </w:r>
      <w:r w:rsidR="008B09EB" w:rsidRPr="00A620E5">
        <w:rPr>
          <w:rFonts w:eastAsia="Times New Roman" w:cs="Times New Roman"/>
          <w:color w:val="000000"/>
          <w:lang w:eastAsia="fr-FR"/>
        </w:rPr>
        <w:t xml:space="preserve"> des représentants des maires, des services techniques (élevage, agriculture, développement communautaire, commerce), des organisations professionnelles d’élevage..</w:t>
      </w:r>
      <w:r w:rsidR="000C0AD6" w:rsidRPr="00A620E5">
        <w:rPr>
          <w:rFonts w:eastAsia="Times New Roman" w:cs="Times New Roman"/>
          <w:color w:val="000000"/>
          <w:lang w:eastAsia="fr-FR"/>
        </w:rPr>
        <w:t>)</w:t>
      </w:r>
      <w:r w:rsidR="00B1455D" w:rsidRPr="00A620E5">
        <w:rPr>
          <w:rFonts w:eastAsia="Times New Roman" w:cs="Times New Roman"/>
          <w:color w:val="000000"/>
          <w:lang w:eastAsia="fr-FR"/>
        </w:rPr>
        <w:t>;</w:t>
      </w:r>
    </w:p>
    <w:p w14:paraId="2DDAFF79" w14:textId="19BC149C" w:rsidR="001E4CF2" w:rsidRPr="00A620E5" w:rsidRDefault="008C68E8" w:rsidP="001E4CF2">
      <w:pPr>
        <w:pStyle w:val="Paragraphedeliste"/>
        <w:numPr>
          <w:ilvl w:val="0"/>
          <w:numId w:val="2"/>
        </w:numPr>
        <w:rPr>
          <w:rFonts w:eastAsia="Times New Roman" w:cs="Times New Roman"/>
          <w:color w:val="000000"/>
          <w:lang w:eastAsia="fr-FR"/>
        </w:rPr>
      </w:pPr>
      <w:r w:rsidRPr="00A620E5">
        <w:rPr>
          <w:rFonts w:eastAsia="Times New Roman" w:cs="Times New Roman"/>
          <w:color w:val="000000"/>
          <w:lang w:eastAsia="fr-FR"/>
        </w:rPr>
        <w:t>la d</w:t>
      </w:r>
      <w:r w:rsidR="00B1455D" w:rsidRPr="00A620E5">
        <w:rPr>
          <w:rFonts w:eastAsia="Times New Roman" w:cs="Times New Roman"/>
          <w:color w:val="000000"/>
          <w:lang w:eastAsia="fr-FR"/>
        </w:rPr>
        <w:t>otation par q</w:t>
      </w:r>
      <w:r w:rsidR="000C0AD6" w:rsidRPr="00A620E5">
        <w:rPr>
          <w:rFonts w:eastAsia="Times New Roman" w:cs="Times New Roman"/>
          <w:color w:val="000000"/>
          <w:lang w:eastAsia="fr-FR"/>
        </w:rPr>
        <w:t>uota déterminé en fonction d</w:t>
      </w:r>
      <w:r w:rsidR="00B1455D" w:rsidRPr="00A620E5">
        <w:rPr>
          <w:rFonts w:eastAsia="Times New Roman" w:cs="Times New Roman"/>
          <w:color w:val="000000"/>
          <w:lang w:eastAsia="fr-FR"/>
        </w:rPr>
        <w:t>u</w:t>
      </w:r>
      <w:r w:rsidR="000C0AD6" w:rsidRPr="00A620E5">
        <w:rPr>
          <w:rFonts w:eastAsia="Times New Roman" w:cs="Times New Roman"/>
          <w:color w:val="000000"/>
          <w:lang w:eastAsia="fr-FR"/>
        </w:rPr>
        <w:t xml:space="preserve"> cheptel</w:t>
      </w:r>
      <w:r w:rsidR="00B1455D" w:rsidRPr="00A620E5">
        <w:rPr>
          <w:rFonts w:eastAsia="Times New Roman" w:cs="Times New Roman"/>
          <w:color w:val="000000"/>
          <w:lang w:eastAsia="fr-FR"/>
        </w:rPr>
        <w:t>.</w:t>
      </w:r>
    </w:p>
    <w:p w14:paraId="6E6FC316" w14:textId="20A42AEA" w:rsidR="001E4CF2" w:rsidRDefault="001E4CF2" w:rsidP="001E4CF2">
      <w:pPr>
        <w:rPr>
          <w:rFonts w:ascii="Times New Roman" w:eastAsia="Times New Roman" w:hAnsi="Times New Roman" w:cs="Times New Roman"/>
          <w:color w:val="000000"/>
          <w:lang w:eastAsia="fr-FR"/>
        </w:rPr>
      </w:pPr>
    </w:p>
    <w:p w14:paraId="550F079B" w14:textId="148365B2" w:rsidR="000066AC" w:rsidRDefault="000066AC" w:rsidP="00194459">
      <w:pPr>
        <w:rPr>
          <w:rFonts w:eastAsia="Times New Roman"/>
          <w:color w:val="000000"/>
          <w:lang w:eastAsia="fr-FR"/>
        </w:rPr>
      </w:pPr>
      <w:r>
        <w:t>Parallèlement à la mise à disposition d’un fonds de 3 milliards de FCFA à partager pour tout l’élevage, une valeur de 200 millions de FCFA en aliments volaille a été distribuée en septembre-octobre. Finalement, la quantité distribuée pour l’aviculture a été plutôt symbolique par rapport aux besoins et du fait du nombre élevé de bénéficiaires listés (près de 3000).</w:t>
      </w:r>
    </w:p>
    <w:p w14:paraId="2E211C8B" w14:textId="77777777" w:rsidR="000066AC" w:rsidRDefault="000066AC" w:rsidP="001E4CF2">
      <w:pPr>
        <w:rPr>
          <w:rFonts w:ascii="Times New Roman" w:eastAsia="Times New Roman" w:hAnsi="Times New Roman" w:cs="Times New Roman"/>
          <w:color w:val="000000"/>
          <w:lang w:eastAsia="fr-FR"/>
        </w:rPr>
      </w:pPr>
    </w:p>
    <w:p w14:paraId="06F94D1F" w14:textId="07C6A4D8" w:rsidR="000C0AD6" w:rsidRPr="006B459B" w:rsidRDefault="00B1455D" w:rsidP="00194459">
      <w:pPr>
        <w:rPr>
          <w:lang w:eastAsia="fr-FR"/>
        </w:rPr>
      </w:pPr>
      <w:r w:rsidRPr="006B459B">
        <w:rPr>
          <w:lang w:eastAsia="fr-FR"/>
        </w:rPr>
        <w:t xml:space="preserve">Par ailleurs le </w:t>
      </w:r>
      <w:r w:rsidR="000C0AD6" w:rsidRPr="006B459B">
        <w:rPr>
          <w:lang w:eastAsia="fr-FR"/>
        </w:rPr>
        <w:t>M</w:t>
      </w:r>
      <w:r w:rsidR="008B09EB" w:rsidRPr="006B459B">
        <w:rPr>
          <w:lang w:eastAsia="fr-FR"/>
        </w:rPr>
        <w:t xml:space="preserve">inistère </w:t>
      </w:r>
      <w:r w:rsidR="001E4CF2">
        <w:rPr>
          <w:lang w:eastAsia="fr-FR"/>
        </w:rPr>
        <w:t xml:space="preserve">a lancé </w:t>
      </w:r>
      <w:r w:rsidR="008C68E8">
        <w:rPr>
          <w:lang w:eastAsia="fr-FR"/>
        </w:rPr>
        <w:t>d</w:t>
      </w:r>
      <w:r w:rsidR="001E4CF2">
        <w:rPr>
          <w:lang w:eastAsia="fr-FR"/>
        </w:rPr>
        <w:t>es études</w:t>
      </w:r>
      <w:r w:rsidR="008B09EB" w:rsidRPr="006B459B">
        <w:rPr>
          <w:lang w:eastAsia="fr-FR"/>
        </w:rPr>
        <w:t xml:space="preserve"> pour l’évaluation de l’impact </w:t>
      </w:r>
      <w:r w:rsidR="009578CF">
        <w:rPr>
          <w:lang w:eastAsia="fr-FR"/>
        </w:rPr>
        <w:t xml:space="preserve">de la </w:t>
      </w:r>
      <w:r w:rsidR="00D7209B">
        <w:rPr>
          <w:lang w:eastAsia="fr-FR"/>
        </w:rPr>
        <w:t>Covid</w:t>
      </w:r>
      <w:r w:rsidR="008B09EB" w:rsidRPr="006B459B">
        <w:rPr>
          <w:lang w:eastAsia="fr-FR"/>
        </w:rPr>
        <w:t xml:space="preserve">-19 sur les différentes chaînes de valeur des filières animales en vue de l’élaboration d’un programme de </w:t>
      </w:r>
      <w:r w:rsidR="001E4CF2">
        <w:rPr>
          <w:lang w:eastAsia="fr-FR"/>
        </w:rPr>
        <w:t>relance</w:t>
      </w:r>
      <w:r w:rsidR="008B09EB" w:rsidRPr="006B459B">
        <w:rPr>
          <w:lang w:eastAsia="fr-FR"/>
        </w:rPr>
        <w:t xml:space="preserve"> globale pour le secteur de l’élevage</w:t>
      </w:r>
      <w:r w:rsidRPr="006B459B">
        <w:rPr>
          <w:lang w:eastAsia="fr-FR"/>
        </w:rPr>
        <w:t xml:space="preserve"> en articulation avec le Bureau d’opération et de suivi du Plan Sénégal Emergent</w:t>
      </w:r>
      <w:r w:rsidR="00540548">
        <w:rPr>
          <w:lang w:eastAsia="fr-FR"/>
        </w:rPr>
        <w:t xml:space="preserve"> (BOS)</w:t>
      </w:r>
      <w:r w:rsidRPr="006B459B">
        <w:rPr>
          <w:lang w:eastAsia="fr-FR"/>
        </w:rPr>
        <w:t>.</w:t>
      </w:r>
    </w:p>
    <w:p w14:paraId="556D317E" w14:textId="541EA499" w:rsidR="005A693F" w:rsidRDefault="005A693F" w:rsidP="003413C3">
      <w:pPr>
        <w:rPr>
          <w:rFonts w:ascii="Times New Roman" w:eastAsia="Times New Roman" w:hAnsi="Times New Roman" w:cs="Times New Roman"/>
          <w:b/>
          <w:bCs/>
          <w:color w:val="000000"/>
          <w:lang w:eastAsia="fr-FR"/>
        </w:rPr>
      </w:pPr>
    </w:p>
    <w:p w14:paraId="361F342D" w14:textId="6E6F72D6" w:rsidR="0098458C" w:rsidRDefault="0098458C" w:rsidP="00194459">
      <w:pPr>
        <w:pStyle w:val="Titre2"/>
        <w:rPr>
          <w:rFonts w:eastAsia="Times New Roman"/>
          <w:b w:val="0"/>
          <w:lang w:eastAsia="fr-FR"/>
        </w:rPr>
      </w:pPr>
      <w:bookmarkStart w:id="41" w:name="_Toc57760491"/>
      <w:r>
        <w:rPr>
          <w:rFonts w:eastAsia="Times New Roman"/>
          <w:lang w:eastAsia="fr-FR"/>
        </w:rPr>
        <w:lastRenderedPageBreak/>
        <w:t>Les acteurs non-étatiques</w:t>
      </w:r>
      <w:bookmarkEnd w:id="41"/>
      <w:r>
        <w:rPr>
          <w:rFonts w:eastAsia="Times New Roman"/>
          <w:lang w:eastAsia="fr-FR"/>
        </w:rPr>
        <w:t xml:space="preserve"> </w:t>
      </w:r>
    </w:p>
    <w:p w14:paraId="0C974937" w14:textId="541D62D4" w:rsidR="00DE1CAC" w:rsidRDefault="00DE1CAC" w:rsidP="003413C3">
      <w:pPr>
        <w:rPr>
          <w:rFonts w:ascii="Times New Roman" w:eastAsia="Times New Roman" w:hAnsi="Times New Roman" w:cs="Times New Roman"/>
          <w:b/>
          <w:bCs/>
          <w:color w:val="000000"/>
          <w:lang w:eastAsia="fr-FR"/>
        </w:rPr>
      </w:pPr>
    </w:p>
    <w:p w14:paraId="700EA5A2" w14:textId="69BBC0F7" w:rsidR="00EE21C1" w:rsidRDefault="008627A6" w:rsidP="00194459">
      <w:pPr>
        <w:rPr>
          <w:lang w:eastAsia="fr-FR"/>
        </w:rPr>
      </w:pPr>
      <w:r>
        <w:rPr>
          <w:lang w:eastAsia="fr-FR"/>
        </w:rPr>
        <w:t xml:space="preserve">Les acteurs non-étatiques n’ont pas </w:t>
      </w:r>
      <w:r w:rsidR="001E4CF2">
        <w:rPr>
          <w:lang w:eastAsia="fr-FR"/>
        </w:rPr>
        <w:t>eu</w:t>
      </w:r>
      <w:r>
        <w:rPr>
          <w:lang w:eastAsia="fr-FR"/>
        </w:rPr>
        <w:t xml:space="preserve"> de riposte </w:t>
      </w:r>
      <w:r w:rsidR="00F44160">
        <w:rPr>
          <w:lang w:eastAsia="fr-FR"/>
        </w:rPr>
        <w:t>parallèle</w:t>
      </w:r>
      <w:r>
        <w:rPr>
          <w:lang w:eastAsia="fr-FR"/>
        </w:rPr>
        <w:t xml:space="preserve"> ou autonome sur le plan organisationnel ou institutionnel. </w:t>
      </w:r>
      <w:r w:rsidR="00381D6A">
        <w:rPr>
          <w:lang w:eastAsia="fr-FR"/>
        </w:rPr>
        <w:t>Dès les premières semaines de</w:t>
      </w:r>
      <w:r w:rsidR="007612F8">
        <w:rPr>
          <w:lang w:eastAsia="fr-FR"/>
        </w:rPr>
        <w:t xml:space="preserve"> la crise de la </w:t>
      </w:r>
      <w:r w:rsidR="00D7209B">
        <w:rPr>
          <w:lang w:eastAsia="fr-FR"/>
        </w:rPr>
        <w:t>Covid</w:t>
      </w:r>
      <w:r w:rsidR="007612F8">
        <w:rPr>
          <w:lang w:eastAsia="fr-FR"/>
        </w:rPr>
        <w:t>-19, l’</w:t>
      </w:r>
      <w:r w:rsidR="004756EE">
        <w:rPr>
          <w:lang w:eastAsia="fr-FR"/>
        </w:rPr>
        <w:t>Interprofession Avicole du Sénégal (</w:t>
      </w:r>
      <w:r w:rsidR="007612F8">
        <w:rPr>
          <w:lang w:eastAsia="fr-FR"/>
        </w:rPr>
        <w:t>IPAS</w:t>
      </w:r>
      <w:r w:rsidR="004756EE">
        <w:rPr>
          <w:lang w:eastAsia="fr-FR"/>
        </w:rPr>
        <w:t>)</w:t>
      </w:r>
      <w:r w:rsidR="007612F8">
        <w:rPr>
          <w:lang w:eastAsia="fr-FR"/>
        </w:rPr>
        <w:t xml:space="preserve"> s’est attelée à la </w:t>
      </w:r>
      <w:r>
        <w:rPr>
          <w:lang w:eastAsia="fr-FR"/>
        </w:rPr>
        <w:t xml:space="preserve">formulation et la discussion des premières mesures </w:t>
      </w:r>
      <w:r w:rsidR="00381D6A">
        <w:rPr>
          <w:lang w:eastAsia="fr-FR"/>
        </w:rPr>
        <w:t xml:space="preserve">sanitaires et économiques </w:t>
      </w:r>
      <w:r>
        <w:rPr>
          <w:lang w:eastAsia="fr-FR"/>
        </w:rPr>
        <w:t xml:space="preserve">de riposte </w:t>
      </w:r>
      <w:r w:rsidR="00381D6A">
        <w:rPr>
          <w:lang w:eastAsia="fr-FR"/>
        </w:rPr>
        <w:t xml:space="preserve">qui avaient été </w:t>
      </w:r>
      <w:r>
        <w:rPr>
          <w:lang w:eastAsia="fr-FR"/>
        </w:rPr>
        <w:t>décidées par l’Etat du Sénégal et ses démembrements. L’IPAS a été l’interlocuteur privilégié du MEPA dans le secteur avicole</w:t>
      </w:r>
      <w:r w:rsidR="00381D6A">
        <w:rPr>
          <w:lang w:eastAsia="fr-FR"/>
        </w:rPr>
        <w:t xml:space="preserve"> bien qu’en restant </w:t>
      </w:r>
      <w:r>
        <w:rPr>
          <w:lang w:eastAsia="fr-FR"/>
        </w:rPr>
        <w:t xml:space="preserve">dans un rôle de bénéficiaire. </w:t>
      </w:r>
      <w:r w:rsidR="00381D6A">
        <w:rPr>
          <w:lang w:eastAsia="fr-FR"/>
        </w:rPr>
        <w:t xml:space="preserve">A l’analyse, les </w:t>
      </w:r>
      <w:r>
        <w:rPr>
          <w:lang w:eastAsia="fr-FR"/>
        </w:rPr>
        <w:t>membres de ses collèges n’ont pas pu capitalis</w:t>
      </w:r>
      <w:r w:rsidR="007612F8">
        <w:rPr>
          <w:lang w:eastAsia="fr-FR"/>
        </w:rPr>
        <w:t>er</w:t>
      </w:r>
      <w:r>
        <w:rPr>
          <w:lang w:eastAsia="fr-FR"/>
        </w:rPr>
        <w:t xml:space="preserve"> </w:t>
      </w:r>
      <w:r w:rsidR="00652628">
        <w:rPr>
          <w:lang w:eastAsia="fr-FR"/>
        </w:rPr>
        <w:t xml:space="preserve">collectivement </w:t>
      </w:r>
      <w:r>
        <w:rPr>
          <w:lang w:eastAsia="fr-FR"/>
        </w:rPr>
        <w:t xml:space="preserve">leur appartenance à une </w:t>
      </w:r>
      <w:r w:rsidR="00652628">
        <w:rPr>
          <w:lang w:eastAsia="fr-FR"/>
        </w:rPr>
        <w:t xml:space="preserve">même </w:t>
      </w:r>
      <w:r>
        <w:rPr>
          <w:lang w:eastAsia="fr-FR"/>
        </w:rPr>
        <w:t xml:space="preserve">organisation dont la position </w:t>
      </w:r>
      <w:r w:rsidR="00381D6A">
        <w:rPr>
          <w:lang w:eastAsia="fr-FR"/>
        </w:rPr>
        <w:t xml:space="preserve">et l’envergure </w:t>
      </w:r>
      <w:r>
        <w:rPr>
          <w:lang w:eastAsia="fr-FR"/>
        </w:rPr>
        <w:t>aurai</w:t>
      </w:r>
      <w:r w:rsidR="00381D6A">
        <w:rPr>
          <w:lang w:eastAsia="fr-FR"/>
        </w:rPr>
        <w:t>en</w:t>
      </w:r>
      <w:r>
        <w:rPr>
          <w:lang w:eastAsia="fr-FR"/>
        </w:rPr>
        <w:t xml:space="preserve">t </w:t>
      </w:r>
      <w:r w:rsidR="00381D6A">
        <w:rPr>
          <w:lang w:eastAsia="fr-FR"/>
        </w:rPr>
        <w:t xml:space="preserve">dû permettre </w:t>
      </w:r>
      <w:r>
        <w:rPr>
          <w:lang w:eastAsia="fr-FR"/>
        </w:rPr>
        <w:t xml:space="preserve">une recherche autonome de solutions tout en maintenant une collaboration étroite avec le MEPA. </w:t>
      </w:r>
      <w:r w:rsidR="00F02A6E">
        <w:rPr>
          <w:lang w:eastAsia="fr-FR"/>
        </w:rPr>
        <w:t xml:space="preserve">A l’image de nombreuses </w:t>
      </w:r>
      <w:r w:rsidR="00652628">
        <w:rPr>
          <w:lang w:eastAsia="fr-FR"/>
        </w:rPr>
        <w:t>organisations professionnelles</w:t>
      </w:r>
      <w:r w:rsidR="00F02A6E">
        <w:rPr>
          <w:lang w:eastAsia="fr-FR"/>
        </w:rPr>
        <w:t xml:space="preserve">, les capacités organisationnelles et institutionnelles </w:t>
      </w:r>
      <w:r w:rsidR="008C68E8">
        <w:rPr>
          <w:lang w:eastAsia="fr-FR"/>
        </w:rPr>
        <w:t>insuffisant</w:t>
      </w:r>
      <w:r w:rsidR="00652628">
        <w:rPr>
          <w:lang w:eastAsia="fr-FR"/>
        </w:rPr>
        <w:t>e</w:t>
      </w:r>
      <w:r w:rsidR="008C68E8">
        <w:rPr>
          <w:lang w:eastAsia="fr-FR"/>
        </w:rPr>
        <w:t xml:space="preserve">s </w:t>
      </w:r>
      <w:r w:rsidR="00F02A6E">
        <w:rPr>
          <w:lang w:eastAsia="fr-FR"/>
        </w:rPr>
        <w:t xml:space="preserve">de l’IPAS de même que la </w:t>
      </w:r>
      <w:r w:rsidR="008C68E8">
        <w:rPr>
          <w:lang w:eastAsia="fr-FR"/>
        </w:rPr>
        <w:t xml:space="preserve">faible </w:t>
      </w:r>
      <w:r w:rsidR="00F02A6E">
        <w:rPr>
          <w:lang w:eastAsia="fr-FR"/>
        </w:rPr>
        <w:t xml:space="preserve">mobilisation de </w:t>
      </w:r>
      <w:r w:rsidR="008C68E8">
        <w:rPr>
          <w:lang w:eastAsia="fr-FR"/>
        </w:rPr>
        <w:t xml:space="preserve">ses </w:t>
      </w:r>
      <w:r w:rsidR="00F02A6E">
        <w:rPr>
          <w:lang w:eastAsia="fr-FR"/>
        </w:rPr>
        <w:t xml:space="preserve">membres au sein de </w:t>
      </w:r>
      <w:r w:rsidR="008C68E8">
        <w:rPr>
          <w:lang w:eastAsia="fr-FR"/>
        </w:rPr>
        <w:t xml:space="preserve">ses </w:t>
      </w:r>
      <w:r w:rsidR="00F02A6E">
        <w:rPr>
          <w:lang w:eastAsia="fr-FR"/>
        </w:rPr>
        <w:t xml:space="preserve">collèges ne lui ont pas permis d’avoir une prise réelle sur les décisions de l’Etat via le MEPA et d’avoir des actions et mécanismes </w:t>
      </w:r>
      <w:r w:rsidR="00652628">
        <w:rPr>
          <w:lang w:eastAsia="fr-FR"/>
        </w:rPr>
        <w:t>opérationnels</w:t>
      </w:r>
      <w:r w:rsidR="00F02A6E">
        <w:rPr>
          <w:lang w:eastAsia="fr-FR"/>
        </w:rPr>
        <w:t xml:space="preserve"> de coordination ou coopération. </w:t>
      </w:r>
    </w:p>
    <w:p w14:paraId="62721113" w14:textId="77777777" w:rsidR="00EE21C1" w:rsidRDefault="00EE21C1" w:rsidP="00F02A6E">
      <w:pPr>
        <w:rPr>
          <w:rFonts w:ascii="Times New Roman" w:eastAsia="Times New Roman" w:hAnsi="Times New Roman" w:cs="Times New Roman"/>
          <w:color w:val="000000"/>
          <w:lang w:eastAsia="fr-FR"/>
        </w:rPr>
      </w:pPr>
    </w:p>
    <w:p w14:paraId="0B2B0768" w14:textId="207BED28" w:rsidR="008627A6" w:rsidRDefault="006D20A4" w:rsidP="00194459">
      <w:pPr>
        <w:rPr>
          <w:lang w:eastAsia="fr-FR"/>
        </w:rPr>
      </w:pPr>
      <w:r>
        <w:rPr>
          <w:lang w:eastAsia="fr-FR"/>
        </w:rPr>
        <w:t xml:space="preserve">Il faut cependant retenir l’implication très porteuse </w:t>
      </w:r>
      <w:r w:rsidR="008C68E8">
        <w:rPr>
          <w:lang w:eastAsia="fr-FR"/>
        </w:rPr>
        <w:t>de l’IPAS dans l</w:t>
      </w:r>
      <w:r>
        <w:rPr>
          <w:lang w:eastAsia="fr-FR"/>
        </w:rPr>
        <w:t>e</w:t>
      </w:r>
      <w:r w:rsidR="00652628">
        <w:rPr>
          <w:lang w:eastAsia="fr-FR"/>
        </w:rPr>
        <w:t>s efforts de</w:t>
      </w:r>
      <w:r>
        <w:rPr>
          <w:lang w:eastAsia="fr-FR"/>
        </w:rPr>
        <w:t xml:space="preserve"> renforcement des capacités humaines dans la filière. </w:t>
      </w:r>
      <w:r w:rsidR="00BF2DBC">
        <w:rPr>
          <w:lang w:eastAsia="fr-FR"/>
        </w:rPr>
        <w:t>L</w:t>
      </w:r>
      <w:r>
        <w:rPr>
          <w:lang w:eastAsia="fr-FR"/>
        </w:rPr>
        <w:t xml:space="preserve">’IPAS </w:t>
      </w:r>
      <w:r w:rsidR="00BF2DBC">
        <w:rPr>
          <w:lang w:eastAsia="fr-FR"/>
        </w:rPr>
        <w:t>est depuis 2019 impliqué</w:t>
      </w:r>
      <w:r w:rsidR="00381D6A">
        <w:rPr>
          <w:lang w:eastAsia="fr-FR"/>
        </w:rPr>
        <w:t>e</w:t>
      </w:r>
      <w:r w:rsidR="00BF2DBC">
        <w:rPr>
          <w:lang w:eastAsia="fr-FR"/>
        </w:rPr>
        <w:t xml:space="preserve"> dans un dispositif partenarial public</w:t>
      </w:r>
      <w:r w:rsidR="00381D6A">
        <w:rPr>
          <w:lang w:eastAsia="fr-FR"/>
        </w:rPr>
        <w:t>-</w:t>
      </w:r>
      <w:r w:rsidR="00BF2DBC">
        <w:rPr>
          <w:lang w:eastAsia="fr-FR"/>
        </w:rPr>
        <w:t>privé qui est le «Cluster Aviculture» dans le cadre du projet Formation Professionnelle pour l’Emploi et la Compéti</w:t>
      </w:r>
      <w:r w:rsidR="00B12C4F">
        <w:rPr>
          <w:lang w:eastAsia="fr-FR"/>
        </w:rPr>
        <w:t>ti</w:t>
      </w:r>
      <w:r w:rsidR="00BF2DBC">
        <w:rPr>
          <w:lang w:eastAsia="fr-FR"/>
        </w:rPr>
        <w:t xml:space="preserve">vité (FPEC) </w:t>
      </w:r>
      <w:r w:rsidR="00381D6A">
        <w:rPr>
          <w:lang w:eastAsia="fr-FR"/>
        </w:rPr>
        <w:t xml:space="preserve">qui est </w:t>
      </w:r>
      <w:r w:rsidR="00BF2DBC">
        <w:rPr>
          <w:lang w:eastAsia="fr-FR"/>
        </w:rPr>
        <w:t xml:space="preserve">sous la tutelle du Ministère de l’Emploi et de la Formation </w:t>
      </w:r>
      <w:r w:rsidR="00EE21C1">
        <w:rPr>
          <w:lang w:eastAsia="fr-FR"/>
        </w:rPr>
        <w:t>P</w:t>
      </w:r>
      <w:r w:rsidR="00BF2DBC">
        <w:rPr>
          <w:lang w:eastAsia="fr-FR"/>
        </w:rPr>
        <w:t xml:space="preserve">rofessionnelle </w:t>
      </w:r>
      <w:r w:rsidR="004756EE">
        <w:rPr>
          <w:lang w:eastAsia="fr-FR"/>
        </w:rPr>
        <w:t xml:space="preserve">(MEFP) </w:t>
      </w:r>
      <w:r w:rsidR="00BF2DBC">
        <w:rPr>
          <w:lang w:eastAsia="fr-FR"/>
        </w:rPr>
        <w:t xml:space="preserve">en collaboration avec le MEPA. Sur la base d’une délégation de service public, l’IPAS doit </w:t>
      </w:r>
      <w:r w:rsidR="00F44160">
        <w:rPr>
          <w:lang w:eastAsia="fr-FR"/>
        </w:rPr>
        <w:t>administrer</w:t>
      </w:r>
      <w:r w:rsidR="00EE21C1">
        <w:rPr>
          <w:lang w:eastAsia="fr-FR"/>
        </w:rPr>
        <w:t xml:space="preserve"> </w:t>
      </w:r>
      <w:r>
        <w:rPr>
          <w:lang w:eastAsia="fr-FR"/>
        </w:rPr>
        <w:t xml:space="preserve">à partir de </w:t>
      </w:r>
      <w:r w:rsidR="00BF2DBC">
        <w:rPr>
          <w:lang w:eastAsia="fr-FR"/>
        </w:rPr>
        <w:t xml:space="preserve">Novembre </w:t>
      </w:r>
      <w:r>
        <w:rPr>
          <w:lang w:eastAsia="fr-FR"/>
        </w:rPr>
        <w:t xml:space="preserve">2020 des </w:t>
      </w:r>
      <w:r w:rsidR="00EE21C1">
        <w:rPr>
          <w:lang w:eastAsia="fr-FR"/>
        </w:rPr>
        <w:t xml:space="preserve">programmes de </w:t>
      </w:r>
      <w:r>
        <w:rPr>
          <w:lang w:eastAsia="fr-FR"/>
        </w:rPr>
        <w:t>formation professionnelle en aviculture</w:t>
      </w:r>
      <w:r w:rsidR="00BF2DBC">
        <w:rPr>
          <w:lang w:eastAsia="fr-FR"/>
        </w:rPr>
        <w:t xml:space="preserve"> </w:t>
      </w:r>
      <w:r w:rsidR="00EE21C1">
        <w:rPr>
          <w:lang w:eastAsia="fr-FR"/>
        </w:rPr>
        <w:t xml:space="preserve">en direction de 585 jeunes </w:t>
      </w:r>
      <w:r w:rsidR="005A7987">
        <w:rPr>
          <w:lang w:eastAsia="fr-FR"/>
        </w:rPr>
        <w:t>grâce à un réseau de centres de formation construits à cet effet ou affiliés</w:t>
      </w:r>
      <w:r w:rsidR="005A7987">
        <w:rPr>
          <w:rStyle w:val="Appelnotedebasdep"/>
          <w:rFonts w:ascii="Times New Roman" w:eastAsia="Times New Roman" w:hAnsi="Times New Roman" w:cs="Times New Roman"/>
          <w:color w:val="000000"/>
          <w:lang w:eastAsia="fr-FR"/>
        </w:rPr>
        <w:footnoteReference w:id="16"/>
      </w:r>
      <w:r w:rsidR="005A7987">
        <w:rPr>
          <w:lang w:eastAsia="fr-FR"/>
        </w:rPr>
        <w:t xml:space="preserve">. </w:t>
      </w:r>
    </w:p>
    <w:p w14:paraId="68F2FBF9" w14:textId="77777777" w:rsidR="008627A6" w:rsidRDefault="008627A6" w:rsidP="003413C3">
      <w:pPr>
        <w:rPr>
          <w:rFonts w:ascii="Times New Roman" w:eastAsia="Times New Roman" w:hAnsi="Times New Roman" w:cs="Times New Roman"/>
          <w:color w:val="000000"/>
          <w:lang w:eastAsia="fr-FR"/>
        </w:rPr>
      </w:pPr>
    </w:p>
    <w:p w14:paraId="3759BE3B" w14:textId="5C6257A7" w:rsidR="003559FF" w:rsidRDefault="00F02A6E" w:rsidP="00194459">
      <w:pPr>
        <w:rPr>
          <w:lang w:eastAsia="fr-FR"/>
        </w:rPr>
      </w:pPr>
      <w:r>
        <w:rPr>
          <w:lang w:eastAsia="fr-FR"/>
        </w:rPr>
        <w:t>Les prestataires de services que sont les v</w:t>
      </w:r>
      <w:r w:rsidR="0098458C" w:rsidRPr="0098458C">
        <w:rPr>
          <w:lang w:eastAsia="fr-FR"/>
        </w:rPr>
        <w:t>étérinaires privés</w:t>
      </w:r>
      <w:r>
        <w:rPr>
          <w:lang w:eastAsia="fr-FR"/>
        </w:rPr>
        <w:t xml:space="preserve"> et leurs regroupements (</w:t>
      </w:r>
      <w:r w:rsidR="008C68E8">
        <w:rPr>
          <w:lang w:eastAsia="fr-FR"/>
        </w:rPr>
        <w:t>O</w:t>
      </w:r>
      <w:r>
        <w:rPr>
          <w:lang w:eastAsia="fr-FR"/>
        </w:rPr>
        <w:t xml:space="preserve">rdre des vétérinaires, associations des vétérinaires privés dans les régions) ont subi comme tous les autres acteurs les </w:t>
      </w:r>
      <w:r w:rsidR="00BD01C0">
        <w:rPr>
          <w:lang w:eastAsia="fr-FR"/>
        </w:rPr>
        <w:t>contrecoups</w:t>
      </w:r>
      <w:r>
        <w:rPr>
          <w:lang w:eastAsia="fr-FR"/>
        </w:rPr>
        <w:t xml:space="preserve"> de la pandémie et des mesures de riposte. Les professionnels vétérinaires installés dans les pôles périurbains avicoles </w:t>
      </w:r>
      <w:r w:rsidR="008C68E8">
        <w:rPr>
          <w:lang w:eastAsia="fr-FR"/>
        </w:rPr>
        <w:t>«</w:t>
      </w:r>
      <w:r w:rsidR="00CD4F5B">
        <w:rPr>
          <w:lang w:eastAsia="fr-FR"/>
        </w:rPr>
        <w:t>o</w:t>
      </w:r>
      <w:r>
        <w:rPr>
          <w:lang w:eastAsia="fr-FR"/>
        </w:rPr>
        <w:t>uest</w:t>
      </w:r>
      <w:r w:rsidR="008C68E8">
        <w:rPr>
          <w:lang w:eastAsia="fr-FR"/>
        </w:rPr>
        <w:t>»</w:t>
      </w:r>
      <w:r>
        <w:rPr>
          <w:lang w:eastAsia="fr-FR"/>
        </w:rPr>
        <w:t xml:space="preserve">, </w:t>
      </w:r>
      <w:r w:rsidR="008C68E8">
        <w:rPr>
          <w:lang w:eastAsia="fr-FR"/>
        </w:rPr>
        <w:t>«</w:t>
      </w:r>
      <w:r w:rsidR="00CD4F5B">
        <w:rPr>
          <w:lang w:eastAsia="fr-FR"/>
        </w:rPr>
        <w:t>c</w:t>
      </w:r>
      <w:r>
        <w:rPr>
          <w:lang w:eastAsia="fr-FR"/>
        </w:rPr>
        <w:t>entre</w:t>
      </w:r>
      <w:r w:rsidR="008C68E8">
        <w:rPr>
          <w:lang w:eastAsia="fr-FR"/>
        </w:rPr>
        <w:t>-</w:t>
      </w:r>
      <w:r w:rsidR="00CD4F5B">
        <w:rPr>
          <w:lang w:eastAsia="fr-FR"/>
        </w:rPr>
        <w:t>s</w:t>
      </w:r>
      <w:r>
        <w:rPr>
          <w:lang w:eastAsia="fr-FR"/>
        </w:rPr>
        <w:t>ud</w:t>
      </w:r>
      <w:r w:rsidR="008C68E8">
        <w:rPr>
          <w:lang w:eastAsia="fr-FR"/>
        </w:rPr>
        <w:t>»</w:t>
      </w:r>
      <w:r>
        <w:rPr>
          <w:lang w:eastAsia="fr-FR"/>
        </w:rPr>
        <w:t xml:space="preserve"> et </w:t>
      </w:r>
      <w:r w:rsidR="008C68E8">
        <w:rPr>
          <w:lang w:eastAsia="fr-FR"/>
        </w:rPr>
        <w:t>«</w:t>
      </w:r>
      <w:r w:rsidR="00CD4F5B">
        <w:rPr>
          <w:lang w:eastAsia="fr-FR"/>
        </w:rPr>
        <w:t>n</w:t>
      </w:r>
      <w:r>
        <w:rPr>
          <w:lang w:eastAsia="fr-FR"/>
        </w:rPr>
        <w:t>ord</w:t>
      </w:r>
      <w:r w:rsidR="008C68E8">
        <w:rPr>
          <w:lang w:eastAsia="fr-FR"/>
        </w:rPr>
        <w:t>»</w:t>
      </w:r>
      <w:r>
        <w:rPr>
          <w:lang w:eastAsia="fr-FR"/>
        </w:rPr>
        <w:t xml:space="preserve"> </w:t>
      </w:r>
      <w:r w:rsidR="003559FF">
        <w:rPr>
          <w:lang w:eastAsia="fr-FR"/>
        </w:rPr>
        <w:t>ont été directement affectés par l’arrêt ou le ralentissement des activités. En effet, leurs chiffres d’affaire</w:t>
      </w:r>
      <w:r w:rsidR="008C68E8">
        <w:rPr>
          <w:lang w:eastAsia="fr-FR"/>
        </w:rPr>
        <w:t>s</w:t>
      </w:r>
      <w:r w:rsidR="003559FF">
        <w:rPr>
          <w:lang w:eastAsia="fr-FR"/>
        </w:rPr>
        <w:t xml:space="preserve"> sont directement proportionnels au rythme et à l’intensité des activités de production avicole</w:t>
      </w:r>
      <w:r w:rsidR="009F6AD3">
        <w:rPr>
          <w:lang w:eastAsia="fr-FR"/>
        </w:rPr>
        <w:t xml:space="preserve">. Ces activités </w:t>
      </w:r>
      <w:r w:rsidR="003559FF">
        <w:rPr>
          <w:lang w:eastAsia="fr-FR"/>
        </w:rPr>
        <w:t>leur permet</w:t>
      </w:r>
      <w:r w:rsidR="008C68E8">
        <w:rPr>
          <w:lang w:eastAsia="fr-FR"/>
        </w:rPr>
        <w:t>tent</w:t>
      </w:r>
      <w:r w:rsidR="003559FF">
        <w:rPr>
          <w:lang w:eastAsia="fr-FR"/>
        </w:rPr>
        <w:t xml:space="preserve"> de vendre </w:t>
      </w:r>
      <w:r w:rsidR="009F6AD3">
        <w:rPr>
          <w:lang w:eastAsia="fr-FR"/>
        </w:rPr>
        <w:t>d</w:t>
      </w:r>
      <w:r w:rsidR="003559FF">
        <w:rPr>
          <w:lang w:eastAsia="fr-FR"/>
        </w:rPr>
        <w:t xml:space="preserve">es médicaments et vaccins vétérinaires qui accompagnent leurs prestations de service mais aussi </w:t>
      </w:r>
      <w:r w:rsidR="008C68E8">
        <w:rPr>
          <w:lang w:eastAsia="fr-FR"/>
        </w:rPr>
        <w:t>d</w:t>
      </w:r>
      <w:r w:rsidR="003559FF">
        <w:rPr>
          <w:lang w:eastAsia="fr-FR"/>
        </w:rPr>
        <w:t xml:space="preserve">es intrants avicoles que sont les poussins et aliments volaille dont ils contribuent à la distribution de manière individuelle ou au sein des réseaux commerciaux mis en place par les provendiers. </w:t>
      </w:r>
    </w:p>
    <w:p w14:paraId="23344784" w14:textId="77777777" w:rsidR="003559FF" w:rsidRDefault="003559FF" w:rsidP="003559FF">
      <w:pPr>
        <w:rPr>
          <w:rFonts w:ascii="Times New Roman" w:eastAsia="Times New Roman" w:hAnsi="Times New Roman" w:cs="Times New Roman"/>
          <w:color w:val="000000"/>
          <w:lang w:eastAsia="fr-FR"/>
        </w:rPr>
      </w:pPr>
    </w:p>
    <w:p w14:paraId="2F812A44" w14:textId="43C9816D" w:rsidR="005A693F" w:rsidRDefault="003559FF" w:rsidP="00194459">
      <w:pPr>
        <w:rPr>
          <w:lang w:eastAsia="fr-FR"/>
        </w:rPr>
      </w:pPr>
      <w:r>
        <w:rPr>
          <w:lang w:eastAsia="fr-FR"/>
        </w:rPr>
        <w:t xml:space="preserve">Malgré leur position d’acteurs directement informés de la situation de la chaîne de valeur avicole et </w:t>
      </w:r>
      <w:r w:rsidR="00BD01C0">
        <w:rPr>
          <w:lang w:eastAsia="fr-FR"/>
        </w:rPr>
        <w:t>expérimentés</w:t>
      </w:r>
      <w:r>
        <w:rPr>
          <w:lang w:eastAsia="fr-FR"/>
        </w:rPr>
        <w:t xml:space="preserve"> dans </w:t>
      </w:r>
      <w:r w:rsidR="008C68E8">
        <w:rPr>
          <w:lang w:eastAsia="fr-FR"/>
        </w:rPr>
        <w:t>l’a</w:t>
      </w:r>
      <w:r>
        <w:rPr>
          <w:lang w:eastAsia="fr-FR"/>
        </w:rPr>
        <w:t xml:space="preserve">ppui-conseil, les professionnels vétérinaires ont du se </w:t>
      </w:r>
      <w:r w:rsidR="008C68E8">
        <w:rPr>
          <w:lang w:eastAsia="fr-FR"/>
        </w:rPr>
        <w:t xml:space="preserve">limiter </w:t>
      </w:r>
      <w:r>
        <w:rPr>
          <w:lang w:eastAsia="fr-FR"/>
        </w:rPr>
        <w:t xml:space="preserve">à la gestion des urgences pour </w:t>
      </w:r>
      <w:r w:rsidR="00CD4F5B">
        <w:rPr>
          <w:lang w:eastAsia="fr-FR"/>
        </w:rPr>
        <w:t xml:space="preserve">assurer </w:t>
      </w:r>
      <w:r>
        <w:rPr>
          <w:lang w:eastAsia="fr-FR"/>
        </w:rPr>
        <w:t xml:space="preserve">la survie de leurs entreprises et cabinets. </w:t>
      </w:r>
      <w:r w:rsidR="00011BBD">
        <w:rPr>
          <w:lang w:eastAsia="fr-FR"/>
        </w:rPr>
        <w:t xml:space="preserve">Bien que représentés dans l’IPAS par le </w:t>
      </w:r>
      <w:r w:rsidR="004756EE">
        <w:rPr>
          <w:lang w:eastAsia="fr-FR"/>
        </w:rPr>
        <w:t>Collectif des techniciens de l’Aviculture (</w:t>
      </w:r>
      <w:r w:rsidR="00011BBD">
        <w:rPr>
          <w:lang w:eastAsia="fr-FR"/>
        </w:rPr>
        <w:t>COTAVI</w:t>
      </w:r>
      <w:r w:rsidR="004756EE">
        <w:rPr>
          <w:lang w:eastAsia="fr-FR"/>
        </w:rPr>
        <w:t>)</w:t>
      </w:r>
      <w:r w:rsidR="00CD4F5B">
        <w:rPr>
          <w:lang w:eastAsia="fr-FR"/>
        </w:rPr>
        <w:t xml:space="preserve"> </w:t>
      </w:r>
      <w:r w:rsidR="00011BBD">
        <w:rPr>
          <w:lang w:eastAsia="fr-FR"/>
        </w:rPr>
        <w:t xml:space="preserve">et malgré leur proximité avec les autres acteurs, les professionnels vétérinaires ont été à la marge de la riposte à la </w:t>
      </w:r>
      <w:r w:rsidR="00D7209B">
        <w:rPr>
          <w:lang w:eastAsia="fr-FR"/>
        </w:rPr>
        <w:t>Covid</w:t>
      </w:r>
      <w:r w:rsidR="00011BBD">
        <w:rPr>
          <w:lang w:eastAsia="fr-FR"/>
        </w:rPr>
        <w:t xml:space="preserve">-19. Une telle situation interpelle leurs institutions de représentation et de gouvernance et obère leurs capacités à jouer un rôle majeur dans la relance de la chaîne de valeur malgré leurs compétences techniques, leurs responsabilités sanitaires et </w:t>
      </w:r>
      <w:r w:rsidR="00D855E0">
        <w:rPr>
          <w:lang w:eastAsia="fr-FR"/>
        </w:rPr>
        <w:t xml:space="preserve">aussi </w:t>
      </w:r>
      <w:r w:rsidR="00011BBD">
        <w:rPr>
          <w:lang w:eastAsia="fr-FR"/>
        </w:rPr>
        <w:t xml:space="preserve">leurs prérogatives </w:t>
      </w:r>
      <w:r w:rsidR="00D855E0">
        <w:rPr>
          <w:lang w:eastAsia="fr-FR"/>
        </w:rPr>
        <w:t xml:space="preserve">découlant </w:t>
      </w:r>
      <w:r w:rsidR="00011BBD">
        <w:rPr>
          <w:lang w:eastAsia="fr-FR"/>
        </w:rPr>
        <w:t>du mandat sanitaire et de leur</w:t>
      </w:r>
      <w:r w:rsidR="00CD4F5B">
        <w:rPr>
          <w:lang w:eastAsia="fr-FR"/>
        </w:rPr>
        <w:t>s</w:t>
      </w:r>
      <w:r w:rsidR="00011BBD">
        <w:rPr>
          <w:lang w:eastAsia="fr-FR"/>
        </w:rPr>
        <w:t xml:space="preserve"> missions d</w:t>
      </w:r>
      <w:r w:rsidR="00CD4F5B">
        <w:rPr>
          <w:lang w:eastAsia="fr-FR"/>
        </w:rPr>
        <w:t>’appui au</w:t>
      </w:r>
      <w:r w:rsidR="00011BBD">
        <w:rPr>
          <w:lang w:eastAsia="fr-FR"/>
        </w:rPr>
        <w:t xml:space="preserve"> développement de l’élevage.</w:t>
      </w:r>
      <w:r>
        <w:rPr>
          <w:lang w:eastAsia="fr-FR"/>
        </w:rPr>
        <w:t xml:space="preserve">   </w:t>
      </w:r>
    </w:p>
    <w:p w14:paraId="220F225E" w14:textId="39A62580" w:rsidR="003559FF" w:rsidRDefault="003559FF" w:rsidP="003559FF">
      <w:pPr>
        <w:rPr>
          <w:rFonts w:ascii="Times New Roman" w:eastAsia="Times New Roman" w:hAnsi="Times New Roman" w:cs="Times New Roman"/>
          <w:color w:val="000000"/>
          <w:lang w:eastAsia="fr-FR"/>
        </w:rPr>
      </w:pPr>
    </w:p>
    <w:p w14:paraId="487E101F" w14:textId="77777777" w:rsidR="00AD149C" w:rsidRDefault="00011BBD" w:rsidP="00194459">
      <w:pPr>
        <w:rPr>
          <w:lang w:eastAsia="fr-FR"/>
        </w:rPr>
      </w:pPr>
      <w:r>
        <w:rPr>
          <w:lang w:eastAsia="fr-FR"/>
        </w:rPr>
        <w:t>Les c</w:t>
      </w:r>
      <w:r w:rsidR="0098458C" w:rsidRPr="0098458C">
        <w:rPr>
          <w:lang w:eastAsia="fr-FR"/>
        </w:rPr>
        <w:t>onsommateurs</w:t>
      </w:r>
      <w:r>
        <w:rPr>
          <w:lang w:eastAsia="fr-FR"/>
        </w:rPr>
        <w:t xml:space="preserve"> de poulet et d’œufs constituent le dernier segment de la </w:t>
      </w:r>
      <w:r w:rsidR="00BD01C0">
        <w:rPr>
          <w:lang w:eastAsia="fr-FR"/>
        </w:rPr>
        <w:t>chaîne</w:t>
      </w:r>
      <w:r>
        <w:rPr>
          <w:lang w:eastAsia="fr-FR"/>
        </w:rPr>
        <w:t xml:space="preserve"> de valeur. Comme pour tous les autres produits agro-alimentaires, l</w:t>
      </w:r>
      <w:r w:rsidR="00D855E0">
        <w:rPr>
          <w:lang w:eastAsia="fr-FR"/>
        </w:rPr>
        <w:t>a</w:t>
      </w:r>
      <w:r>
        <w:rPr>
          <w:lang w:eastAsia="fr-FR"/>
        </w:rPr>
        <w:t xml:space="preserve"> demande a été impactée directement. La chute de la consommation a accompagné la chute de la baisse de l’offre commercialisée et des pertes de revenus au sein des ménages sénégalais. </w:t>
      </w:r>
    </w:p>
    <w:p w14:paraId="752A7476" w14:textId="77777777" w:rsidR="00AD149C" w:rsidRDefault="00AD149C" w:rsidP="00011BBD">
      <w:pPr>
        <w:rPr>
          <w:rFonts w:ascii="Times New Roman" w:eastAsia="Times New Roman" w:hAnsi="Times New Roman" w:cs="Times New Roman"/>
          <w:color w:val="000000"/>
          <w:lang w:eastAsia="fr-FR"/>
        </w:rPr>
      </w:pPr>
    </w:p>
    <w:p w14:paraId="25F07AEE" w14:textId="273D491C" w:rsidR="00BD508B" w:rsidRDefault="00011BBD" w:rsidP="00194459">
      <w:pPr>
        <w:rPr>
          <w:lang w:eastAsia="fr-FR"/>
        </w:rPr>
      </w:pPr>
      <w:r>
        <w:rPr>
          <w:lang w:eastAsia="fr-FR"/>
        </w:rPr>
        <w:t xml:space="preserve">Les proportions restent à être documentées grâce à une enquête auprès des consommateurs pour quantifier </w:t>
      </w:r>
      <w:r w:rsidR="00D855E0">
        <w:rPr>
          <w:lang w:eastAsia="fr-FR"/>
        </w:rPr>
        <w:t xml:space="preserve">l’évolution et les caractéristiques </w:t>
      </w:r>
      <w:r>
        <w:rPr>
          <w:lang w:eastAsia="fr-FR"/>
        </w:rPr>
        <w:t xml:space="preserve">de la consommation </w:t>
      </w:r>
      <w:r w:rsidR="00E42DCA">
        <w:rPr>
          <w:lang w:eastAsia="fr-FR"/>
        </w:rPr>
        <w:t>effective</w:t>
      </w:r>
      <w:r>
        <w:rPr>
          <w:lang w:eastAsia="fr-FR"/>
        </w:rPr>
        <w:t xml:space="preserve">. </w:t>
      </w:r>
    </w:p>
    <w:p w14:paraId="59DB0D70" w14:textId="7FF3DEA5" w:rsidR="0098458C" w:rsidRPr="00D855E0" w:rsidRDefault="005A7C1E" w:rsidP="00A620E5">
      <w:pPr>
        <w:pStyle w:val="Titre1"/>
        <w:rPr>
          <w:rFonts w:eastAsia="Times New Roman"/>
          <w:b w:val="0"/>
          <w:lang w:eastAsia="fr-FR"/>
        </w:rPr>
      </w:pPr>
      <w:bookmarkStart w:id="42" w:name="_Toc57760492"/>
      <w:r>
        <w:rPr>
          <w:rFonts w:eastAsia="Times New Roman"/>
          <w:lang w:eastAsia="fr-FR"/>
        </w:rPr>
        <w:t>Les e</w:t>
      </w:r>
      <w:r w:rsidR="00E4183C">
        <w:rPr>
          <w:rFonts w:eastAsia="Times New Roman"/>
          <w:lang w:eastAsia="fr-FR"/>
        </w:rPr>
        <w:t>xigences</w:t>
      </w:r>
      <w:r w:rsidR="00905002">
        <w:rPr>
          <w:rFonts w:eastAsia="Times New Roman"/>
          <w:lang w:eastAsia="fr-FR"/>
        </w:rPr>
        <w:t xml:space="preserve"> de la relance</w:t>
      </w:r>
      <w:bookmarkEnd w:id="42"/>
    </w:p>
    <w:p w14:paraId="457D0938" w14:textId="77777777" w:rsidR="00D441B0" w:rsidRDefault="00D441B0" w:rsidP="009A353B">
      <w:pPr>
        <w:textAlignment w:val="center"/>
        <w:rPr>
          <w:rFonts w:ascii="Times New Roman" w:eastAsia="Times New Roman" w:hAnsi="Times New Roman" w:cs="Times New Roman"/>
          <w:color w:val="000000"/>
          <w:lang w:eastAsia="fr-FR"/>
        </w:rPr>
      </w:pPr>
    </w:p>
    <w:p w14:paraId="03977ADA" w14:textId="37B31582" w:rsidR="00D219BF" w:rsidRPr="00D441B0" w:rsidRDefault="00D219BF" w:rsidP="00194459">
      <w:pPr>
        <w:rPr>
          <w:lang w:val="fr-FR" w:eastAsia="fr-FR"/>
        </w:rPr>
      </w:pPr>
      <w:r w:rsidRPr="00D441B0">
        <w:rPr>
          <w:lang w:val="fr-FR" w:eastAsia="fr-FR"/>
        </w:rPr>
        <w:t xml:space="preserve">A n’en pas douter la </w:t>
      </w:r>
      <w:r w:rsidR="00D7209B">
        <w:rPr>
          <w:lang w:val="fr-FR" w:eastAsia="fr-FR"/>
        </w:rPr>
        <w:t>Covid</w:t>
      </w:r>
      <w:r w:rsidRPr="00D441B0">
        <w:rPr>
          <w:lang w:val="fr-FR" w:eastAsia="fr-FR"/>
        </w:rPr>
        <w:t>-19 est un c</w:t>
      </w:r>
      <w:r w:rsidR="00FC6E29" w:rsidRPr="00D441B0">
        <w:rPr>
          <w:lang w:val="fr-FR" w:eastAsia="fr-FR"/>
        </w:rPr>
        <w:t xml:space="preserve">hoc </w:t>
      </w:r>
      <w:r w:rsidRPr="00D441B0">
        <w:rPr>
          <w:lang w:val="fr-FR" w:eastAsia="fr-FR"/>
        </w:rPr>
        <w:t xml:space="preserve">sur la </w:t>
      </w:r>
      <w:r w:rsidR="00D855E0">
        <w:rPr>
          <w:lang w:val="fr-FR" w:eastAsia="fr-FR"/>
        </w:rPr>
        <w:t>chaîne de valeur</w:t>
      </w:r>
      <w:r w:rsidRPr="00D441B0">
        <w:rPr>
          <w:lang w:val="fr-FR" w:eastAsia="fr-FR"/>
        </w:rPr>
        <w:t xml:space="preserve"> </w:t>
      </w:r>
      <w:r w:rsidR="009F6AD3">
        <w:rPr>
          <w:lang w:val="fr-FR" w:eastAsia="fr-FR"/>
        </w:rPr>
        <w:t xml:space="preserve">avicole </w:t>
      </w:r>
      <w:r w:rsidR="00E4183C">
        <w:rPr>
          <w:lang w:val="fr-FR" w:eastAsia="fr-FR"/>
        </w:rPr>
        <w:t>à</w:t>
      </w:r>
      <w:r w:rsidRPr="00D441B0">
        <w:rPr>
          <w:lang w:val="fr-FR" w:eastAsia="fr-FR"/>
        </w:rPr>
        <w:t xml:space="preserve"> nul autre pareil. </w:t>
      </w:r>
      <w:r w:rsidR="009A353B" w:rsidRPr="00D441B0">
        <w:rPr>
          <w:lang w:val="fr-FR" w:eastAsia="fr-FR"/>
        </w:rPr>
        <w:t xml:space="preserve">Malgré le </w:t>
      </w:r>
      <w:r w:rsidR="009A353B" w:rsidRPr="00D441B0">
        <w:rPr>
          <w:lang w:eastAsia="fr-FR"/>
        </w:rPr>
        <w:t xml:space="preserve">temps d’anticipation </w:t>
      </w:r>
      <w:r w:rsidR="00D855E0">
        <w:rPr>
          <w:lang w:eastAsia="fr-FR"/>
        </w:rPr>
        <w:t xml:space="preserve">survenu </w:t>
      </w:r>
      <w:r w:rsidR="009A353B" w:rsidRPr="00D441B0">
        <w:rPr>
          <w:lang w:eastAsia="fr-FR"/>
        </w:rPr>
        <w:t xml:space="preserve">en Afrique et les mesures préventives expérimentées </w:t>
      </w:r>
      <w:r w:rsidR="00E4183C">
        <w:rPr>
          <w:lang w:eastAsia="fr-FR"/>
        </w:rPr>
        <w:t xml:space="preserve">puis appliquées </w:t>
      </w:r>
      <w:r w:rsidR="009A353B" w:rsidRPr="00D441B0">
        <w:rPr>
          <w:lang w:eastAsia="fr-FR"/>
        </w:rPr>
        <w:t xml:space="preserve">à l’instar du monde </w:t>
      </w:r>
      <w:r w:rsidR="00BD01C0" w:rsidRPr="00D441B0">
        <w:rPr>
          <w:lang w:eastAsia="fr-FR"/>
        </w:rPr>
        <w:t>entier, la</w:t>
      </w:r>
      <w:r w:rsidRPr="00D441B0">
        <w:rPr>
          <w:lang w:val="fr-FR" w:eastAsia="fr-FR"/>
        </w:rPr>
        <w:t xml:space="preserve"> pandémie s’est manifestée </w:t>
      </w:r>
      <w:r w:rsidR="009F6AD3">
        <w:rPr>
          <w:lang w:val="fr-FR" w:eastAsia="fr-FR"/>
        </w:rPr>
        <w:t xml:space="preserve">brusquement et </w:t>
      </w:r>
      <w:r w:rsidRPr="00D441B0">
        <w:rPr>
          <w:lang w:val="fr-FR" w:eastAsia="fr-FR"/>
        </w:rPr>
        <w:t xml:space="preserve">a profondément perturbé à la fois l’offre et la demande des intrants et des produits avicoles.   Il y a eu </w:t>
      </w:r>
      <w:r w:rsidR="00E4183C">
        <w:rPr>
          <w:lang w:val="fr-FR" w:eastAsia="fr-FR"/>
        </w:rPr>
        <w:t xml:space="preserve">un </w:t>
      </w:r>
      <w:r w:rsidRPr="00D441B0">
        <w:rPr>
          <w:lang w:val="fr-FR" w:eastAsia="fr-FR"/>
        </w:rPr>
        <w:t>choc sur la demande concomitamment à un choc sur l'offre. La brutalité et la radicalité des mesures de riposte</w:t>
      </w:r>
      <w:r w:rsidRPr="00D441B0">
        <w:rPr>
          <w:rStyle w:val="Appelnotedebasdep"/>
          <w:rFonts w:ascii="Times New Roman" w:eastAsia="Times New Roman" w:hAnsi="Times New Roman" w:cs="Times New Roman"/>
          <w:lang w:val="fr-FR" w:eastAsia="fr-FR"/>
        </w:rPr>
        <w:footnoteReference w:id="17"/>
      </w:r>
      <w:r w:rsidRPr="00D441B0">
        <w:rPr>
          <w:lang w:val="fr-FR" w:eastAsia="fr-FR"/>
        </w:rPr>
        <w:t xml:space="preserve"> depuis le 2</w:t>
      </w:r>
      <w:r w:rsidRPr="00D441B0">
        <w:rPr>
          <w:vertAlign w:val="superscript"/>
          <w:lang w:val="fr-FR" w:eastAsia="fr-FR"/>
        </w:rPr>
        <w:t>e</w:t>
      </w:r>
      <w:r w:rsidRPr="00D441B0">
        <w:rPr>
          <w:lang w:val="fr-FR" w:eastAsia="fr-FR"/>
        </w:rPr>
        <w:t xml:space="preserve"> trimestre 2020 ont entrainé des perturbations sociales et économiques qui ne sont pas </w:t>
      </w:r>
      <w:r w:rsidR="009F6AD3">
        <w:rPr>
          <w:lang w:val="fr-FR" w:eastAsia="fr-FR"/>
        </w:rPr>
        <w:t xml:space="preserve">encore </w:t>
      </w:r>
      <w:r w:rsidRPr="00D441B0">
        <w:rPr>
          <w:lang w:val="fr-FR" w:eastAsia="fr-FR"/>
        </w:rPr>
        <w:t xml:space="preserve">entièrement évaluées. </w:t>
      </w:r>
      <w:r w:rsidR="006D20A4">
        <w:rPr>
          <w:lang w:val="fr-FR" w:eastAsia="fr-FR"/>
        </w:rPr>
        <w:t xml:space="preserve">La </w:t>
      </w:r>
      <w:r w:rsidR="00D37A1A">
        <w:rPr>
          <w:lang w:val="fr-FR" w:eastAsia="fr-FR"/>
        </w:rPr>
        <w:t xml:space="preserve">nécessité de </w:t>
      </w:r>
      <w:r w:rsidR="006D20A4">
        <w:rPr>
          <w:lang w:val="fr-FR" w:eastAsia="fr-FR"/>
        </w:rPr>
        <w:t>relance</w:t>
      </w:r>
      <w:r w:rsidR="00D37A1A">
        <w:rPr>
          <w:lang w:val="fr-FR" w:eastAsia="fr-FR"/>
        </w:rPr>
        <w:t>r la cha</w:t>
      </w:r>
      <w:r w:rsidR="00E4183C">
        <w:rPr>
          <w:lang w:val="fr-FR" w:eastAsia="fr-FR"/>
        </w:rPr>
        <w:t>î</w:t>
      </w:r>
      <w:r w:rsidR="00D37A1A">
        <w:rPr>
          <w:lang w:val="fr-FR" w:eastAsia="fr-FR"/>
        </w:rPr>
        <w:t>ne de valeur découle de l’objectif global d’éviter que le</w:t>
      </w:r>
      <w:r w:rsidR="00E4183C">
        <w:rPr>
          <w:lang w:val="fr-FR" w:eastAsia="fr-FR"/>
        </w:rPr>
        <w:t>s</w:t>
      </w:r>
      <w:r w:rsidR="00D37A1A">
        <w:rPr>
          <w:lang w:val="fr-FR" w:eastAsia="fr-FR"/>
        </w:rPr>
        <w:t xml:space="preserve"> </w:t>
      </w:r>
      <w:r w:rsidR="00F44160">
        <w:rPr>
          <w:lang w:val="fr-FR" w:eastAsia="fr-FR"/>
        </w:rPr>
        <w:t>composantes sanitaires</w:t>
      </w:r>
      <w:r w:rsidR="00D37A1A">
        <w:rPr>
          <w:lang w:val="fr-FR" w:eastAsia="fr-FR"/>
        </w:rPr>
        <w:t>, sociale</w:t>
      </w:r>
      <w:r w:rsidR="00E4183C">
        <w:rPr>
          <w:lang w:val="fr-FR" w:eastAsia="fr-FR"/>
        </w:rPr>
        <w:t>s</w:t>
      </w:r>
      <w:r w:rsidR="00D37A1A">
        <w:rPr>
          <w:lang w:val="fr-FR" w:eastAsia="fr-FR"/>
        </w:rPr>
        <w:t xml:space="preserve"> et économique</w:t>
      </w:r>
      <w:r w:rsidR="00E4183C">
        <w:rPr>
          <w:lang w:val="fr-FR" w:eastAsia="fr-FR"/>
        </w:rPr>
        <w:t>s</w:t>
      </w:r>
      <w:r w:rsidR="00D37A1A">
        <w:rPr>
          <w:lang w:val="fr-FR" w:eastAsia="fr-FR"/>
        </w:rPr>
        <w:t xml:space="preserve"> de la crise en cours ne s’amalgament et ne s’alimentent mutuellement. L’aviculture étant un des pivots du développement de l’élevage au Sénégal, sa résilience et sa relance </w:t>
      </w:r>
      <w:r w:rsidR="00E4183C">
        <w:rPr>
          <w:lang w:val="fr-FR" w:eastAsia="fr-FR"/>
        </w:rPr>
        <w:t xml:space="preserve">peuvent </w:t>
      </w:r>
      <w:r w:rsidR="00D37A1A">
        <w:rPr>
          <w:lang w:val="fr-FR" w:eastAsia="fr-FR"/>
        </w:rPr>
        <w:t xml:space="preserve">jouer un rôle essentiel en vue d’un développement durable et équitable. </w:t>
      </w:r>
    </w:p>
    <w:p w14:paraId="32FD371D" w14:textId="53868A24" w:rsidR="00FC6E29" w:rsidRDefault="00FC6E29" w:rsidP="009A353B">
      <w:pPr>
        <w:textAlignment w:val="center"/>
        <w:rPr>
          <w:rFonts w:ascii="Times New Roman" w:hAnsi="Times New Roman" w:cs="Times New Roman"/>
        </w:rPr>
      </w:pPr>
    </w:p>
    <w:p w14:paraId="6B6E6B68" w14:textId="1FA17364" w:rsidR="00127FCF" w:rsidRDefault="00127FCF" w:rsidP="00194459">
      <w:pPr>
        <w:pStyle w:val="Titre2"/>
        <w:rPr>
          <w:b w:val="0"/>
        </w:rPr>
      </w:pPr>
      <w:bookmarkStart w:id="43" w:name="_Toc57760493"/>
      <w:r w:rsidRPr="00D855E0">
        <w:t>Au niveau global</w:t>
      </w:r>
      <w:bookmarkEnd w:id="43"/>
      <w:r w:rsidRPr="00D855E0">
        <w:t xml:space="preserve"> </w:t>
      </w:r>
    </w:p>
    <w:p w14:paraId="1860F5DA" w14:textId="77777777" w:rsidR="00DE1CAC" w:rsidRPr="00D855E0" w:rsidRDefault="00DE1CAC" w:rsidP="00D855E0">
      <w:pPr>
        <w:textAlignment w:val="center"/>
        <w:rPr>
          <w:rFonts w:ascii="Times New Roman" w:hAnsi="Times New Roman" w:cs="Times New Roman"/>
          <w:b/>
          <w:bCs/>
        </w:rPr>
      </w:pPr>
    </w:p>
    <w:p w14:paraId="3E13BE12" w14:textId="3B5FCE7F" w:rsidR="00645769" w:rsidRPr="00B4684C" w:rsidRDefault="00D441B0" w:rsidP="00194459">
      <w:pPr>
        <w:rPr>
          <w:lang w:eastAsia="fr-FR"/>
        </w:rPr>
      </w:pPr>
      <w:r w:rsidRPr="00D441B0">
        <w:rPr>
          <w:lang w:eastAsia="fr-FR"/>
        </w:rPr>
        <w:t>Après les mesures immédiates, les Etats du monde s’attellent désormais à la relance post-</w:t>
      </w:r>
      <w:r w:rsidR="00D7209B">
        <w:rPr>
          <w:lang w:eastAsia="fr-FR"/>
        </w:rPr>
        <w:t>Covid</w:t>
      </w:r>
      <w:r w:rsidRPr="00D441B0">
        <w:rPr>
          <w:lang w:eastAsia="fr-FR"/>
        </w:rPr>
        <w:t xml:space="preserve">-19 tout en gérant le mal pour </w:t>
      </w:r>
      <w:r w:rsidR="00D855E0">
        <w:rPr>
          <w:lang w:eastAsia="fr-FR"/>
        </w:rPr>
        <w:t xml:space="preserve">le </w:t>
      </w:r>
      <w:r w:rsidRPr="00D441B0">
        <w:rPr>
          <w:lang w:eastAsia="fr-FR"/>
        </w:rPr>
        <w:t xml:space="preserve">circonscrire et l’éradiquer à plus ou moins long terme. Tous les gouvernements combinent les </w:t>
      </w:r>
      <w:r w:rsidR="00BD01C0" w:rsidRPr="00D441B0">
        <w:rPr>
          <w:lang w:eastAsia="fr-FR"/>
        </w:rPr>
        <w:t>perspectives</w:t>
      </w:r>
      <w:r w:rsidRPr="00D441B0">
        <w:rPr>
          <w:lang w:eastAsia="fr-FR"/>
        </w:rPr>
        <w:t xml:space="preserve"> mondiales et régionales à des urgences et priorités plutôt nationales et locales. «Think global and Act </w:t>
      </w:r>
      <w:r w:rsidR="009F6AD3">
        <w:rPr>
          <w:lang w:eastAsia="fr-FR"/>
        </w:rPr>
        <w:t>l</w:t>
      </w:r>
      <w:r w:rsidRPr="00D441B0">
        <w:rPr>
          <w:lang w:eastAsia="fr-FR"/>
        </w:rPr>
        <w:t>ocal</w:t>
      </w:r>
      <w:r w:rsidR="009F6AD3">
        <w:rPr>
          <w:rStyle w:val="Appelnotedebasdep"/>
          <w:rFonts w:ascii="Times New Roman" w:eastAsia="Times New Roman" w:hAnsi="Times New Roman" w:cs="Times New Roman"/>
          <w:color w:val="000000"/>
          <w:lang w:eastAsia="fr-FR"/>
        </w:rPr>
        <w:footnoteReference w:id="18"/>
      </w:r>
      <w:r w:rsidRPr="00D441B0">
        <w:rPr>
          <w:lang w:eastAsia="fr-FR"/>
        </w:rPr>
        <w:t xml:space="preserve">» est désormais </w:t>
      </w:r>
      <w:r w:rsidR="00E4183C">
        <w:rPr>
          <w:lang w:eastAsia="fr-FR"/>
        </w:rPr>
        <w:t xml:space="preserve">devenu </w:t>
      </w:r>
      <w:r w:rsidRPr="00D441B0">
        <w:rPr>
          <w:lang w:eastAsia="fr-FR"/>
        </w:rPr>
        <w:t>un</w:t>
      </w:r>
      <w:r w:rsidR="00E4183C">
        <w:rPr>
          <w:lang w:eastAsia="fr-FR"/>
        </w:rPr>
        <w:t>e</w:t>
      </w:r>
      <w:r w:rsidRPr="00D441B0">
        <w:rPr>
          <w:lang w:eastAsia="fr-FR"/>
        </w:rPr>
        <w:t xml:space="preserve"> </w:t>
      </w:r>
      <w:r w:rsidR="00E4183C">
        <w:rPr>
          <w:lang w:eastAsia="fr-FR"/>
        </w:rPr>
        <w:t>orientation</w:t>
      </w:r>
      <w:r w:rsidRPr="00D441B0">
        <w:rPr>
          <w:lang w:eastAsia="fr-FR"/>
        </w:rPr>
        <w:t xml:space="preserve"> universel</w:t>
      </w:r>
      <w:r w:rsidR="00E4183C">
        <w:rPr>
          <w:lang w:eastAsia="fr-FR"/>
        </w:rPr>
        <w:t>le</w:t>
      </w:r>
      <w:r w:rsidRPr="00D441B0">
        <w:rPr>
          <w:lang w:eastAsia="fr-FR"/>
        </w:rPr>
        <w:t>.</w:t>
      </w:r>
      <w:r w:rsidR="00B4684C">
        <w:rPr>
          <w:lang w:eastAsia="fr-FR"/>
        </w:rPr>
        <w:t xml:space="preserve"> </w:t>
      </w:r>
      <w:r w:rsidR="00072449" w:rsidRPr="00072449">
        <w:rPr>
          <w:lang w:eastAsia="fr-FR"/>
        </w:rPr>
        <w:t>Sans être exhausti</w:t>
      </w:r>
      <w:r w:rsidR="00E4183C">
        <w:rPr>
          <w:lang w:eastAsia="fr-FR"/>
        </w:rPr>
        <w:t>ves</w:t>
      </w:r>
      <w:r w:rsidR="00072449" w:rsidRPr="00072449">
        <w:rPr>
          <w:lang w:eastAsia="fr-FR"/>
        </w:rPr>
        <w:t xml:space="preserve">, </w:t>
      </w:r>
      <w:r w:rsidR="00D855E0">
        <w:rPr>
          <w:lang w:eastAsia="fr-FR"/>
        </w:rPr>
        <w:t>les</w:t>
      </w:r>
      <w:r w:rsidR="00072449" w:rsidRPr="00072449">
        <w:rPr>
          <w:lang w:eastAsia="fr-FR"/>
        </w:rPr>
        <w:t xml:space="preserve"> options </w:t>
      </w:r>
      <w:r w:rsidR="00E4183C">
        <w:rPr>
          <w:lang w:eastAsia="fr-FR"/>
        </w:rPr>
        <w:t xml:space="preserve">dans le domaine de l’élevage </w:t>
      </w:r>
      <w:r w:rsidR="00D855E0">
        <w:rPr>
          <w:lang w:eastAsia="fr-FR"/>
        </w:rPr>
        <w:t xml:space="preserve">sont </w:t>
      </w:r>
      <w:r w:rsidR="00072449" w:rsidRPr="00072449">
        <w:rPr>
          <w:lang w:eastAsia="fr-FR"/>
        </w:rPr>
        <w:t>:</w:t>
      </w:r>
    </w:p>
    <w:p w14:paraId="51B9C020" w14:textId="16184CB1" w:rsidR="00645769" w:rsidRPr="00072449" w:rsidRDefault="00645769" w:rsidP="00645769">
      <w:pPr>
        <w:textAlignment w:val="center"/>
        <w:rPr>
          <w:rFonts w:ascii="Times New Roman" w:eastAsia="Times New Roman" w:hAnsi="Times New Roman" w:cs="Times New Roman"/>
          <w:lang w:eastAsia="fr-FR"/>
        </w:rPr>
      </w:pPr>
    </w:p>
    <w:p w14:paraId="2197F6DC" w14:textId="1969DF20" w:rsidR="003B3D78" w:rsidRPr="00A53A4B" w:rsidRDefault="00D855E0" w:rsidP="00526277">
      <w:pPr>
        <w:pStyle w:val="Paragraphedeliste"/>
        <w:numPr>
          <w:ilvl w:val="0"/>
          <w:numId w:val="6"/>
        </w:numPr>
        <w:rPr>
          <w:rFonts w:cstheme="minorHAnsi"/>
        </w:rPr>
      </w:pPr>
      <w:r w:rsidRPr="00A53A4B">
        <w:rPr>
          <w:rFonts w:cstheme="minorHAnsi"/>
        </w:rPr>
        <w:t>la p</w:t>
      </w:r>
      <w:r w:rsidR="00D441B0" w:rsidRPr="00A53A4B">
        <w:rPr>
          <w:rFonts w:cstheme="minorHAnsi"/>
        </w:rPr>
        <w:t xml:space="preserve">réservation des </w:t>
      </w:r>
      <w:r w:rsidR="003B3D78" w:rsidRPr="00A53A4B">
        <w:rPr>
          <w:rFonts w:cstheme="minorHAnsi"/>
        </w:rPr>
        <w:t xml:space="preserve">moyens </w:t>
      </w:r>
      <w:r w:rsidR="00E4183C" w:rsidRPr="00A53A4B">
        <w:rPr>
          <w:rFonts w:cstheme="minorHAnsi"/>
        </w:rPr>
        <w:t>d’existence</w:t>
      </w:r>
      <w:r w:rsidR="00072449" w:rsidRPr="00A53A4B">
        <w:rPr>
          <w:rFonts w:cstheme="minorHAnsi"/>
        </w:rPr>
        <w:t xml:space="preserve"> et des emplois</w:t>
      </w:r>
      <w:r w:rsidR="003B3D78" w:rsidRPr="00A53A4B">
        <w:rPr>
          <w:rFonts w:cstheme="minorHAnsi"/>
        </w:rPr>
        <w:t xml:space="preserve"> basés sur les animaux et </w:t>
      </w:r>
      <w:r w:rsidR="00072449" w:rsidRPr="00A53A4B">
        <w:rPr>
          <w:rFonts w:cstheme="minorHAnsi"/>
        </w:rPr>
        <w:t>leur exploitation</w:t>
      </w:r>
      <w:r w:rsidR="00B45EFD" w:rsidRPr="00A53A4B">
        <w:rPr>
          <w:rFonts w:cstheme="minorHAnsi"/>
        </w:rPr>
        <w:t>:</w:t>
      </w:r>
    </w:p>
    <w:p w14:paraId="522D9C57" w14:textId="1173900C" w:rsidR="00072449" w:rsidRPr="00A620E5" w:rsidRDefault="00072449" w:rsidP="00526277">
      <w:pPr>
        <w:pStyle w:val="Paragraphedeliste"/>
        <w:numPr>
          <w:ilvl w:val="1"/>
          <w:numId w:val="7"/>
        </w:numPr>
        <w:rPr>
          <w:rFonts w:cs="Times New Roman"/>
        </w:rPr>
      </w:pPr>
      <w:r w:rsidRPr="00A620E5">
        <w:rPr>
          <w:rFonts w:eastAsia="Times New Roman" w:cs="Times New Roman"/>
          <w:lang w:eastAsia="fr-FR"/>
        </w:rPr>
        <w:t xml:space="preserve">Disponibilité des </w:t>
      </w:r>
      <w:r w:rsidRPr="00A620E5">
        <w:rPr>
          <w:rFonts w:cs="Times New Roman"/>
        </w:rPr>
        <w:t>aliments pour animaux, services vétérinaires et de santé publique vétérinaire, autres</w:t>
      </w:r>
      <w:r w:rsidR="00B45EFD" w:rsidRPr="00A620E5">
        <w:rPr>
          <w:rFonts w:cs="Times New Roman"/>
        </w:rPr>
        <w:t> </w:t>
      </w:r>
      <w:r w:rsidRPr="00A620E5">
        <w:rPr>
          <w:rFonts w:cs="Times New Roman"/>
        </w:rPr>
        <w:t>intrants de production et accès à leurs marchés au niveau local et national</w:t>
      </w:r>
      <w:r w:rsidR="00B45EFD" w:rsidRPr="00A620E5">
        <w:rPr>
          <w:rFonts w:cs="Times New Roman"/>
        </w:rPr>
        <w:t>;</w:t>
      </w:r>
    </w:p>
    <w:p w14:paraId="5DE62CD6" w14:textId="7992D7F3" w:rsidR="003B3D78" w:rsidRPr="00A620E5" w:rsidRDefault="00072449" w:rsidP="00526277">
      <w:pPr>
        <w:pStyle w:val="Paragraphedeliste"/>
        <w:numPr>
          <w:ilvl w:val="1"/>
          <w:numId w:val="7"/>
        </w:numPr>
        <w:rPr>
          <w:rFonts w:cs="Times New Roman"/>
        </w:rPr>
      </w:pPr>
      <w:r w:rsidRPr="00A620E5">
        <w:rPr>
          <w:rFonts w:cs="Times New Roman"/>
        </w:rPr>
        <w:t>P</w:t>
      </w:r>
      <w:r w:rsidR="00D441B0" w:rsidRPr="00A620E5">
        <w:rPr>
          <w:rFonts w:cs="Times New Roman"/>
        </w:rPr>
        <w:t xml:space="preserve">rotection et amélioration des performances des </w:t>
      </w:r>
      <w:r w:rsidR="00E4183C" w:rsidRPr="00A620E5">
        <w:rPr>
          <w:rFonts w:cs="Times New Roman"/>
        </w:rPr>
        <w:t>chaînes de valeur</w:t>
      </w:r>
      <w:r w:rsidR="003B3D78" w:rsidRPr="00A620E5">
        <w:rPr>
          <w:rFonts w:cs="Times New Roman"/>
        </w:rPr>
        <w:t xml:space="preserve"> </w:t>
      </w:r>
      <w:r w:rsidR="00D441B0" w:rsidRPr="00A620E5">
        <w:rPr>
          <w:rFonts w:cs="Times New Roman"/>
        </w:rPr>
        <w:t>nationales surtout dans le secteur agricole et agro-alimentaire</w:t>
      </w:r>
      <w:r w:rsidR="003B3D78" w:rsidRPr="00A620E5">
        <w:rPr>
          <w:rFonts w:cs="Times New Roman"/>
        </w:rPr>
        <w:t xml:space="preserve">: </w:t>
      </w:r>
      <w:r w:rsidR="003F3E64" w:rsidRPr="00A620E5">
        <w:rPr>
          <w:rFonts w:cs="Times New Roman"/>
        </w:rPr>
        <w:t>conservation, protection et promotion des</w:t>
      </w:r>
      <w:r w:rsidR="003B3D78" w:rsidRPr="00A620E5">
        <w:rPr>
          <w:rFonts w:cs="Times New Roman"/>
        </w:rPr>
        <w:t xml:space="preserve"> ressources animales et intrants d'élevage, </w:t>
      </w:r>
      <w:r w:rsidR="003F3E64" w:rsidRPr="00A620E5">
        <w:rPr>
          <w:rFonts w:cs="Times New Roman"/>
        </w:rPr>
        <w:t>soutien à la création d’</w:t>
      </w:r>
      <w:r w:rsidR="003B3D78" w:rsidRPr="00A620E5">
        <w:rPr>
          <w:rFonts w:cs="Times New Roman"/>
        </w:rPr>
        <w:t>emplois</w:t>
      </w:r>
      <w:r w:rsidR="003F3E64" w:rsidRPr="00A620E5">
        <w:rPr>
          <w:rFonts w:cs="Times New Roman"/>
        </w:rPr>
        <w:t xml:space="preserve"> et aux </w:t>
      </w:r>
      <w:r w:rsidR="003B3D78" w:rsidRPr="00A620E5">
        <w:rPr>
          <w:rFonts w:cs="Times New Roman"/>
        </w:rPr>
        <w:t xml:space="preserve">opportunités d'affaires, </w:t>
      </w:r>
      <w:r w:rsidR="003F3E64" w:rsidRPr="00A620E5">
        <w:rPr>
          <w:rFonts w:cs="Times New Roman"/>
        </w:rPr>
        <w:t xml:space="preserve">conquêtes de </w:t>
      </w:r>
      <w:r w:rsidR="003B3D78" w:rsidRPr="00A620E5">
        <w:rPr>
          <w:rFonts w:cs="Times New Roman"/>
        </w:rPr>
        <w:t>débouchés</w:t>
      </w:r>
      <w:r w:rsidR="003F3E64" w:rsidRPr="00A620E5">
        <w:rPr>
          <w:rFonts w:cs="Times New Roman"/>
        </w:rPr>
        <w:t xml:space="preserve"> et de plus grandes </w:t>
      </w:r>
      <w:r w:rsidR="003B3D78" w:rsidRPr="00A620E5">
        <w:rPr>
          <w:rFonts w:cs="Times New Roman"/>
        </w:rPr>
        <w:t>parts de marché</w:t>
      </w:r>
      <w:r w:rsidR="00B45EFD" w:rsidRPr="00A620E5">
        <w:rPr>
          <w:rFonts w:cs="Times New Roman"/>
        </w:rPr>
        <w:t>;</w:t>
      </w:r>
      <w:r w:rsidR="003B3D78" w:rsidRPr="00A620E5">
        <w:rPr>
          <w:rFonts w:cs="Times New Roman"/>
        </w:rPr>
        <w:t xml:space="preserve"> </w:t>
      </w:r>
    </w:p>
    <w:p w14:paraId="6253028E" w14:textId="3E313AB7" w:rsidR="003B3D78" w:rsidRPr="00A620E5" w:rsidRDefault="003F3E64" w:rsidP="00526277">
      <w:pPr>
        <w:pStyle w:val="Paragraphedeliste"/>
        <w:numPr>
          <w:ilvl w:val="1"/>
          <w:numId w:val="7"/>
        </w:numPr>
        <w:rPr>
          <w:rFonts w:cs="Times New Roman"/>
        </w:rPr>
      </w:pPr>
      <w:r w:rsidRPr="00A620E5">
        <w:rPr>
          <w:rFonts w:cs="Times New Roman"/>
        </w:rPr>
        <w:t>Moratoire pour les unités de production et de transformation en cessation d’activités ou en souffrance (i</w:t>
      </w:r>
      <w:r w:rsidR="003B3D78" w:rsidRPr="00A620E5">
        <w:rPr>
          <w:rFonts w:cs="Times New Roman"/>
        </w:rPr>
        <w:t>nactivité, chômage, pertes/absences de revenus, difficultés de remboursements des prêts, faillites, dépôts de bilans</w:t>
      </w:r>
      <w:r w:rsidRPr="00A620E5">
        <w:rPr>
          <w:rFonts w:cs="Times New Roman"/>
        </w:rPr>
        <w:t>)</w:t>
      </w:r>
      <w:r w:rsidR="00E4183C" w:rsidRPr="00A620E5">
        <w:rPr>
          <w:rFonts w:cs="Times New Roman"/>
        </w:rPr>
        <w:t>.</w:t>
      </w:r>
    </w:p>
    <w:p w14:paraId="5241F342" w14:textId="77777777" w:rsidR="003B3D78" w:rsidRPr="00072449" w:rsidRDefault="003B3D78" w:rsidP="003B3D78">
      <w:pPr>
        <w:rPr>
          <w:rFonts w:ascii="Times New Roman" w:hAnsi="Times New Roman" w:cs="Times New Roman"/>
        </w:rPr>
      </w:pPr>
    </w:p>
    <w:p w14:paraId="471E09B0" w14:textId="3D12ECAF" w:rsidR="003B3D78" w:rsidRPr="00A620E5" w:rsidRDefault="00D855E0" w:rsidP="00526277">
      <w:pPr>
        <w:pStyle w:val="Paragraphedeliste"/>
        <w:numPr>
          <w:ilvl w:val="0"/>
          <w:numId w:val="6"/>
        </w:numPr>
        <w:rPr>
          <w:rFonts w:cs="Times New Roman"/>
        </w:rPr>
      </w:pPr>
      <w:r w:rsidRPr="00A620E5">
        <w:rPr>
          <w:rFonts w:cs="Times New Roman"/>
        </w:rPr>
        <w:t>la p</w:t>
      </w:r>
      <w:r w:rsidR="00CD7555" w:rsidRPr="00A620E5">
        <w:rPr>
          <w:rFonts w:cs="Times New Roman"/>
        </w:rPr>
        <w:t xml:space="preserve">romotion de la </w:t>
      </w:r>
      <w:r w:rsidR="003B3D78" w:rsidRPr="00A620E5">
        <w:rPr>
          <w:rFonts w:cs="Times New Roman"/>
        </w:rPr>
        <w:t>commercialisation du bétail et des produits animaux et le commerce aux frontières</w:t>
      </w:r>
      <w:r w:rsidR="00B45EFD" w:rsidRPr="00A620E5">
        <w:rPr>
          <w:rFonts w:cs="Times New Roman"/>
        </w:rPr>
        <w:t> :</w:t>
      </w:r>
    </w:p>
    <w:p w14:paraId="66666F30" w14:textId="05F55F09" w:rsidR="003B3D78" w:rsidRPr="00A620E5" w:rsidRDefault="00072449" w:rsidP="00526277">
      <w:pPr>
        <w:pStyle w:val="Paragraphedeliste"/>
        <w:numPr>
          <w:ilvl w:val="0"/>
          <w:numId w:val="8"/>
        </w:numPr>
        <w:rPr>
          <w:rFonts w:cs="Times New Roman"/>
        </w:rPr>
      </w:pPr>
      <w:r w:rsidRPr="00A620E5">
        <w:rPr>
          <w:rFonts w:cs="Times New Roman"/>
        </w:rPr>
        <w:t>R</w:t>
      </w:r>
      <w:r w:rsidR="00CD7555" w:rsidRPr="00A620E5">
        <w:rPr>
          <w:rFonts w:cs="Times New Roman"/>
        </w:rPr>
        <w:t xml:space="preserve">entabilisation des activités et projets des </w:t>
      </w:r>
      <w:r w:rsidR="003B3D78" w:rsidRPr="00A620E5">
        <w:rPr>
          <w:rFonts w:cs="Times New Roman"/>
        </w:rPr>
        <w:t>acteurs de</w:t>
      </w:r>
      <w:r w:rsidR="00CD7555" w:rsidRPr="00A620E5">
        <w:rPr>
          <w:rFonts w:cs="Times New Roman"/>
        </w:rPr>
        <w:t>s</w:t>
      </w:r>
      <w:r w:rsidR="003B3D78" w:rsidRPr="00A620E5">
        <w:rPr>
          <w:rFonts w:cs="Times New Roman"/>
        </w:rPr>
        <w:t xml:space="preserve"> chaîne</w:t>
      </w:r>
      <w:r w:rsidR="00CD7555" w:rsidRPr="00A620E5">
        <w:rPr>
          <w:rFonts w:cs="Times New Roman"/>
        </w:rPr>
        <w:t>s</w:t>
      </w:r>
      <w:r w:rsidR="003B3D78" w:rsidRPr="00A620E5">
        <w:rPr>
          <w:rFonts w:cs="Times New Roman"/>
        </w:rPr>
        <w:t xml:space="preserve"> de valeur animale</w:t>
      </w:r>
      <w:r w:rsidR="00E4183C" w:rsidRPr="00A620E5">
        <w:rPr>
          <w:rFonts w:cs="Times New Roman"/>
        </w:rPr>
        <w:t>s</w:t>
      </w:r>
      <w:r w:rsidR="003B3D78" w:rsidRPr="00A620E5">
        <w:rPr>
          <w:rFonts w:cs="Times New Roman"/>
        </w:rPr>
        <w:t xml:space="preserve"> au niveau </w:t>
      </w:r>
      <w:r w:rsidR="00CD7555" w:rsidRPr="00A620E5">
        <w:rPr>
          <w:rFonts w:cs="Times New Roman"/>
        </w:rPr>
        <w:t>local et au niveau national</w:t>
      </w:r>
      <w:r w:rsidR="00B45EFD" w:rsidRPr="00A620E5">
        <w:rPr>
          <w:rFonts w:cs="Times New Roman"/>
        </w:rPr>
        <w:t>;</w:t>
      </w:r>
    </w:p>
    <w:p w14:paraId="02C484DE" w14:textId="314B7D2A" w:rsidR="003B3D78" w:rsidRPr="00A620E5" w:rsidRDefault="00CD7555" w:rsidP="00526277">
      <w:pPr>
        <w:pStyle w:val="Paragraphedeliste"/>
        <w:numPr>
          <w:ilvl w:val="0"/>
          <w:numId w:val="8"/>
        </w:numPr>
        <w:rPr>
          <w:rFonts w:cs="Times New Roman"/>
        </w:rPr>
      </w:pPr>
      <w:r w:rsidRPr="00A620E5">
        <w:rPr>
          <w:rFonts w:cs="Times New Roman"/>
        </w:rPr>
        <w:t xml:space="preserve">Facilitation des investissements privés (garantie, taxations différées et allégées, exonérations, facilités aux </w:t>
      </w:r>
      <w:r w:rsidR="003B3D78" w:rsidRPr="00A620E5">
        <w:rPr>
          <w:rFonts w:cs="Times New Roman"/>
        </w:rPr>
        <w:t>investisse</w:t>
      </w:r>
      <w:r w:rsidRPr="00A620E5">
        <w:rPr>
          <w:rFonts w:cs="Times New Roman"/>
        </w:rPr>
        <w:t>urs)</w:t>
      </w:r>
      <w:r w:rsidR="00B45EFD" w:rsidRPr="00A620E5">
        <w:rPr>
          <w:rFonts w:cs="Times New Roman"/>
        </w:rPr>
        <w:t>;</w:t>
      </w:r>
    </w:p>
    <w:p w14:paraId="512F26CB" w14:textId="380D8422" w:rsidR="00CD7555" w:rsidRPr="00A620E5" w:rsidRDefault="00CD7555" w:rsidP="00526277">
      <w:pPr>
        <w:pStyle w:val="Paragraphedeliste"/>
        <w:numPr>
          <w:ilvl w:val="0"/>
          <w:numId w:val="8"/>
        </w:numPr>
        <w:rPr>
          <w:rFonts w:cs="Times New Roman"/>
        </w:rPr>
      </w:pPr>
      <w:r w:rsidRPr="00A620E5">
        <w:rPr>
          <w:rFonts w:cs="Times New Roman"/>
        </w:rPr>
        <w:t>Planification et mutualisation des importations d’intrants d’élevage et vétérinaires (centrale</w:t>
      </w:r>
      <w:r w:rsidR="00E4183C" w:rsidRPr="00A620E5">
        <w:rPr>
          <w:rFonts w:cs="Times New Roman"/>
        </w:rPr>
        <w:t>s</w:t>
      </w:r>
      <w:r w:rsidRPr="00A620E5">
        <w:rPr>
          <w:rFonts w:cs="Times New Roman"/>
        </w:rPr>
        <w:t xml:space="preserve"> d’achat, coopératives)</w:t>
      </w:r>
      <w:r w:rsidR="00B45EFD" w:rsidRPr="00A620E5">
        <w:rPr>
          <w:rFonts w:cs="Times New Roman"/>
        </w:rPr>
        <w:t>;</w:t>
      </w:r>
    </w:p>
    <w:p w14:paraId="115561CE" w14:textId="64664EDC" w:rsidR="003B3D78" w:rsidRPr="00A620E5" w:rsidRDefault="00CD7555" w:rsidP="003B3D78">
      <w:pPr>
        <w:pStyle w:val="Paragraphedeliste"/>
        <w:numPr>
          <w:ilvl w:val="0"/>
          <w:numId w:val="8"/>
        </w:numPr>
        <w:rPr>
          <w:rFonts w:cs="Times New Roman"/>
        </w:rPr>
      </w:pPr>
      <w:r w:rsidRPr="00A620E5">
        <w:rPr>
          <w:rFonts w:cs="Times New Roman"/>
        </w:rPr>
        <w:t xml:space="preserve">Incitation à </w:t>
      </w:r>
      <w:r w:rsidR="00E4183C" w:rsidRPr="00A620E5">
        <w:rPr>
          <w:rFonts w:cs="Times New Roman"/>
        </w:rPr>
        <w:t>une</w:t>
      </w:r>
      <w:r w:rsidRPr="00A620E5">
        <w:rPr>
          <w:rFonts w:cs="Times New Roman"/>
        </w:rPr>
        <w:t xml:space="preserve"> s</w:t>
      </w:r>
      <w:r w:rsidR="003B3D78" w:rsidRPr="00A620E5">
        <w:rPr>
          <w:rFonts w:cs="Times New Roman"/>
        </w:rPr>
        <w:t xml:space="preserve">ubstitution </w:t>
      </w:r>
      <w:r w:rsidRPr="00A620E5">
        <w:rPr>
          <w:rFonts w:cs="Times New Roman"/>
        </w:rPr>
        <w:t xml:space="preserve">stratégique aux </w:t>
      </w:r>
      <w:r w:rsidR="003B3D78" w:rsidRPr="00A620E5">
        <w:rPr>
          <w:rFonts w:cs="Times New Roman"/>
        </w:rPr>
        <w:t>importations</w:t>
      </w:r>
      <w:r w:rsidR="00E4183C" w:rsidRPr="00A620E5">
        <w:rPr>
          <w:rFonts w:cs="Times New Roman"/>
        </w:rPr>
        <w:t xml:space="preserve"> par la production locale.</w:t>
      </w:r>
    </w:p>
    <w:p w14:paraId="1395CD71" w14:textId="410B4EAD" w:rsidR="003B3D78" w:rsidRPr="00A620E5" w:rsidRDefault="00D855E0" w:rsidP="00526277">
      <w:pPr>
        <w:pStyle w:val="Paragraphedeliste"/>
        <w:numPr>
          <w:ilvl w:val="0"/>
          <w:numId w:val="6"/>
        </w:numPr>
        <w:rPr>
          <w:rFonts w:cs="Times New Roman"/>
        </w:rPr>
      </w:pPr>
      <w:r w:rsidRPr="00A620E5">
        <w:rPr>
          <w:rFonts w:cs="Times New Roman"/>
        </w:rPr>
        <w:t>l’a</w:t>
      </w:r>
      <w:r w:rsidR="00072449" w:rsidRPr="00A620E5">
        <w:rPr>
          <w:rFonts w:cs="Times New Roman"/>
        </w:rPr>
        <w:t xml:space="preserve">nticipation stratégique sur l’évolution des besoins du </w:t>
      </w:r>
      <w:r w:rsidR="003B3D78" w:rsidRPr="00A620E5">
        <w:rPr>
          <w:rFonts w:cs="Times New Roman"/>
        </w:rPr>
        <w:t>secteur des ressources animales</w:t>
      </w:r>
      <w:r w:rsidRPr="00A620E5">
        <w:rPr>
          <w:rFonts w:cs="Times New Roman"/>
        </w:rPr>
        <w:t> :</w:t>
      </w:r>
    </w:p>
    <w:p w14:paraId="74F724F7" w14:textId="6E03D20D" w:rsidR="003B3D78" w:rsidRPr="00A620E5" w:rsidRDefault="003B3D78" w:rsidP="00526277">
      <w:pPr>
        <w:pStyle w:val="Paragraphedeliste"/>
        <w:numPr>
          <w:ilvl w:val="0"/>
          <w:numId w:val="9"/>
        </w:numPr>
        <w:rPr>
          <w:rFonts w:cs="Times New Roman"/>
        </w:rPr>
      </w:pPr>
      <w:r w:rsidRPr="00A620E5">
        <w:rPr>
          <w:rFonts w:cs="Times New Roman"/>
        </w:rPr>
        <w:t>Besoins de prévention et d</w:t>
      </w:r>
      <w:r w:rsidR="00072449" w:rsidRPr="00A620E5">
        <w:rPr>
          <w:rFonts w:cs="Times New Roman"/>
        </w:rPr>
        <w:t>’</w:t>
      </w:r>
      <w:r w:rsidR="00F44160" w:rsidRPr="00A620E5">
        <w:rPr>
          <w:rFonts w:cs="Times New Roman"/>
        </w:rPr>
        <w:t>atténuation</w:t>
      </w:r>
      <w:r w:rsidR="00072449" w:rsidRPr="00A620E5">
        <w:rPr>
          <w:rFonts w:cs="Times New Roman"/>
        </w:rPr>
        <w:t xml:space="preserve"> de la </w:t>
      </w:r>
      <w:r w:rsidR="00D7209B" w:rsidRPr="00A620E5">
        <w:rPr>
          <w:rFonts w:cs="Times New Roman"/>
        </w:rPr>
        <w:t>Covid</w:t>
      </w:r>
      <w:r w:rsidRPr="00A620E5">
        <w:rPr>
          <w:rFonts w:cs="Times New Roman"/>
        </w:rPr>
        <w:t>-19</w:t>
      </w:r>
      <w:r w:rsidR="00691A0C" w:rsidRPr="00A620E5">
        <w:rPr>
          <w:rFonts w:cs="Times New Roman"/>
        </w:rPr>
        <w:t>,</w:t>
      </w:r>
      <w:r w:rsidRPr="00A620E5">
        <w:rPr>
          <w:rFonts w:cs="Times New Roman"/>
        </w:rPr>
        <w:t xml:space="preserve"> de</w:t>
      </w:r>
      <w:r w:rsidR="00072449" w:rsidRPr="00A620E5">
        <w:rPr>
          <w:rFonts w:cs="Times New Roman"/>
        </w:rPr>
        <w:t>s autres zoonoses</w:t>
      </w:r>
      <w:r w:rsidR="00691A0C" w:rsidRPr="00A620E5">
        <w:rPr>
          <w:rFonts w:cs="Times New Roman"/>
        </w:rPr>
        <w:t xml:space="preserve"> et des chocs </w:t>
      </w:r>
      <w:r w:rsidR="00DC5ECE" w:rsidRPr="00A620E5">
        <w:rPr>
          <w:rFonts w:cs="Times New Roman"/>
        </w:rPr>
        <w:t>systémiques</w:t>
      </w:r>
      <w:r w:rsidR="00B45EFD" w:rsidRPr="00A620E5">
        <w:rPr>
          <w:rFonts w:cs="Times New Roman"/>
        </w:rPr>
        <w:t> ;</w:t>
      </w:r>
      <w:r w:rsidR="00072449" w:rsidRPr="00A620E5">
        <w:rPr>
          <w:rFonts w:cs="Times New Roman"/>
        </w:rPr>
        <w:t xml:space="preserve"> </w:t>
      </w:r>
    </w:p>
    <w:p w14:paraId="48520B6B" w14:textId="1A36EA85" w:rsidR="003B3D78" w:rsidRPr="00A620E5" w:rsidRDefault="00072449" w:rsidP="00526277">
      <w:pPr>
        <w:pStyle w:val="Paragraphedeliste"/>
        <w:numPr>
          <w:ilvl w:val="0"/>
          <w:numId w:val="9"/>
        </w:numPr>
        <w:rPr>
          <w:rFonts w:cs="Times New Roman"/>
        </w:rPr>
      </w:pPr>
      <w:r w:rsidRPr="00A620E5">
        <w:rPr>
          <w:rFonts w:cs="Times New Roman"/>
        </w:rPr>
        <w:t xml:space="preserve">Conditions et modalités de substitution à </w:t>
      </w:r>
      <w:r w:rsidR="003B3D78" w:rsidRPr="00A620E5">
        <w:rPr>
          <w:rFonts w:cs="Times New Roman"/>
        </w:rPr>
        <w:t xml:space="preserve">l'aide et </w:t>
      </w:r>
      <w:r w:rsidRPr="00A620E5">
        <w:rPr>
          <w:rFonts w:cs="Times New Roman"/>
        </w:rPr>
        <w:t>au</w:t>
      </w:r>
      <w:r w:rsidR="003B3D78" w:rsidRPr="00A620E5">
        <w:rPr>
          <w:rFonts w:cs="Times New Roman"/>
        </w:rPr>
        <w:t xml:space="preserve"> soutien des donateurs</w:t>
      </w:r>
      <w:r w:rsidRPr="00A620E5">
        <w:rPr>
          <w:rFonts w:cs="Times New Roman"/>
        </w:rPr>
        <w:t xml:space="preserve"> internationaux</w:t>
      </w:r>
      <w:r w:rsidR="00B45EFD" w:rsidRPr="00A620E5">
        <w:rPr>
          <w:rFonts w:cs="Times New Roman"/>
        </w:rPr>
        <w:t> ;</w:t>
      </w:r>
    </w:p>
    <w:p w14:paraId="061F7DF4" w14:textId="2234EB5A" w:rsidR="005A7C1E" w:rsidRPr="00A620E5" w:rsidRDefault="00072449" w:rsidP="00D855E0">
      <w:pPr>
        <w:pStyle w:val="Paragraphedeliste"/>
        <w:numPr>
          <w:ilvl w:val="0"/>
          <w:numId w:val="9"/>
        </w:numPr>
        <w:rPr>
          <w:rFonts w:cs="Times New Roman"/>
        </w:rPr>
      </w:pPr>
      <w:r w:rsidRPr="00A620E5">
        <w:rPr>
          <w:rFonts w:cs="Times New Roman"/>
        </w:rPr>
        <w:t xml:space="preserve">Arbitrage et planification des </w:t>
      </w:r>
      <w:r w:rsidR="003B3D78" w:rsidRPr="00A620E5">
        <w:rPr>
          <w:rFonts w:cs="Times New Roman"/>
        </w:rPr>
        <w:t>investissements des secteurs public et privé</w:t>
      </w:r>
      <w:r w:rsidR="00B45EFD" w:rsidRPr="00A620E5">
        <w:rPr>
          <w:rFonts w:cs="Times New Roman"/>
        </w:rPr>
        <w:t>.</w:t>
      </w:r>
    </w:p>
    <w:p w14:paraId="6335A952" w14:textId="77777777" w:rsidR="00AD149C" w:rsidRPr="00AD149C" w:rsidRDefault="00AD149C" w:rsidP="00AD149C">
      <w:pPr>
        <w:pStyle w:val="Paragraphedeliste"/>
        <w:ind w:left="1440"/>
        <w:rPr>
          <w:rFonts w:ascii="Times New Roman" w:hAnsi="Times New Roman" w:cs="Times New Roman"/>
        </w:rPr>
      </w:pPr>
    </w:p>
    <w:p w14:paraId="260BE96F" w14:textId="2D406DA3" w:rsidR="00645769" w:rsidRDefault="00127FCF" w:rsidP="00194459">
      <w:pPr>
        <w:pStyle w:val="Titre2"/>
        <w:rPr>
          <w:rFonts w:eastAsia="Times New Roman"/>
          <w:b w:val="0"/>
          <w:lang w:val="fr-FR" w:eastAsia="fr-FR"/>
        </w:rPr>
      </w:pPr>
      <w:bookmarkStart w:id="44" w:name="_Toc57760494"/>
      <w:r w:rsidRPr="00D855E0">
        <w:rPr>
          <w:rFonts w:eastAsia="Times New Roman"/>
          <w:lang w:val="fr-FR" w:eastAsia="fr-FR"/>
        </w:rPr>
        <w:t xml:space="preserve">Au niveau </w:t>
      </w:r>
      <w:r w:rsidR="002A1617">
        <w:rPr>
          <w:rFonts w:eastAsia="Times New Roman"/>
          <w:lang w:val="fr-FR" w:eastAsia="fr-FR"/>
        </w:rPr>
        <w:t xml:space="preserve">local </w:t>
      </w:r>
      <w:r w:rsidRPr="00D855E0">
        <w:rPr>
          <w:rFonts w:eastAsia="Times New Roman"/>
          <w:lang w:val="fr-FR" w:eastAsia="fr-FR"/>
        </w:rPr>
        <w:t>de l’aviculture</w:t>
      </w:r>
      <w:bookmarkEnd w:id="44"/>
    </w:p>
    <w:p w14:paraId="3AE79789" w14:textId="77777777" w:rsidR="00DE1CAC" w:rsidRPr="0084383B" w:rsidRDefault="00DE1CAC" w:rsidP="00645769">
      <w:pPr>
        <w:rPr>
          <w:lang w:val="fr-FR" w:eastAsia="fr-FR"/>
        </w:rPr>
      </w:pPr>
    </w:p>
    <w:p w14:paraId="31EB4D2E" w14:textId="0A0B3795" w:rsidR="00127FCF" w:rsidRDefault="00127FCF" w:rsidP="00194459">
      <w:pPr>
        <w:rPr>
          <w:lang w:eastAsia="fr-FR"/>
        </w:rPr>
      </w:pPr>
      <w:r>
        <w:rPr>
          <w:lang w:eastAsia="fr-FR"/>
        </w:rPr>
        <w:t>Tou</w:t>
      </w:r>
      <w:r w:rsidR="00E515B8">
        <w:rPr>
          <w:lang w:eastAsia="fr-FR"/>
        </w:rPr>
        <w:t>te</w:t>
      </w:r>
      <w:r>
        <w:rPr>
          <w:lang w:eastAsia="fr-FR"/>
        </w:rPr>
        <w:t xml:space="preserve">s les </w:t>
      </w:r>
      <w:r w:rsidR="00E4183C">
        <w:rPr>
          <w:lang w:eastAsia="fr-FR"/>
        </w:rPr>
        <w:t xml:space="preserve">exigences </w:t>
      </w:r>
      <w:r>
        <w:rPr>
          <w:lang w:eastAsia="fr-FR"/>
        </w:rPr>
        <w:t>globa</w:t>
      </w:r>
      <w:r w:rsidR="00E4183C">
        <w:rPr>
          <w:lang w:eastAsia="fr-FR"/>
        </w:rPr>
        <w:t>les</w:t>
      </w:r>
      <w:r>
        <w:rPr>
          <w:lang w:eastAsia="fr-FR"/>
        </w:rPr>
        <w:t xml:space="preserve"> </w:t>
      </w:r>
      <w:r w:rsidR="00E4183C">
        <w:rPr>
          <w:lang w:eastAsia="fr-FR"/>
        </w:rPr>
        <w:t>concernent</w:t>
      </w:r>
      <w:r>
        <w:rPr>
          <w:lang w:eastAsia="fr-FR"/>
        </w:rPr>
        <w:t xml:space="preserve"> la filière avicole. En effet, l’aviculture est une spéculation « mondialisée » car tous ses intrants, étapes, </w:t>
      </w:r>
      <w:r w:rsidR="009E27B3">
        <w:rPr>
          <w:lang w:eastAsia="fr-FR"/>
        </w:rPr>
        <w:t>itinéraires techniques</w:t>
      </w:r>
      <w:r>
        <w:rPr>
          <w:lang w:eastAsia="fr-FR"/>
        </w:rPr>
        <w:t xml:space="preserve"> et pratiques dépendent d’un </w:t>
      </w:r>
      <w:r w:rsidR="005579B5">
        <w:rPr>
          <w:lang w:eastAsia="fr-FR"/>
        </w:rPr>
        <w:t xml:space="preserve">même </w:t>
      </w:r>
      <w:r w:rsidR="001A10CB">
        <w:rPr>
          <w:lang w:eastAsia="fr-FR"/>
        </w:rPr>
        <w:t>modèle d’opération</w:t>
      </w:r>
      <w:r w:rsidR="009E27B3">
        <w:rPr>
          <w:lang w:eastAsia="fr-FR"/>
        </w:rPr>
        <w:t>s</w:t>
      </w:r>
      <w:r w:rsidR="001A10CB">
        <w:rPr>
          <w:lang w:eastAsia="fr-FR"/>
        </w:rPr>
        <w:t xml:space="preserve"> ou </w:t>
      </w:r>
      <w:r w:rsidRPr="001A10CB">
        <w:rPr>
          <w:i/>
          <w:iCs/>
          <w:lang w:eastAsia="fr-FR"/>
        </w:rPr>
        <w:t>business model</w:t>
      </w:r>
      <w:r>
        <w:rPr>
          <w:lang w:eastAsia="fr-FR"/>
        </w:rPr>
        <w:t xml:space="preserve"> </w:t>
      </w:r>
      <w:r w:rsidR="005579B5">
        <w:rPr>
          <w:lang w:eastAsia="fr-FR"/>
        </w:rPr>
        <w:t>où que l’on soit dans le monde si la résilience, la rentabilité et la durabilité sont recherchée</w:t>
      </w:r>
      <w:r w:rsidR="00D855E0">
        <w:rPr>
          <w:lang w:eastAsia="fr-FR"/>
        </w:rPr>
        <w:t>s</w:t>
      </w:r>
      <w:r w:rsidR="005579B5">
        <w:rPr>
          <w:lang w:eastAsia="fr-FR"/>
        </w:rPr>
        <w:t xml:space="preserve">. </w:t>
      </w:r>
    </w:p>
    <w:p w14:paraId="68E5E8F8" w14:textId="5727518D" w:rsidR="005579B5" w:rsidRDefault="005579B5" w:rsidP="005579B5">
      <w:pPr>
        <w:rPr>
          <w:rFonts w:ascii="Times New Roman" w:eastAsia="Times New Roman" w:hAnsi="Times New Roman" w:cs="Times New Roman"/>
          <w:color w:val="000000"/>
          <w:lang w:eastAsia="fr-FR"/>
        </w:rPr>
      </w:pPr>
    </w:p>
    <w:p w14:paraId="67FF20BB" w14:textId="69A43AF3" w:rsidR="00F36CD3" w:rsidRDefault="005579B5" w:rsidP="00194459">
      <w:r>
        <w:rPr>
          <w:lang w:eastAsia="fr-FR"/>
        </w:rPr>
        <w:t>Deux domaines sont cependant en compétition : l’aviculture traditionnelle et familiale</w:t>
      </w:r>
      <w:r w:rsidR="009E27B3">
        <w:rPr>
          <w:lang w:eastAsia="fr-FR"/>
        </w:rPr>
        <w:t xml:space="preserve">, d’une part, </w:t>
      </w:r>
      <w:r>
        <w:rPr>
          <w:lang w:eastAsia="fr-FR"/>
        </w:rPr>
        <w:t>et</w:t>
      </w:r>
      <w:r w:rsidR="009E27B3">
        <w:rPr>
          <w:lang w:eastAsia="fr-FR"/>
        </w:rPr>
        <w:t xml:space="preserve"> d’autre part,</w:t>
      </w:r>
      <w:r>
        <w:rPr>
          <w:lang w:eastAsia="fr-FR"/>
        </w:rPr>
        <w:t xml:space="preserve"> l’aviculture semi-intensive et moderne. </w:t>
      </w:r>
    </w:p>
    <w:p w14:paraId="3628613F" w14:textId="77777777" w:rsidR="005579B5" w:rsidRDefault="005579B5" w:rsidP="005579B5">
      <w:pPr>
        <w:rPr>
          <w:rFonts w:ascii="Times New Roman" w:eastAsia="Times New Roman" w:hAnsi="Times New Roman" w:cs="Times New Roman"/>
          <w:color w:val="000000"/>
          <w:lang w:eastAsia="fr-FR"/>
        </w:rPr>
      </w:pPr>
    </w:p>
    <w:p w14:paraId="1A7077CD" w14:textId="7CFF39D0" w:rsidR="005579B5" w:rsidRDefault="002A1617" w:rsidP="00194459">
      <w:pPr>
        <w:rPr>
          <w:lang w:eastAsia="fr-FR"/>
        </w:rPr>
      </w:pPr>
      <w:r>
        <w:rPr>
          <w:lang w:eastAsia="fr-FR"/>
        </w:rPr>
        <w:t xml:space="preserve">Au Sénégal, la </w:t>
      </w:r>
      <w:r w:rsidR="005579B5">
        <w:rPr>
          <w:lang w:eastAsia="fr-FR"/>
        </w:rPr>
        <w:t xml:space="preserve">relance de l’aviculture devrait être articulée </w:t>
      </w:r>
      <w:r w:rsidR="00D855E0">
        <w:rPr>
          <w:lang w:eastAsia="fr-FR"/>
        </w:rPr>
        <w:t>à</w:t>
      </w:r>
      <w:r w:rsidR="005579B5">
        <w:rPr>
          <w:lang w:eastAsia="fr-FR"/>
        </w:rPr>
        <w:t xml:space="preserve"> </w:t>
      </w:r>
      <w:r w:rsidR="00F36CD3">
        <w:rPr>
          <w:lang w:eastAsia="fr-FR"/>
        </w:rPr>
        <w:t xml:space="preserve">une </w:t>
      </w:r>
      <w:r w:rsidR="005579B5">
        <w:rPr>
          <w:lang w:eastAsia="fr-FR"/>
        </w:rPr>
        <w:t xml:space="preserve">identification opérationnelle des acteurs afin d’en avoir une classification objective basée sur des </w:t>
      </w:r>
      <w:r w:rsidR="009E27B3">
        <w:rPr>
          <w:lang w:eastAsia="fr-FR"/>
        </w:rPr>
        <w:t xml:space="preserve">critères précis, des </w:t>
      </w:r>
      <w:r w:rsidR="005579B5">
        <w:rPr>
          <w:lang w:eastAsia="fr-FR"/>
        </w:rPr>
        <w:t>faits probants</w:t>
      </w:r>
      <w:r w:rsidR="00D855E0">
        <w:rPr>
          <w:lang w:eastAsia="fr-FR"/>
        </w:rPr>
        <w:t xml:space="preserve"> </w:t>
      </w:r>
      <w:r w:rsidR="009E27B3">
        <w:rPr>
          <w:lang w:eastAsia="fr-FR"/>
        </w:rPr>
        <w:t xml:space="preserve">à établir </w:t>
      </w:r>
      <w:r w:rsidR="00D855E0">
        <w:rPr>
          <w:lang w:eastAsia="fr-FR"/>
        </w:rPr>
        <w:t>et une meilleure évaluation des besoins</w:t>
      </w:r>
      <w:r w:rsidR="009E27B3">
        <w:rPr>
          <w:lang w:eastAsia="fr-FR"/>
        </w:rPr>
        <w:t xml:space="preserve"> spécifiques du Sénégal</w:t>
      </w:r>
      <w:r w:rsidR="005579B5">
        <w:rPr>
          <w:lang w:eastAsia="fr-FR"/>
        </w:rPr>
        <w:t>. La classification de la FAO est une référence reconnue, même s’il faut</w:t>
      </w:r>
      <w:r w:rsidR="00E4183C">
        <w:rPr>
          <w:lang w:eastAsia="fr-FR"/>
        </w:rPr>
        <w:t>,</w:t>
      </w:r>
      <w:r w:rsidR="005579B5">
        <w:rPr>
          <w:lang w:eastAsia="fr-FR"/>
        </w:rPr>
        <w:t xml:space="preserve"> sans doute</w:t>
      </w:r>
      <w:r w:rsidR="00E4183C">
        <w:rPr>
          <w:lang w:eastAsia="fr-FR"/>
        </w:rPr>
        <w:t>,</w:t>
      </w:r>
      <w:r w:rsidR="005579B5">
        <w:rPr>
          <w:lang w:eastAsia="fr-FR"/>
        </w:rPr>
        <w:t xml:space="preserve"> y inclure d’autres variables de discrimination comme la localisation, la proximité des débouchés, l’accès au soutien publi</w:t>
      </w:r>
      <w:r w:rsidR="009E27B3">
        <w:rPr>
          <w:lang w:eastAsia="fr-FR"/>
        </w:rPr>
        <w:t>c</w:t>
      </w:r>
      <w:r w:rsidR="005579B5">
        <w:rPr>
          <w:lang w:eastAsia="fr-FR"/>
        </w:rPr>
        <w:t xml:space="preserve">, la participation aux réseaux institutionnels sociaux et la participation aux organisations </w:t>
      </w:r>
      <w:r w:rsidR="00BD01C0">
        <w:rPr>
          <w:lang w:eastAsia="fr-FR"/>
        </w:rPr>
        <w:t>professionnelles</w:t>
      </w:r>
      <w:r w:rsidR="00240230">
        <w:rPr>
          <w:lang w:eastAsia="fr-FR"/>
        </w:rPr>
        <w:t>, etc.</w:t>
      </w:r>
      <w:r w:rsidR="005579B5">
        <w:rPr>
          <w:lang w:eastAsia="fr-FR"/>
        </w:rPr>
        <w:t>.</w:t>
      </w:r>
    </w:p>
    <w:p w14:paraId="49C3ECF4" w14:textId="77777777" w:rsidR="005579B5" w:rsidRDefault="005579B5" w:rsidP="005579B5">
      <w:pPr>
        <w:rPr>
          <w:rFonts w:ascii="Times New Roman" w:eastAsia="Times New Roman" w:hAnsi="Times New Roman" w:cs="Times New Roman"/>
          <w:color w:val="000000"/>
          <w:lang w:eastAsia="fr-FR"/>
        </w:rPr>
      </w:pPr>
    </w:p>
    <w:p w14:paraId="39FB467A" w14:textId="0A216EDC" w:rsidR="00D855E0" w:rsidRDefault="00E515B8" w:rsidP="00194459">
      <w:pPr>
        <w:rPr>
          <w:lang w:eastAsia="fr-FR"/>
        </w:rPr>
      </w:pPr>
      <w:r>
        <w:rPr>
          <w:lang w:eastAsia="fr-FR"/>
        </w:rPr>
        <w:t xml:space="preserve">Une relance durable de l’aviculture sénégalaise suppose une approche inclusive de tous les types de systèmes de production avicole. Il est indispensable de mieux tenir compte de la diversité des élevages avicoles familiaux et ruraux en plus des élevages dans les zones péri-urbaines et même urbaines. </w:t>
      </w:r>
      <w:r w:rsidR="005579B5">
        <w:rPr>
          <w:lang w:eastAsia="fr-FR"/>
        </w:rPr>
        <w:t xml:space="preserve">Pour l’aviculture traditionnelle, </w:t>
      </w:r>
      <w:r w:rsidR="004A70B0">
        <w:rPr>
          <w:lang w:eastAsia="fr-FR"/>
        </w:rPr>
        <w:t>la r</w:t>
      </w:r>
      <w:r w:rsidR="00645769">
        <w:rPr>
          <w:lang w:eastAsia="fr-FR"/>
        </w:rPr>
        <w:t xml:space="preserve">ésilience et </w:t>
      </w:r>
      <w:r w:rsidR="004A70B0">
        <w:rPr>
          <w:lang w:eastAsia="fr-FR"/>
        </w:rPr>
        <w:t xml:space="preserve">la </w:t>
      </w:r>
      <w:r w:rsidR="00645769">
        <w:rPr>
          <w:lang w:eastAsia="fr-FR"/>
        </w:rPr>
        <w:t>durabilité</w:t>
      </w:r>
      <w:r w:rsidR="004A70B0">
        <w:rPr>
          <w:lang w:eastAsia="fr-FR"/>
        </w:rPr>
        <w:t xml:space="preserve"> sont les enjeux fondamentaux </w:t>
      </w:r>
      <w:r w:rsidR="00D855E0">
        <w:rPr>
          <w:lang w:eastAsia="fr-FR"/>
        </w:rPr>
        <w:t xml:space="preserve">induits </w:t>
      </w:r>
      <w:r w:rsidR="00E4183C">
        <w:rPr>
          <w:lang w:eastAsia="fr-FR"/>
        </w:rPr>
        <w:t>par</w:t>
      </w:r>
      <w:r w:rsidR="004A70B0">
        <w:rPr>
          <w:lang w:eastAsia="fr-FR"/>
        </w:rPr>
        <w:t xml:space="preserve"> son rôle dans la petite production</w:t>
      </w:r>
      <w:r w:rsidR="00240230">
        <w:rPr>
          <w:lang w:eastAsia="fr-FR"/>
        </w:rPr>
        <w:t xml:space="preserve"> familiale et ru</w:t>
      </w:r>
      <w:r w:rsidR="00F53554">
        <w:rPr>
          <w:lang w:eastAsia="fr-FR"/>
        </w:rPr>
        <w:t>r</w:t>
      </w:r>
      <w:r w:rsidR="00240230">
        <w:rPr>
          <w:lang w:eastAsia="fr-FR"/>
        </w:rPr>
        <w:t>ale</w:t>
      </w:r>
      <w:r w:rsidR="00F53554">
        <w:rPr>
          <w:lang w:eastAsia="fr-FR"/>
        </w:rPr>
        <w:t xml:space="preserve">, </w:t>
      </w:r>
      <w:r w:rsidR="00D855E0">
        <w:rPr>
          <w:lang w:eastAsia="fr-FR"/>
        </w:rPr>
        <w:t xml:space="preserve">l’emploi </w:t>
      </w:r>
      <w:r>
        <w:rPr>
          <w:lang w:eastAsia="fr-FR"/>
        </w:rPr>
        <w:t>ou occupation des personnes dans l</w:t>
      </w:r>
      <w:r w:rsidR="004A70B0">
        <w:rPr>
          <w:lang w:eastAsia="fr-FR"/>
        </w:rPr>
        <w:t>es exploitations rurales et familiales</w:t>
      </w:r>
      <w:r w:rsidR="00F10A29">
        <w:rPr>
          <w:lang w:eastAsia="fr-FR"/>
        </w:rPr>
        <w:t xml:space="preserve">. Elle est </w:t>
      </w:r>
      <w:r>
        <w:rPr>
          <w:lang w:eastAsia="fr-FR"/>
        </w:rPr>
        <w:t xml:space="preserve">aussi une </w:t>
      </w:r>
      <w:r w:rsidR="00F53554">
        <w:rPr>
          <w:lang w:eastAsia="fr-FR"/>
        </w:rPr>
        <w:t xml:space="preserve">source de </w:t>
      </w:r>
      <w:r w:rsidR="004A70B0">
        <w:rPr>
          <w:lang w:eastAsia="fr-FR"/>
        </w:rPr>
        <w:t xml:space="preserve">revenus et </w:t>
      </w:r>
      <w:r>
        <w:rPr>
          <w:lang w:eastAsia="fr-FR"/>
        </w:rPr>
        <w:t>de</w:t>
      </w:r>
      <w:r w:rsidR="004A70B0">
        <w:rPr>
          <w:lang w:eastAsia="fr-FR"/>
        </w:rPr>
        <w:t xml:space="preserve"> sécurité alimentaire </w:t>
      </w:r>
      <w:r w:rsidR="001A10CB">
        <w:rPr>
          <w:lang w:eastAsia="fr-FR"/>
        </w:rPr>
        <w:t xml:space="preserve">et nutritionnelle </w:t>
      </w:r>
      <w:r w:rsidR="004A70B0">
        <w:rPr>
          <w:lang w:eastAsia="fr-FR"/>
        </w:rPr>
        <w:t>des ménages ruraux.</w:t>
      </w:r>
      <w:r w:rsidR="00F53554">
        <w:rPr>
          <w:lang w:eastAsia="fr-FR"/>
        </w:rPr>
        <w:t xml:space="preserve"> </w:t>
      </w:r>
    </w:p>
    <w:p w14:paraId="0DD7281F" w14:textId="77777777" w:rsidR="004A70B0" w:rsidRDefault="004A70B0" w:rsidP="00645769">
      <w:pPr>
        <w:rPr>
          <w:rFonts w:ascii="Times New Roman" w:eastAsia="Times New Roman" w:hAnsi="Times New Roman" w:cs="Times New Roman"/>
          <w:color w:val="000000"/>
          <w:lang w:eastAsia="fr-FR"/>
        </w:rPr>
      </w:pPr>
    </w:p>
    <w:p w14:paraId="3C31F3A1" w14:textId="6E83BA26" w:rsidR="00645769" w:rsidRPr="008444C6" w:rsidRDefault="004A70B0" w:rsidP="00194459">
      <w:pPr>
        <w:rPr>
          <w:lang w:eastAsia="fr-FR"/>
        </w:rPr>
      </w:pPr>
      <w:r>
        <w:rPr>
          <w:lang w:eastAsia="fr-FR"/>
        </w:rPr>
        <w:t>Pour l’a</w:t>
      </w:r>
      <w:r w:rsidR="00645769" w:rsidRPr="008444C6">
        <w:rPr>
          <w:lang w:eastAsia="fr-FR"/>
        </w:rPr>
        <w:t>viculture industrielle</w:t>
      </w:r>
      <w:r>
        <w:rPr>
          <w:lang w:eastAsia="fr-FR"/>
        </w:rPr>
        <w:t xml:space="preserve"> et semi-intensive, les quatre </w:t>
      </w:r>
      <w:r w:rsidR="001A10CB">
        <w:rPr>
          <w:lang w:eastAsia="fr-FR"/>
        </w:rPr>
        <w:t xml:space="preserve">exigences </w:t>
      </w:r>
      <w:r>
        <w:rPr>
          <w:lang w:eastAsia="fr-FR"/>
        </w:rPr>
        <w:t>fondamenta</w:t>
      </w:r>
      <w:r w:rsidR="001A10CB">
        <w:rPr>
          <w:lang w:eastAsia="fr-FR"/>
        </w:rPr>
        <w:t>les</w:t>
      </w:r>
      <w:r>
        <w:rPr>
          <w:lang w:eastAsia="fr-FR"/>
        </w:rPr>
        <w:t xml:space="preserve"> sont i) </w:t>
      </w:r>
      <w:r w:rsidR="00DA7071">
        <w:rPr>
          <w:lang w:eastAsia="fr-FR"/>
        </w:rPr>
        <w:t xml:space="preserve">la compétitivité par rapport aux marchés régionaux et extra-africains ii) </w:t>
      </w:r>
      <w:r>
        <w:rPr>
          <w:lang w:eastAsia="fr-FR"/>
        </w:rPr>
        <w:t>l</w:t>
      </w:r>
      <w:r w:rsidR="00DA7071">
        <w:rPr>
          <w:lang w:eastAsia="fr-FR"/>
        </w:rPr>
        <w:t>’efficacité technique et l</w:t>
      </w:r>
      <w:r>
        <w:rPr>
          <w:lang w:eastAsia="fr-FR"/>
        </w:rPr>
        <w:t>a profitabilité ; ii</w:t>
      </w:r>
      <w:r w:rsidR="00DA7071">
        <w:rPr>
          <w:lang w:eastAsia="fr-FR"/>
        </w:rPr>
        <w:t>i</w:t>
      </w:r>
      <w:r>
        <w:rPr>
          <w:lang w:eastAsia="fr-FR"/>
        </w:rPr>
        <w:t xml:space="preserve">) la </w:t>
      </w:r>
      <w:r w:rsidR="00645769">
        <w:rPr>
          <w:lang w:eastAsia="fr-FR"/>
        </w:rPr>
        <w:t xml:space="preserve">réduction de </w:t>
      </w:r>
      <w:r w:rsidR="00DA7071">
        <w:rPr>
          <w:lang w:eastAsia="fr-FR"/>
        </w:rPr>
        <w:t>l</w:t>
      </w:r>
      <w:r w:rsidR="00645769">
        <w:rPr>
          <w:lang w:eastAsia="fr-FR"/>
        </w:rPr>
        <w:t xml:space="preserve">a dépendance </w:t>
      </w:r>
      <w:r>
        <w:rPr>
          <w:lang w:eastAsia="fr-FR"/>
        </w:rPr>
        <w:t xml:space="preserve">à </w:t>
      </w:r>
      <w:r w:rsidR="00645769">
        <w:rPr>
          <w:lang w:eastAsia="fr-FR"/>
        </w:rPr>
        <w:t xml:space="preserve">l’étranger pour </w:t>
      </w:r>
      <w:r w:rsidR="00F53554">
        <w:rPr>
          <w:lang w:eastAsia="fr-FR"/>
        </w:rPr>
        <w:t xml:space="preserve">la plus grande partie des </w:t>
      </w:r>
      <w:r>
        <w:rPr>
          <w:lang w:eastAsia="fr-FR"/>
        </w:rPr>
        <w:t xml:space="preserve"> intrants (OAC, </w:t>
      </w:r>
      <w:r w:rsidR="00645769">
        <w:rPr>
          <w:lang w:eastAsia="fr-FR"/>
        </w:rPr>
        <w:t>ma</w:t>
      </w:r>
      <w:r>
        <w:rPr>
          <w:lang w:eastAsia="fr-FR"/>
        </w:rPr>
        <w:t>ï</w:t>
      </w:r>
      <w:r w:rsidR="00645769">
        <w:rPr>
          <w:lang w:eastAsia="fr-FR"/>
        </w:rPr>
        <w:t xml:space="preserve">s qui </w:t>
      </w:r>
      <w:r w:rsidR="001A10CB">
        <w:rPr>
          <w:lang w:eastAsia="fr-FR"/>
        </w:rPr>
        <w:t>représentent</w:t>
      </w:r>
      <w:r w:rsidR="00645769">
        <w:rPr>
          <w:lang w:eastAsia="fr-FR"/>
        </w:rPr>
        <w:t xml:space="preserve"> 70 à 80 % des intrants</w:t>
      </w:r>
      <w:r>
        <w:rPr>
          <w:lang w:eastAsia="fr-FR"/>
        </w:rPr>
        <w:t xml:space="preserve">), équipements de pointe, </w:t>
      </w:r>
      <w:r w:rsidR="00BD01C0">
        <w:rPr>
          <w:lang w:eastAsia="fr-FR"/>
        </w:rPr>
        <w:lastRenderedPageBreak/>
        <w:t>médicaments</w:t>
      </w:r>
      <w:r w:rsidR="00BB02F5">
        <w:rPr>
          <w:lang w:eastAsia="fr-FR"/>
        </w:rPr>
        <w:t xml:space="preserve">, </w:t>
      </w:r>
      <w:r>
        <w:rPr>
          <w:lang w:eastAsia="fr-FR"/>
        </w:rPr>
        <w:t xml:space="preserve">vaccins </w:t>
      </w:r>
      <w:r w:rsidR="006E5E3B">
        <w:rPr>
          <w:lang w:eastAsia="fr-FR"/>
        </w:rPr>
        <w:t xml:space="preserve">et </w:t>
      </w:r>
      <w:r>
        <w:rPr>
          <w:lang w:eastAsia="fr-FR"/>
        </w:rPr>
        <w:t>premix ; i</w:t>
      </w:r>
      <w:r w:rsidR="00DA7071">
        <w:rPr>
          <w:lang w:eastAsia="fr-FR"/>
        </w:rPr>
        <w:t>v</w:t>
      </w:r>
      <w:r>
        <w:rPr>
          <w:lang w:eastAsia="fr-FR"/>
        </w:rPr>
        <w:t>) le renforcement des capacités professionnelles, organisationnelles</w:t>
      </w:r>
      <w:r w:rsidR="007545B4">
        <w:rPr>
          <w:lang w:eastAsia="fr-FR"/>
        </w:rPr>
        <w:t xml:space="preserve">, </w:t>
      </w:r>
      <w:r>
        <w:rPr>
          <w:lang w:eastAsia="fr-FR"/>
        </w:rPr>
        <w:t>institutionnelles</w:t>
      </w:r>
      <w:r w:rsidR="00DA7071">
        <w:rPr>
          <w:lang w:eastAsia="fr-FR"/>
        </w:rPr>
        <w:t> </w:t>
      </w:r>
      <w:r w:rsidR="006E5E3B">
        <w:rPr>
          <w:lang w:eastAsia="fr-FR"/>
        </w:rPr>
        <w:t>des</w:t>
      </w:r>
      <w:r w:rsidR="00BB02F5">
        <w:rPr>
          <w:lang w:eastAsia="fr-FR"/>
        </w:rPr>
        <w:t xml:space="preserve"> acteurs et de leurs organisations</w:t>
      </w:r>
      <w:r w:rsidR="00DA7071">
        <w:rPr>
          <w:lang w:eastAsia="fr-FR"/>
        </w:rPr>
        <w:t xml:space="preserve">; </w:t>
      </w:r>
      <w:r>
        <w:rPr>
          <w:lang w:eastAsia="fr-FR"/>
        </w:rPr>
        <w:t>v) l’articulation aux politiques publiques</w:t>
      </w:r>
      <w:r w:rsidR="001A10CB">
        <w:rPr>
          <w:lang w:eastAsia="fr-FR"/>
        </w:rPr>
        <w:t xml:space="preserve"> </w:t>
      </w:r>
      <w:r w:rsidR="00DA7071">
        <w:rPr>
          <w:lang w:eastAsia="fr-FR"/>
        </w:rPr>
        <w:t>en direction du</w:t>
      </w:r>
      <w:r w:rsidR="001A10CB">
        <w:rPr>
          <w:lang w:eastAsia="fr-FR"/>
        </w:rPr>
        <w:t xml:space="preserve"> secteur privé.</w:t>
      </w:r>
    </w:p>
    <w:p w14:paraId="2B6579E2" w14:textId="77777777" w:rsidR="0084383B" w:rsidRPr="0098453C" w:rsidRDefault="0084383B" w:rsidP="0084383B">
      <w:pPr>
        <w:rPr>
          <w:rFonts w:ascii="Times New Roman" w:hAnsi="Times New Roman"/>
          <w:b/>
        </w:rPr>
      </w:pPr>
    </w:p>
    <w:p w14:paraId="6F0196AF" w14:textId="048C7085" w:rsidR="0084383B" w:rsidRDefault="007010E7" w:rsidP="00194459">
      <w:pPr>
        <w:pStyle w:val="Titre2"/>
        <w:rPr>
          <w:rFonts w:eastAsia="Times New Roman"/>
          <w:b w:val="0"/>
          <w:lang w:val="fr-FR" w:eastAsia="fr-FR"/>
        </w:rPr>
      </w:pPr>
      <w:bookmarkStart w:id="45" w:name="_Toc57760495"/>
      <w:r>
        <w:rPr>
          <w:rFonts w:eastAsia="Times New Roman"/>
          <w:lang w:val="fr-FR" w:eastAsia="fr-FR"/>
        </w:rPr>
        <w:t>Les a</w:t>
      </w:r>
      <w:r w:rsidR="0084383B">
        <w:rPr>
          <w:rFonts w:eastAsia="Times New Roman"/>
          <w:lang w:val="fr-FR" w:eastAsia="fr-FR"/>
        </w:rPr>
        <w:t>cquis fondateurs d</w:t>
      </w:r>
      <w:r w:rsidR="00565246">
        <w:rPr>
          <w:rFonts w:eastAsia="Times New Roman"/>
          <w:lang w:val="fr-FR" w:eastAsia="fr-FR"/>
        </w:rPr>
        <w:t xml:space="preserve">es orientations du </w:t>
      </w:r>
      <w:r w:rsidR="0084383B">
        <w:rPr>
          <w:rFonts w:eastAsia="Times New Roman"/>
          <w:lang w:val="fr-FR" w:eastAsia="fr-FR"/>
        </w:rPr>
        <w:t>Bureau opérationnel de suivi du PSE</w:t>
      </w:r>
      <w:bookmarkEnd w:id="45"/>
    </w:p>
    <w:p w14:paraId="4DDE3FA3" w14:textId="77777777" w:rsidR="00DE1CAC" w:rsidRDefault="00DE1CAC" w:rsidP="0084383B">
      <w:pPr>
        <w:rPr>
          <w:rFonts w:ascii="Times New Roman" w:eastAsia="Times New Roman" w:hAnsi="Times New Roman" w:cs="Times New Roman"/>
          <w:b/>
          <w:bCs/>
          <w:lang w:val="fr-FR" w:eastAsia="fr-FR"/>
        </w:rPr>
      </w:pPr>
    </w:p>
    <w:p w14:paraId="2AFEB1A2" w14:textId="15B27E76" w:rsidR="0084383B" w:rsidRDefault="0084383B" w:rsidP="00194459">
      <w:pPr>
        <w:rPr>
          <w:lang w:eastAsia="fr-FR"/>
        </w:rPr>
      </w:pPr>
      <w:r w:rsidRPr="00BA11D5">
        <w:rPr>
          <w:lang w:eastAsia="fr-FR"/>
        </w:rPr>
        <w:t>D</w:t>
      </w:r>
      <w:r>
        <w:rPr>
          <w:lang w:eastAsia="fr-FR"/>
        </w:rPr>
        <w:t>epuis septembre 2020</w:t>
      </w:r>
      <w:r w:rsidRPr="00BA11D5">
        <w:rPr>
          <w:lang w:eastAsia="fr-FR"/>
        </w:rPr>
        <w:t xml:space="preserve">, le BOS </w:t>
      </w:r>
      <w:r w:rsidR="00565246">
        <w:rPr>
          <w:lang w:eastAsia="fr-FR"/>
        </w:rPr>
        <w:t xml:space="preserve">a </w:t>
      </w:r>
      <w:r>
        <w:rPr>
          <w:lang w:eastAsia="fr-FR"/>
        </w:rPr>
        <w:t>impuls</w:t>
      </w:r>
      <w:r w:rsidR="00565246">
        <w:rPr>
          <w:lang w:eastAsia="fr-FR"/>
        </w:rPr>
        <w:t>é</w:t>
      </w:r>
      <w:r>
        <w:rPr>
          <w:lang w:eastAsia="fr-FR"/>
        </w:rPr>
        <w:t xml:space="preserve"> </w:t>
      </w:r>
      <w:r w:rsidRPr="00BA11D5">
        <w:rPr>
          <w:lang w:eastAsia="fr-FR"/>
        </w:rPr>
        <w:t>un</w:t>
      </w:r>
      <w:r>
        <w:rPr>
          <w:lang w:eastAsia="fr-FR"/>
        </w:rPr>
        <w:t xml:space="preserve"> processus participatif et inclusif de relance de la </w:t>
      </w:r>
      <w:r w:rsidRPr="00BA11D5">
        <w:rPr>
          <w:lang w:eastAsia="fr-FR"/>
        </w:rPr>
        <w:t xml:space="preserve">filière avicole </w:t>
      </w:r>
      <w:r w:rsidRPr="00F83CDE">
        <w:rPr>
          <w:lang w:eastAsia="fr-FR"/>
        </w:rPr>
        <w:t xml:space="preserve">dans le cadre du </w:t>
      </w:r>
      <w:r w:rsidR="004756EE">
        <w:rPr>
          <w:lang w:eastAsia="fr-FR"/>
        </w:rPr>
        <w:t>Plan d’Actions Prioritaires (</w:t>
      </w:r>
      <w:r w:rsidRPr="00F83CDE">
        <w:rPr>
          <w:lang w:eastAsia="fr-FR"/>
        </w:rPr>
        <w:t>PAP2</w:t>
      </w:r>
      <w:r w:rsidR="004756EE">
        <w:rPr>
          <w:lang w:eastAsia="fr-FR"/>
        </w:rPr>
        <w:t>)</w:t>
      </w:r>
      <w:r w:rsidRPr="00F83CDE">
        <w:rPr>
          <w:lang w:eastAsia="fr-FR"/>
        </w:rPr>
        <w:t xml:space="preserve"> post-</w:t>
      </w:r>
      <w:r w:rsidR="00D7209B">
        <w:rPr>
          <w:lang w:eastAsia="fr-FR"/>
        </w:rPr>
        <w:t>Covid</w:t>
      </w:r>
      <w:r w:rsidR="00E12337">
        <w:rPr>
          <w:lang w:val="fr-FR" w:eastAsia="fr-FR"/>
        </w:rPr>
        <w:t xml:space="preserve"> dit Ajusté et Accéléré (2A)</w:t>
      </w:r>
      <w:r w:rsidR="00E12337">
        <w:rPr>
          <w:rStyle w:val="Appelnotedebasdep"/>
          <w:rFonts w:ascii="Times New Roman" w:eastAsia="Times New Roman" w:hAnsi="Times New Roman" w:cs="Times New Roman"/>
          <w:lang w:val="fr-FR" w:eastAsia="fr-FR"/>
        </w:rPr>
        <w:footnoteReference w:id="19"/>
      </w:r>
      <w:r w:rsidR="00E12337">
        <w:rPr>
          <w:lang w:val="fr-FR" w:eastAsia="fr-FR"/>
        </w:rPr>
        <w:t xml:space="preserve">. </w:t>
      </w:r>
      <w:r w:rsidRPr="004E4882">
        <w:rPr>
          <w:lang w:eastAsia="fr-FR"/>
        </w:rPr>
        <w:t xml:space="preserve">A partir d’un diagnostic tenant compte de la </w:t>
      </w:r>
      <w:r w:rsidR="00D7209B">
        <w:rPr>
          <w:lang w:eastAsia="fr-FR"/>
        </w:rPr>
        <w:t>Covid</w:t>
      </w:r>
      <w:r w:rsidRPr="004E4882">
        <w:rPr>
          <w:lang w:eastAsia="fr-FR"/>
        </w:rPr>
        <w:t xml:space="preserve">-19, il est </w:t>
      </w:r>
      <w:r w:rsidR="000040DC">
        <w:rPr>
          <w:lang w:eastAsia="fr-FR"/>
        </w:rPr>
        <w:t>retenu</w:t>
      </w:r>
      <w:r w:rsidR="00E12337" w:rsidRPr="004E4882">
        <w:rPr>
          <w:lang w:eastAsia="fr-FR"/>
        </w:rPr>
        <w:t xml:space="preserve"> </w:t>
      </w:r>
      <w:r w:rsidRPr="004E4882">
        <w:rPr>
          <w:lang w:eastAsia="fr-FR"/>
        </w:rPr>
        <w:t xml:space="preserve">de </w:t>
      </w:r>
      <w:r w:rsidR="00E12337">
        <w:rPr>
          <w:lang w:eastAsia="fr-FR"/>
        </w:rPr>
        <w:t>revisit</w:t>
      </w:r>
      <w:r w:rsidR="000040DC">
        <w:rPr>
          <w:lang w:eastAsia="fr-FR"/>
        </w:rPr>
        <w:t>er</w:t>
      </w:r>
      <w:r w:rsidR="00E12337">
        <w:rPr>
          <w:lang w:eastAsia="fr-FR"/>
        </w:rPr>
        <w:t xml:space="preserve"> le</w:t>
      </w:r>
      <w:r w:rsidRPr="004E4882">
        <w:rPr>
          <w:lang w:eastAsia="fr-FR"/>
        </w:rPr>
        <w:t xml:space="preserve"> plan d’action</w:t>
      </w:r>
      <w:r>
        <w:rPr>
          <w:lang w:eastAsia="fr-FR"/>
        </w:rPr>
        <w:t xml:space="preserve">s </w:t>
      </w:r>
      <w:r w:rsidR="00E12337">
        <w:rPr>
          <w:lang w:eastAsia="fr-FR"/>
        </w:rPr>
        <w:t xml:space="preserve">initial </w:t>
      </w:r>
      <w:r>
        <w:rPr>
          <w:lang w:eastAsia="fr-FR"/>
        </w:rPr>
        <w:t>pour la relance. Le cadrage préconisé comprend une réactualisation des forces et faiblesses, opportunités et risques en tenant compte des politiques publiques actuelle</w:t>
      </w:r>
      <w:r w:rsidR="00565246">
        <w:rPr>
          <w:lang w:eastAsia="fr-FR"/>
        </w:rPr>
        <w:t>s</w:t>
      </w:r>
      <w:r>
        <w:rPr>
          <w:lang w:eastAsia="fr-FR"/>
        </w:rPr>
        <w:t xml:space="preserve">, des dimensions sociales, de la </w:t>
      </w:r>
      <w:r w:rsidR="00DC5ECE">
        <w:rPr>
          <w:lang w:eastAsia="fr-FR"/>
        </w:rPr>
        <w:t>compétitivité</w:t>
      </w:r>
      <w:r>
        <w:rPr>
          <w:lang w:eastAsia="fr-FR"/>
        </w:rPr>
        <w:t xml:space="preserve"> et d’une trajectoire de croissance </w:t>
      </w:r>
      <w:r w:rsidRPr="00C97E58">
        <w:rPr>
          <w:lang w:eastAsia="fr-FR"/>
        </w:rPr>
        <w:t xml:space="preserve">(Figure </w:t>
      </w:r>
      <w:r w:rsidR="004756EE">
        <w:rPr>
          <w:lang w:eastAsia="fr-FR"/>
        </w:rPr>
        <w:t>9</w:t>
      </w:r>
      <w:r>
        <w:rPr>
          <w:lang w:eastAsia="fr-FR"/>
        </w:rPr>
        <w:t>).</w:t>
      </w:r>
    </w:p>
    <w:p w14:paraId="7BAA35FA" w14:textId="77777777" w:rsidR="002C369E" w:rsidRDefault="002C369E" w:rsidP="00194459">
      <w:pPr>
        <w:rPr>
          <w:lang w:eastAsia="fr-FR"/>
        </w:rPr>
      </w:pPr>
    </w:p>
    <w:p w14:paraId="52B1F161" w14:textId="77777777" w:rsidR="002C369E" w:rsidRDefault="00BA30CD" w:rsidP="002C369E">
      <w:pPr>
        <w:keepNext/>
        <w:jc w:val="center"/>
      </w:pPr>
      <w:r w:rsidRPr="0098453C">
        <w:rPr>
          <w:noProof/>
          <w:lang w:val="fr-FR" w:eastAsia="fr-FR"/>
        </w:rPr>
        <w:drawing>
          <wp:inline distT="0" distB="0" distL="0" distR="0" wp14:anchorId="7786B717" wp14:editId="27924908">
            <wp:extent cx="5756910" cy="3385820"/>
            <wp:effectExtent l="0" t="0" r="0" b="5080"/>
            <wp:docPr id="31" name="Image 3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capture d’écran&#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5756910" cy="3385820"/>
                    </a:xfrm>
                    <a:prstGeom prst="rect">
                      <a:avLst/>
                    </a:prstGeom>
                  </pic:spPr>
                </pic:pic>
              </a:graphicData>
            </a:graphic>
          </wp:inline>
        </w:drawing>
      </w:r>
    </w:p>
    <w:p w14:paraId="7449DB01" w14:textId="77777777" w:rsidR="002C369E" w:rsidRPr="0084383B" w:rsidRDefault="002C369E" w:rsidP="002C369E">
      <w:pPr>
        <w:jc w:val="center"/>
        <w:rPr>
          <w:rFonts w:ascii="Times New Roman" w:eastAsia="Times New Roman" w:hAnsi="Times New Roman" w:cs="Times New Roman"/>
          <w:sz w:val="22"/>
          <w:szCs w:val="22"/>
          <w:lang w:val="fr-FR" w:eastAsia="fr-FR"/>
        </w:rPr>
      </w:pPr>
      <w:r w:rsidRPr="007010E7">
        <w:rPr>
          <w:rFonts w:ascii="Times New Roman" w:eastAsia="Times New Roman" w:hAnsi="Times New Roman" w:cs="Times New Roman"/>
          <w:sz w:val="20"/>
          <w:szCs w:val="20"/>
          <w:lang w:val="fr-FR" w:eastAsia="fr-FR"/>
        </w:rPr>
        <w:t>Source : BOS, 2020</w:t>
      </w:r>
    </w:p>
    <w:p w14:paraId="0F860642" w14:textId="4957D6D1" w:rsidR="002C369E" w:rsidRDefault="002C369E" w:rsidP="002C369E">
      <w:pPr>
        <w:pStyle w:val="Lgende"/>
        <w:spacing w:before="0" w:beforeAutospacing="0" w:after="0" w:afterAutospacing="0"/>
        <w:jc w:val="center"/>
      </w:pPr>
      <w:bookmarkStart w:id="46" w:name="_Toc57646056"/>
      <w:r>
        <w:t xml:space="preserve">Figure </w:t>
      </w:r>
      <w:r>
        <w:fldChar w:fldCharType="begin"/>
      </w:r>
      <w:r>
        <w:instrText xml:space="preserve"> SEQ Figure \* ARABIC </w:instrText>
      </w:r>
      <w:r>
        <w:fldChar w:fldCharType="separate"/>
      </w:r>
      <w:r w:rsidR="00751FC5">
        <w:rPr>
          <w:noProof/>
        </w:rPr>
        <w:t>9</w:t>
      </w:r>
      <w:r>
        <w:fldChar w:fldCharType="end"/>
      </w:r>
      <w:r>
        <w:t xml:space="preserve"> - </w:t>
      </w:r>
      <w:r w:rsidRPr="00F91714">
        <w:t>Cadrage de la relance de la filière avicole sénégalaise</w:t>
      </w:r>
      <w:bookmarkEnd w:id="46"/>
    </w:p>
    <w:p w14:paraId="3E2860EC" w14:textId="77777777" w:rsidR="0084383B" w:rsidRDefault="0084383B" w:rsidP="0084383B">
      <w:pPr>
        <w:rPr>
          <w:rFonts w:ascii="Times New Roman" w:eastAsia="Times New Roman" w:hAnsi="Times New Roman" w:cs="Times New Roman"/>
          <w:b/>
          <w:bCs/>
          <w:lang w:val="fr-FR" w:eastAsia="fr-FR"/>
        </w:rPr>
      </w:pPr>
    </w:p>
    <w:p w14:paraId="6C01FF59" w14:textId="7775B75A" w:rsidR="00AD149C" w:rsidRDefault="00AD149C" w:rsidP="00194459">
      <w:pPr>
        <w:rPr>
          <w:lang w:val="fr-FR" w:eastAsia="fr-FR"/>
        </w:rPr>
      </w:pPr>
      <w:r w:rsidRPr="0084383B">
        <w:rPr>
          <w:lang w:val="fr-FR" w:eastAsia="fr-FR"/>
        </w:rPr>
        <w:t xml:space="preserve">Une telle approche </w:t>
      </w:r>
      <w:r>
        <w:rPr>
          <w:lang w:val="fr-FR" w:eastAsia="fr-FR"/>
        </w:rPr>
        <w:t xml:space="preserve">préconisée par le BOS </w:t>
      </w:r>
      <w:r w:rsidRPr="0084383B">
        <w:rPr>
          <w:lang w:val="fr-FR" w:eastAsia="fr-FR"/>
        </w:rPr>
        <w:t xml:space="preserve">mérite d’être soutenue </w:t>
      </w:r>
      <w:r>
        <w:rPr>
          <w:lang w:val="fr-FR" w:eastAsia="fr-FR"/>
        </w:rPr>
        <w:t xml:space="preserve">et de faire l’objet d’une appropriation effective </w:t>
      </w:r>
      <w:r w:rsidRPr="0084383B">
        <w:rPr>
          <w:lang w:val="fr-FR" w:eastAsia="fr-FR"/>
        </w:rPr>
        <w:t>par tous les acteurs</w:t>
      </w:r>
      <w:r>
        <w:rPr>
          <w:lang w:val="fr-FR" w:eastAsia="fr-FR"/>
        </w:rPr>
        <w:t xml:space="preserve"> </w:t>
      </w:r>
      <w:r w:rsidRPr="0084383B">
        <w:rPr>
          <w:lang w:val="fr-FR" w:eastAsia="fr-FR"/>
        </w:rPr>
        <w:t xml:space="preserve">afin d’aboutir de manière participative et inclusive aux actions nécessaires pour la maximisation des forces et des opportunités et une minimisation des faiblesses et risques. </w:t>
      </w:r>
    </w:p>
    <w:p w14:paraId="7A080143" w14:textId="06998756" w:rsidR="00A620E5" w:rsidRDefault="00A620E5" w:rsidP="00194459">
      <w:pPr>
        <w:rPr>
          <w:lang w:val="fr-FR" w:eastAsia="fr-FR"/>
        </w:rPr>
      </w:pPr>
    </w:p>
    <w:p w14:paraId="4AE9A22B" w14:textId="06693B3F" w:rsidR="00A620E5" w:rsidRDefault="00A620E5" w:rsidP="00194459">
      <w:pPr>
        <w:rPr>
          <w:lang w:val="fr-FR" w:eastAsia="fr-FR"/>
        </w:rPr>
      </w:pPr>
    </w:p>
    <w:p w14:paraId="0E12A07B" w14:textId="5BCF9EFC" w:rsidR="00A620E5" w:rsidRDefault="00A620E5" w:rsidP="00194459">
      <w:pPr>
        <w:rPr>
          <w:lang w:val="fr-FR" w:eastAsia="fr-FR"/>
        </w:rPr>
      </w:pPr>
    </w:p>
    <w:p w14:paraId="4713203C" w14:textId="3D680252" w:rsidR="00A620E5" w:rsidRDefault="00A620E5" w:rsidP="00194459">
      <w:pPr>
        <w:rPr>
          <w:lang w:val="fr-FR" w:eastAsia="fr-FR"/>
        </w:rPr>
      </w:pPr>
    </w:p>
    <w:p w14:paraId="5A2DD90E" w14:textId="29E501C5" w:rsidR="00A620E5" w:rsidRDefault="00A620E5" w:rsidP="00194459">
      <w:pPr>
        <w:rPr>
          <w:lang w:val="fr-FR" w:eastAsia="fr-FR"/>
        </w:rPr>
      </w:pPr>
    </w:p>
    <w:p w14:paraId="5181A1E1" w14:textId="77777777" w:rsidR="00A620E5" w:rsidRDefault="00A620E5" w:rsidP="00194459">
      <w:pPr>
        <w:rPr>
          <w:lang w:val="fr-FR" w:eastAsia="fr-FR"/>
        </w:rPr>
      </w:pPr>
    </w:p>
    <w:p w14:paraId="50F5BE4F" w14:textId="77777777" w:rsidR="00705142" w:rsidRPr="0084383B" w:rsidRDefault="00705142" w:rsidP="0084383B">
      <w:pPr>
        <w:rPr>
          <w:rFonts w:ascii="Times New Roman" w:eastAsia="Times New Roman" w:hAnsi="Times New Roman" w:cs="Times New Roman"/>
          <w:lang w:val="fr-FR" w:eastAsia="fr-FR"/>
        </w:rPr>
      </w:pPr>
    </w:p>
    <w:p w14:paraId="0C562102" w14:textId="3935F026" w:rsidR="009F5DE4" w:rsidRPr="006B459B" w:rsidRDefault="007010E7" w:rsidP="00194459">
      <w:pPr>
        <w:pStyle w:val="Titre1"/>
        <w:rPr>
          <w:rFonts w:eastAsia="Times New Roman"/>
          <w:b w:val="0"/>
          <w:lang w:eastAsia="fr-FR"/>
        </w:rPr>
      </w:pPr>
      <w:bookmarkStart w:id="47" w:name="_Toc57760496"/>
      <w:r>
        <w:rPr>
          <w:rFonts w:eastAsia="Times New Roman"/>
          <w:lang w:eastAsia="fr-FR"/>
        </w:rPr>
        <w:t>Des r</w:t>
      </w:r>
      <w:r w:rsidR="009F5DE4" w:rsidRPr="006B459B">
        <w:rPr>
          <w:rFonts w:eastAsia="Times New Roman"/>
          <w:lang w:eastAsia="fr-FR"/>
        </w:rPr>
        <w:t xml:space="preserve">epères pour la </w:t>
      </w:r>
      <w:r w:rsidR="00C37BB8" w:rsidRPr="006B459B">
        <w:rPr>
          <w:rFonts w:eastAsia="Times New Roman"/>
          <w:lang w:eastAsia="fr-FR"/>
        </w:rPr>
        <w:t>résilience</w:t>
      </w:r>
      <w:r w:rsidR="009F5DE4" w:rsidRPr="006B459B">
        <w:rPr>
          <w:rFonts w:eastAsia="Times New Roman"/>
          <w:lang w:eastAsia="fr-FR"/>
        </w:rPr>
        <w:t xml:space="preserve"> et la relance de la </w:t>
      </w:r>
      <w:r w:rsidR="003449AB">
        <w:rPr>
          <w:rFonts w:eastAsia="Times New Roman"/>
          <w:lang w:eastAsia="fr-FR"/>
        </w:rPr>
        <w:t>chaîne</w:t>
      </w:r>
      <w:r w:rsidR="009F5DE4" w:rsidRPr="006B459B">
        <w:rPr>
          <w:rFonts w:eastAsia="Times New Roman"/>
          <w:lang w:eastAsia="fr-FR"/>
        </w:rPr>
        <w:t xml:space="preserve"> de valeur</w:t>
      </w:r>
      <w:r w:rsidR="00DF61E9" w:rsidRPr="00DF61E9">
        <w:rPr>
          <w:rFonts w:eastAsia="Times New Roman"/>
          <w:lang w:eastAsia="fr-FR"/>
        </w:rPr>
        <w:t xml:space="preserve"> </w:t>
      </w:r>
      <w:r w:rsidR="009F5DE4" w:rsidRPr="006B459B">
        <w:rPr>
          <w:rFonts w:eastAsia="Times New Roman"/>
          <w:lang w:eastAsia="fr-FR"/>
        </w:rPr>
        <w:t>avicole</w:t>
      </w:r>
      <w:bookmarkEnd w:id="47"/>
    </w:p>
    <w:p w14:paraId="3AC6723F" w14:textId="63DD35A2" w:rsidR="00DC0D95" w:rsidRDefault="00DC0D95" w:rsidP="003413C3">
      <w:pPr>
        <w:rPr>
          <w:rFonts w:ascii="Times New Roman" w:hAnsi="Times New Roman" w:cs="Times New Roman"/>
        </w:rPr>
      </w:pPr>
    </w:p>
    <w:p w14:paraId="34C67D56" w14:textId="5B44C716" w:rsidR="00872BCE" w:rsidRDefault="001E52B7" w:rsidP="00194459">
      <w:pPr>
        <w:pStyle w:val="Titre2"/>
        <w:rPr>
          <w:b w:val="0"/>
        </w:rPr>
      </w:pPr>
      <w:bookmarkStart w:id="48" w:name="_Toc57760497"/>
      <w:r>
        <w:t>Des m</w:t>
      </w:r>
      <w:r w:rsidR="00BD5E9A" w:rsidRPr="00BD5E9A">
        <w:t xml:space="preserve">esures d’atténuation et besoins de la </w:t>
      </w:r>
      <w:r w:rsidR="001A10CB">
        <w:t>chaîne de valeur</w:t>
      </w:r>
      <w:r w:rsidR="0098458C">
        <w:t xml:space="preserve"> </w:t>
      </w:r>
      <w:r w:rsidR="007010E7">
        <w:t>en</w:t>
      </w:r>
      <w:r w:rsidR="0098458C">
        <w:t xml:space="preserve"> 1</w:t>
      </w:r>
      <w:r w:rsidR="0098458C" w:rsidRPr="0098458C">
        <w:rPr>
          <w:vertAlign w:val="superscript"/>
        </w:rPr>
        <w:t>ère</w:t>
      </w:r>
      <w:r w:rsidR="0098458C">
        <w:t xml:space="preserve"> phase d’urgence</w:t>
      </w:r>
      <w:bookmarkEnd w:id="48"/>
    </w:p>
    <w:p w14:paraId="7D49045C" w14:textId="77777777" w:rsidR="00DE1CAC" w:rsidRPr="00BD5E9A" w:rsidRDefault="00DE1CAC" w:rsidP="003413C3">
      <w:pPr>
        <w:rPr>
          <w:rFonts w:ascii="Times New Roman" w:hAnsi="Times New Roman" w:cs="Times New Roman"/>
          <w:b/>
          <w:bCs/>
        </w:rPr>
      </w:pPr>
    </w:p>
    <w:p w14:paraId="06CD67CC" w14:textId="2DB09C80" w:rsidR="00D35E9E" w:rsidRDefault="00D35E9E" w:rsidP="00194459">
      <w:r>
        <w:t xml:space="preserve">La résilience et la relance </w:t>
      </w:r>
      <w:r w:rsidR="00C37BB8">
        <w:t>de</w:t>
      </w:r>
      <w:r w:rsidR="00435497">
        <w:t xml:space="preserve"> </w:t>
      </w:r>
      <w:r w:rsidR="00C37BB8">
        <w:t>l</w:t>
      </w:r>
      <w:r w:rsidR="00435497">
        <w:t>a</w:t>
      </w:r>
      <w:r>
        <w:t xml:space="preserve"> CVA sont désormais en jeu car la persistance de la </w:t>
      </w:r>
      <w:r w:rsidR="00D7209B">
        <w:t>Covid</w:t>
      </w:r>
      <w:r>
        <w:t xml:space="preserve">-19 sur le plan sanitaire et la récession économique qui s’installe crée un environnement économique défavorable aux investissements et à l’expansion de la </w:t>
      </w:r>
      <w:r w:rsidR="00565246">
        <w:t>chaîne de valeur</w:t>
      </w:r>
      <w:r>
        <w:t xml:space="preserve"> qui vit ainsi un </w:t>
      </w:r>
      <w:r w:rsidR="00C37BB8">
        <w:t>ralentissement</w:t>
      </w:r>
      <w:r>
        <w:t xml:space="preserve"> brutal dans tous ses </w:t>
      </w:r>
      <w:r w:rsidR="001A10CB">
        <w:t xml:space="preserve">segments et </w:t>
      </w:r>
      <w:r>
        <w:t>maillons.</w:t>
      </w:r>
    </w:p>
    <w:p w14:paraId="3BB7D8AC" w14:textId="77777777" w:rsidR="00D35E9E" w:rsidRDefault="00D35E9E" w:rsidP="003413C3">
      <w:pPr>
        <w:rPr>
          <w:rFonts w:ascii="Times New Roman" w:hAnsi="Times New Roman" w:cs="Times New Roman"/>
        </w:rPr>
      </w:pPr>
    </w:p>
    <w:p w14:paraId="1CE44CB3" w14:textId="5C1132CE" w:rsidR="000040DC" w:rsidRDefault="00D35E9E" w:rsidP="00194459">
      <w:r>
        <w:t xml:space="preserve">L’Etat a bien pris des mesures d’urgence en mettant à disposition de l’aliment volaille </w:t>
      </w:r>
      <w:r w:rsidR="00D7209B">
        <w:t>Covid</w:t>
      </w:r>
      <w:r>
        <w:t xml:space="preserve"> et en incluant les </w:t>
      </w:r>
      <w:r w:rsidR="001A10CB">
        <w:t xml:space="preserve">entreprises </w:t>
      </w:r>
      <w:r>
        <w:t xml:space="preserve">avicoles du secteur formel parmi les bénéficiaires des mesures fiscales et financières </w:t>
      </w:r>
      <w:r w:rsidR="001A10CB">
        <w:t>décrétées</w:t>
      </w:r>
      <w:r>
        <w:t xml:space="preserve">. Des concertations ont été menées avec les acteurs dont l’IPAS en première ligne. </w:t>
      </w:r>
      <w:r w:rsidR="00270C1A">
        <w:t>L</w:t>
      </w:r>
      <w:r>
        <w:t>es mesures préconisées et discutées</w:t>
      </w:r>
      <w:r w:rsidR="00270C1A">
        <w:t xml:space="preserve"> durant le 2</w:t>
      </w:r>
      <w:r w:rsidR="00270C1A" w:rsidRPr="00F90412">
        <w:rPr>
          <w:vertAlign w:val="superscript"/>
        </w:rPr>
        <w:t>e</w:t>
      </w:r>
      <w:r w:rsidR="00270C1A">
        <w:t xml:space="preserve"> trimestre 2020 combinent l’urgence et la relance grâce à 4 fonds</w:t>
      </w:r>
      <w:r w:rsidR="00565246">
        <w:t xml:space="preserve"> d’appui</w:t>
      </w:r>
      <w:r w:rsidR="00270C1A">
        <w:t xml:space="preserve"> consacrés à i) l’achat de poulet de chair pour les kits alimentaires distribués aux ménages nécessiteux bénéficiant d’une couverture sociale par l’Etat, ii) le soutien d’urgence à la résilience de la chaîne de valeur, iii) la relance et iv) la structuration professionnelle, la formation et l’encadrement. </w:t>
      </w:r>
    </w:p>
    <w:p w14:paraId="4FC57838" w14:textId="77777777" w:rsidR="000040DC" w:rsidRDefault="000040DC" w:rsidP="000040DC">
      <w:pPr>
        <w:rPr>
          <w:rFonts w:ascii="Times New Roman" w:hAnsi="Times New Roman" w:cs="Times New Roman"/>
        </w:rPr>
      </w:pPr>
    </w:p>
    <w:p w14:paraId="3383A668" w14:textId="0C2AB167" w:rsidR="000040DC" w:rsidRDefault="000040DC" w:rsidP="00194459">
      <w:r>
        <w:t>L</w:t>
      </w:r>
      <w:r w:rsidRPr="00645ED6">
        <w:t xml:space="preserve">e fonds d’achat des poulets de chair sur la base de concertations entre les différents acteurs et du disponible en poulets de chair arrivés à maturité et non vendus n’a </w:t>
      </w:r>
      <w:r>
        <w:t xml:space="preserve">finalement </w:t>
      </w:r>
      <w:r w:rsidRPr="00645ED6">
        <w:t xml:space="preserve">pas été mis en place. Il en est de même </w:t>
      </w:r>
      <w:r>
        <w:t xml:space="preserve">du </w:t>
      </w:r>
      <w:r w:rsidRPr="00645ED6">
        <w:t xml:space="preserve">fonds de soutien aux acteurs impactés par la pandémie, en particulier les producteurs d’œufs et les accouveurs. </w:t>
      </w:r>
      <w:r>
        <w:t>L</w:t>
      </w:r>
      <w:r w:rsidRPr="00645ED6">
        <w:t>a mise en place d’un fonds stratégique de relance de la filière avicole </w:t>
      </w:r>
      <w:r>
        <w:t xml:space="preserve">est toujours à l’étude </w:t>
      </w:r>
      <w:r w:rsidRPr="00645ED6">
        <w:t xml:space="preserve">pour soutenir le redémarrage des activités et servir éventuellement de garantie auprès des institutions financières spécialisées pour faciliter l’accès au </w:t>
      </w:r>
      <w:r>
        <w:t>crédit</w:t>
      </w:r>
      <w:r w:rsidRPr="00645ED6">
        <w:t xml:space="preserve">. </w:t>
      </w:r>
      <w:r>
        <w:t>Il est important que ces fonds soient documentés par une analyse financière et économique idoine pour pouvoir être portés par les professionnels qui sont les bénéficiaires directs</w:t>
      </w:r>
      <w:r w:rsidRPr="00645ED6">
        <w:t xml:space="preserve"> </w:t>
      </w:r>
      <w:r>
        <w:t xml:space="preserve">mais </w:t>
      </w:r>
      <w:r w:rsidR="001C3260">
        <w:t xml:space="preserve">aussi par </w:t>
      </w:r>
      <w:r>
        <w:t xml:space="preserve">tous les acteurs. </w:t>
      </w:r>
    </w:p>
    <w:p w14:paraId="5774B654" w14:textId="77777777" w:rsidR="000040DC" w:rsidRDefault="000040DC" w:rsidP="003413C3">
      <w:pPr>
        <w:rPr>
          <w:rFonts w:ascii="Times New Roman" w:hAnsi="Times New Roman" w:cs="Times New Roman"/>
        </w:rPr>
      </w:pPr>
    </w:p>
    <w:p w14:paraId="385F6FA1" w14:textId="0458DF1C" w:rsidR="006B459B" w:rsidRDefault="00F90412" w:rsidP="00194459">
      <w:r>
        <w:t>I</w:t>
      </w:r>
      <w:r w:rsidR="00D35E9E">
        <w:t xml:space="preserve">l faut noter </w:t>
      </w:r>
      <w:r w:rsidR="000040DC">
        <w:t xml:space="preserve">cependant </w:t>
      </w:r>
      <w:r w:rsidR="00D35E9E">
        <w:t xml:space="preserve">que jusqu’en </w:t>
      </w:r>
      <w:r w:rsidR="00270C1A">
        <w:t>septembre</w:t>
      </w:r>
      <w:r w:rsidR="00D35E9E">
        <w:t xml:space="preserve"> 2020, il n’y a pas encore eu </w:t>
      </w:r>
      <w:r w:rsidR="000040DC">
        <w:t xml:space="preserve">de </w:t>
      </w:r>
      <w:r w:rsidR="00D35E9E">
        <w:t>suites concrètes</w:t>
      </w:r>
      <w:r w:rsidR="000040DC">
        <w:t xml:space="preserve"> et documentées pour ces fonds</w:t>
      </w:r>
      <w:r w:rsidR="00D35E9E">
        <w:t xml:space="preserve">.  </w:t>
      </w:r>
      <w:r w:rsidR="000127E6">
        <w:t>Les recommandations stratégiques et visionnaires de l’IPAS n’ont pas été suivies d’un plan d’action conjoint impliquant les acteurs et l’Etat.</w:t>
      </w:r>
      <w:r w:rsidR="000127E6" w:rsidRPr="000040DC">
        <w:t xml:space="preserve"> </w:t>
      </w:r>
      <w:r w:rsidR="000127E6">
        <w:t xml:space="preserve">De ce fait, il s’agit toujours de procéder à des concertations pour impulser la relance de la chaîne de valeur.  </w:t>
      </w:r>
    </w:p>
    <w:p w14:paraId="7ACB67C6" w14:textId="685921B2" w:rsidR="00D35E9E" w:rsidRDefault="00D35E9E" w:rsidP="003413C3">
      <w:pPr>
        <w:rPr>
          <w:rFonts w:ascii="Times New Roman" w:hAnsi="Times New Roman" w:cs="Times New Roman"/>
        </w:rPr>
      </w:pPr>
    </w:p>
    <w:p w14:paraId="6091C234" w14:textId="0EF12C01" w:rsidR="005D5566" w:rsidRPr="00995C56" w:rsidRDefault="005D5566" w:rsidP="00194459">
      <w:r w:rsidRPr="00995C56">
        <w:t xml:space="preserve">La crise de la </w:t>
      </w:r>
      <w:r w:rsidR="00D7209B">
        <w:t>Covid</w:t>
      </w:r>
      <w:r w:rsidRPr="00995C56">
        <w:t xml:space="preserve">-19 a révélé </w:t>
      </w:r>
      <w:r w:rsidR="00C92F07">
        <w:t>de</w:t>
      </w:r>
      <w:r w:rsidRPr="00995C56">
        <w:t xml:space="preserve">s faiblesses institutionnelles au niveau des acteurs dont un grand nombre </w:t>
      </w:r>
      <w:r w:rsidR="00C92F07">
        <w:t>opère</w:t>
      </w:r>
      <w:r w:rsidRPr="00995C56">
        <w:t xml:space="preserve"> dans l’informel, </w:t>
      </w:r>
      <w:r w:rsidR="00C92F07">
        <w:t xml:space="preserve">reste </w:t>
      </w:r>
      <w:r w:rsidRPr="00995C56">
        <w:t>non identifié et non cartographié</w:t>
      </w:r>
      <w:r w:rsidR="00565246">
        <w:rPr>
          <w:rStyle w:val="Appelnotedebasdep"/>
          <w:rFonts w:ascii="Times New Roman" w:hAnsi="Times New Roman" w:cs="Times New Roman"/>
        </w:rPr>
        <w:footnoteReference w:id="20"/>
      </w:r>
      <w:r w:rsidR="005A6D0A">
        <w:t xml:space="preserve">. </w:t>
      </w:r>
      <w:r w:rsidRPr="00995C56">
        <w:t xml:space="preserve">Une telle insuffisance a </w:t>
      </w:r>
      <w:r w:rsidR="00C37BB8" w:rsidRPr="00995C56">
        <w:t>empêché</w:t>
      </w:r>
      <w:r w:rsidRPr="00995C56">
        <w:t xml:space="preserve"> de procéder à un recensement large et équitable des petits producteurs et de</w:t>
      </w:r>
      <w:r w:rsidR="005A6D0A">
        <w:t xml:space="preserve"> leurs </w:t>
      </w:r>
      <w:r w:rsidR="00C92F07">
        <w:t>besoins</w:t>
      </w:r>
      <w:r w:rsidRPr="00995C56">
        <w:t xml:space="preserve"> afin qu’ils puissent être </w:t>
      </w:r>
      <w:r w:rsidR="00C92F07">
        <w:t xml:space="preserve">pleinement </w:t>
      </w:r>
      <w:r w:rsidRPr="00995C56">
        <w:t>éligible</w:t>
      </w:r>
      <w:r w:rsidR="00C92F07">
        <w:t>s</w:t>
      </w:r>
      <w:r w:rsidRPr="00995C56">
        <w:t xml:space="preserve"> à une assistance d’urgence</w:t>
      </w:r>
      <w:r w:rsidR="005A6D0A">
        <w:t xml:space="preserve"> qui soit équitable</w:t>
      </w:r>
      <w:r w:rsidRPr="00995C56">
        <w:t xml:space="preserve">. Bien que la filière avicole soit la mieux structurée (organisations des producteurs, professionnels spécialisés dans l’aviculture, techniciens, </w:t>
      </w:r>
      <w:r w:rsidR="00C37BB8" w:rsidRPr="00995C56">
        <w:t>etc.</w:t>
      </w:r>
      <w:r w:rsidRPr="00995C56">
        <w:t xml:space="preserve">), elle reste devoir renforcer ses </w:t>
      </w:r>
      <w:r w:rsidRPr="00995C56">
        <w:lastRenderedPageBreak/>
        <w:t>capacités institutionnelles et organisationnelles, sa structuration au niveau national et régional</w:t>
      </w:r>
      <w:r w:rsidR="00995C56" w:rsidRPr="00995C56">
        <w:t xml:space="preserve">, la formation de ses adhérents et leur accompagnement technico-économique. </w:t>
      </w:r>
      <w:r w:rsidRPr="00995C56">
        <w:t xml:space="preserve"> </w:t>
      </w:r>
    </w:p>
    <w:p w14:paraId="69D6D172" w14:textId="77777777" w:rsidR="005D5566" w:rsidRPr="00995C56" w:rsidRDefault="005D5566" w:rsidP="003413C3">
      <w:pPr>
        <w:rPr>
          <w:rFonts w:ascii="Times New Roman" w:hAnsi="Times New Roman" w:cs="Times New Roman"/>
        </w:rPr>
      </w:pPr>
    </w:p>
    <w:p w14:paraId="2968E64A" w14:textId="7B702279" w:rsidR="00995C56" w:rsidRPr="00995C56" w:rsidRDefault="00995C56" w:rsidP="00194459">
      <w:r w:rsidRPr="00995C56">
        <w:t xml:space="preserve">Il faut souligner en particulier que le niveau technologique, le respect des </w:t>
      </w:r>
      <w:r w:rsidR="00D35E9E" w:rsidRPr="00995C56">
        <w:t xml:space="preserve">normes et règles de biosécurité, </w:t>
      </w:r>
      <w:r w:rsidRPr="00995C56">
        <w:t xml:space="preserve">l’épidémiosurveillance participative et à la base </w:t>
      </w:r>
      <w:r w:rsidR="00D35E9E" w:rsidRPr="00995C56">
        <w:t xml:space="preserve">sur les </w:t>
      </w:r>
      <w:r w:rsidRPr="00995C56">
        <w:t xml:space="preserve">pathologies aviaires, les </w:t>
      </w:r>
      <w:r w:rsidR="00D35E9E" w:rsidRPr="00995C56">
        <w:t xml:space="preserve">zoonoses majeures et </w:t>
      </w:r>
      <w:r w:rsidRPr="00995C56">
        <w:t xml:space="preserve">la Résistance aux Antimicrobiens (RAM) ainsi que les </w:t>
      </w:r>
      <w:r w:rsidR="00D35E9E" w:rsidRPr="00995C56">
        <w:t xml:space="preserve">bonnes pratiques de productions avicoles </w:t>
      </w:r>
      <w:r w:rsidRPr="00995C56">
        <w:t xml:space="preserve">restent très inégalement répartis parmi </w:t>
      </w:r>
      <w:r w:rsidR="00C37BB8" w:rsidRPr="00995C56">
        <w:t>les</w:t>
      </w:r>
      <w:r w:rsidRPr="00995C56">
        <w:t xml:space="preserve"> différentes catégories d’acteurs. </w:t>
      </w:r>
    </w:p>
    <w:p w14:paraId="0F5A943F" w14:textId="3FCE0CB2" w:rsidR="00995C56" w:rsidRDefault="00995C56" w:rsidP="003413C3">
      <w:pPr>
        <w:rPr>
          <w:rFonts w:ascii="Times New Roman" w:hAnsi="Times New Roman" w:cs="Times New Roman"/>
        </w:rPr>
      </w:pPr>
    </w:p>
    <w:p w14:paraId="2C3DC081" w14:textId="1FFE391D" w:rsidR="000A37F6" w:rsidRDefault="001E52B7" w:rsidP="00194459">
      <w:pPr>
        <w:pStyle w:val="Titre2"/>
        <w:rPr>
          <w:b w:val="0"/>
        </w:rPr>
      </w:pPr>
      <w:bookmarkStart w:id="49" w:name="_Toc57760498"/>
      <w:r>
        <w:t>Une approche holistique</w:t>
      </w:r>
      <w:r w:rsidR="005A6D0A">
        <w:t xml:space="preserve"> et innovatrice</w:t>
      </w:r>
      <w:bookmarkEnd w:id="49"/>
    </w:p>
    <w:p w14:paraId="2E3D890C" w14:textId="34E67421" w:rsidR="00DE1CAC" w:rsidRPr="004A3AD6" w:rsidRDefault="00DE1CAC" w:rsidP="003413C3">
      <w:pPr>
        <w:rPr>
          <w:rFonts w:ascii="Times New Roman" w:hAnsi="Times New Roman" w:cs="Times New Roman"/>
          <w:b/>
          <w:bCs/>
        </w:rPr>
      </w:pPr>
    </w:p>
    <w:p w14:paraId="1F17A958" w14:textId="5531E26D" w:rsidR="001E52B7" w:rsidRDefault="00C15E7B" w:rsidP="00194459">
      <w:pPr>
        <w:rPr>
          <w:lang w:val="fr-FR" w:eastAsia="fr-FR"/>
        </w:rPr>
      </w:pPr>
      <w:r w:rsidRPr="004A3AD6">
        <w:rPr>
          <w:lang w:val="fr-FR" w:eastAsia="fr-FR"/>
        </w:rPr>
        <w:t xml:space="preserve">Dans la logique de l’argumentaire qui précède, la présente note milite pour une profonde révision </w:t>
      </w:r>
      <w:r w:rsidR="005A6D0A">
        <w:rPr>
          <w:lang w:val="fr-FR" w:eastAsia="fr-FR"/>
        </w:rPr>
        <w:t xml:space="preserve">du Plan d’actions de 2014 en suivant </w:t>
      </w:r>
      <w:r w:rsidRPr="004A3AD6">
        <w:rPr>
          <w:lang w:val="fr-FR" w:eastAsia="fr-FR"/>
        </w:rPr>
        <w:t xml:space="preserve">une approche holistique, transversale et inclusive </w:t>
      </w:r>
      <w:r w:rsidR="005A6D0A">
        <w:rPr>
          <w:lang w:val="fr-FR" w:eastAsia="fr-FR"/>
        </w:rPr>
        <w:t xml:space="preserve">pour </w:t>
      </w:r>
      <w:r w:rsidRPr="004A3AD6">
        <w:rPr>
          <w:lang w:val="fr-FR" w:eastAsia="fr-FR"/>
        </w:rPr>
        <w:t>la relance de la chaîne de valeur. Une relance effective dépend de choix stratégiques et fédérateurs</w:t>
      </w:r>
      <w:r w:rsidR="00F73B15" w:rsidRPr="004A3AD6">
        <w:rPr>
          <w:lang w:val="fr-FR" w:eastAsia="fr-FR"/>
        </w:rPr>
        <w:t xml:space="preserve"> autour desquels pourrait être formul</w:t>
      </w:r>
      <w:r w:rsidR="00C92F07">
        <w:rPr>
          <w:lang w:val="fr-FR" w:eastAsia="fr-FR"/>
        </w:rPr>
        <w:t>ée</w:t>
      </w:r>
      <w:r w:rsidR="00F73B15" w:rsidRPr="004A3AD6">
        <w:rPr>
          <w:lang w:val="fr-FR" w:eastAsia="fr-FR"/>
        </w:rPr>
        <w:t xml:space="preserve"> et mise en œuvre une politique publique </w:t>
      </w:r>
      <w:r w:rsidR="00C92F07">
        <w:rPr>
          <w:lang w:val="fr-FR" w:eastAsia="fr-FR"/>
        </w:rPr>
        <w:t>consacré</w:t>
      </w:r>
      <w:r w:rsidR="001E52B7">
        <w:rPr>
          <w:lang w:val="fr-FR" w:eastAsia="fr-FR"/>
        </w:rPr>
        <w:t>e</w:t>
      </w:r>
      <w:r w:rsidR="00C92F07">
        <w:rPr>
          <w:lang w:val="fr-FR" w:eastAsia="fr-FR"/>
        </w:rPr>
        <w:t xml:space="preserve"> explicitement au</w:t>
      </w:r>
      <w:r w:rsidR="00F73B15" w:rsidRPr="004A3AD6">
        <w:rPr>
          <w:lang w:val="fr-FR" w:eastAsia="fr-FR"/>
        </w:rPr>
        <w:t xml:space="preserve"> développement de l’aviculture sénégalaise.</w:t>
      </w:r>
      <w:r w:rsidRPr="004A3AD6">
        <w:rPr>
          <w:lang w:val="fr-FR" w:eastAsia="fr-FR"/>
        </w:rPr>
        <w:t xml:space="preserve"> </w:t>
      </w:r>
      <w:r w:rsidR="00F73B15" w:rsidRPr="004A3AD6">
        <w:rPr>
          <w:lang w:val="fr-FR" w:eastAsia="fr-FR"/>
        </w:rPr>
        <w:t xml:space="preserve">Les </w:t>
      </w:r>
      <w:r w:rsidR="001E52B7">
        <w:rPr>
          <w:lang w:val="fr-FR" w:eastAsia="fr-FR"/>
        </w:rPr>
        <w:t xml:space="preserve">quelques </w:t>
      </w:r>
      <w:r w:rsidR="00F73B15" w:rsidRPr="004A3AD6">
        <w:rPr>
          <w:lang w:val="fr-FR" w:eastAsia="fr-FR"/>
        </w:rPr>
        <w:t xml:space="preserve">enjeux listés ci-dessous </w:t>
      </w:r>
      <w:r w:rsidR="005A6D0A">
        <w:rPr>
          <w:lang w:val="fr-FR" w:eastAsia="fr-FR"/>
        </w:rPr>
        <w:t xml:space="preserve">comme prioritaires </w:t>
      </w:r>
      <w:r w:rsidR="00F73B15" w:rsidRPr="004A3AD6">
        <w:rPr>
          <w:lang w:val="fr-FR" w:eastAsia="fr-FR"/>
        </w:rPr>
        <w:t xml:space="preserve">découlent des évidences de la crise provoquée par la </w:t>
      </w:r>
      <w:r w:rsidR="00D7209B">
        <w:rPr>
          <w:lang w:val="fr-FR" w:eastAsia="fr-FR"/>
        </w:rPr>
        <w:t>Covid</w:t>
      </w:r>
      <w:r w:rsidR="00F73B15" w:rsidRPr="004A3AD6">
        <w:rPr>
          <w:lang w:val="fr-FR" w:eastAsia="fr-FR"/>
        </w:rPr>
        <w:t xml:space="preserve">-19 </w:t>
      </w:r>
      <w:r w:rsidR="005A6D0A">
        <w:rPr>
          <w:lang w:val="fr-FR" w:eastAsia="fr-FR"/>
        </w:rPr>
        <w:t>qui a exacerbé</w:t>
      </w:r>
      <w:r w:rsidR="00F73B15" w:rsidRPr="004A3AD6">
        <w:rPr>
          <w:lang w:val="fr-FR" w:eastAsia="fr-FR"/>
        </w:rPr>
        <w:t xml:space="preserve"> </w:t>
      </w:r>
      <w:r w:rsidR="005A6D0A">
        <w:rPr>
          <w:lang w:val="fr-FR" w:eastAsia="fr-FR"/>
        </w:rPr>
        <w:t>l</w:t>
      </w:r>
      <w:r w:rsidR="00F73B15" w:rsidRPr="004A3AD6">
        <w:rPr>
          <w:lang w:val="fr-FR" w:eastAsia="fr-FR"/>
        </w:rPr>
        <w:t xml:space="preserve">es faiblesses </w:t>
      </w:r>
      <w:r w:rsidR="005A6D0A">
        <w:rPr>
          <w:lang w:val="fr-FR" w:eastAsia="fr-FR"/>
        </w:rPr>
        <w:t xml:space="preserve">et les risques </w:t>
      </w:r>
      <w:r w:rsidR="00F73B15" w:rsidRPr="004A3AD6">
        <w:rPr>
          <w:lang w:val="fr-FR" w:eastAsia="fr-FR"/>
        </w:rPr>
        <w:t xml:space="preserve">de la chaîne de valeur. </w:t>
      </w:r>
    </w:p>
    <w:p w14:paraId="4786C16F" w14:textId="77777777" w:rsidR="001E52B7" w:rsidRDefault="001E52B7" w:rsidP="00C15E7B">
      <w:pPr>
        <w:rPr>
          <w:rFonts w:ascii="Times New Roman" w:eastAsia="Times New Roman" w:hAnsi="Times New Roman" w:cs="Times New Roman"/>
          <w:lang w:val="fr-FR" w:eastAsia="fr-FR"/>
        </w:rPr>
      </w:pPr>
    </w:p>
    <w:p w14:paraId="64CC289F" w14:textId="77777777" w:rsidR="00AD149C" w:rsidRDefault="00F73B15" w:rsidP="00194459">
      <w:pPr>
        <w:rPr>
          <w:lang w:val="fr-FR" w:eastAsia="fr-FR"/>
        </w:rPr>
      </w:pPr>
      <w:r w:rsidRPr="004A3AD6">
        <w:rPr>
          <w:lang w:val="fr-FR" w:eastAsia="fr-FR"/>
        </w:rPr>
        <w:t xml:space="preserve">Pour que le Sénégal conserve sa position parmi les leaders de l’aviculture ouest-africaine, </w:t>
      </w:r>
      <w:r w:rsidR="005A6D0A">
        <w:rPr>
          <w:lang w:val="fr-FR" w:eastAsia="fr-FR"/>
        </w:rPr>
        <w:t xml:space="preserve">il lui faut atteindre et consolider </w:t>
      </w:r>
      <w:r w:rsidRPr="004A3AD6">
        <w:rPr>
          <w:lang w:val="fr-FR" w:eastAsia="fr-FR"/>
        </w:rPr>
        <w:t>un</w:t>
      </w:r>
      <w:r w:rsidR="00C92F07">
        <w:rPr>
          <w:lang w:val="fr-FR" w:eastAsia="fr-FR"/>
        </w:rPr>
        <w:t xml:space="preserve"> niveau de</w:t>
      </w:r>
      <w:r w:rsidRPr="004A3AD6">
        <w:rPr>
          <w:lang w:val="fr-FR" w:eastAsia="fr-FR"/>
        </w:rPr>
        <w:t xml:space="preserve"> compétitivité durable de ses produits avicoles</w:t>
      </w:r>
      <w:r w:rsidR="005A6D0A">
        <w:rPr>
          <w:lang w:val="fr-FR" w:eastAsia="fr-FR"/>
        </w:rPr>
        <w:t xml:space="preserve">, </w:t>
      </w:r>
      <w:r w:rsidRPr="004A3AD6">
        <w:rPr>
          <w:lang w:val="fr-FR" w:eastAsia="fr-FR"/>
        </w:rPr>
        <w:t xml:space="preserve">garantir son plein potentiel dans le marché sénégalais et </w:t>
      </w:r>
      <w:r w:rsidR="00C92F07">
        <w:rPr>
          <w:lang w:val="fr-FR" w:eastAsia="fr-FR"/>
        </w:rPr>
        <w:t>occuper</w:t>
      </w:r>
      <w:r w:rsidRPr="004A3AD6">
        <w:rPr>
          <w:lang w:val="fr-FR" w:eastAsia="fr-FR"/>
        </w:rPr>
        <w:t xml:space="preserve"> des niches dans le marché régional et africain</w:t>
      </w:r>
      <w:r w:rsidR="00A4554C">
        <w:rPr>
          <w:lang w:val="fr-FR" w:eastAsia="fr-FR"/>
        </w:rPr>
        <w:t xml:space="preserve">. </w:t>
      </w:r>
    </w:p>
    <w:p w14:paraId="1FDB3C67" w14:textId="77777777" w:rsidR="00AD149C" w:rsidRDefault="00AD149C" w:rsidP="00C15E7B">
      <w:pPr>
        <w:rPr>
          <w:rFonts w:ascii="Times New Roman" w:eastAsia="Times New Roman" w:hAnsi="Times New Roman" w:cs="Times New Roman"/>
          <w:lang w:val="fr-FR" w:eastAsia="fr-FR"/>
        </w:rPr>
      </w:pPr>
    </w:p>
    <w:p w14:paraId="62006754" w14:textId="54083142" w:rsidR="00A4554C" w:rsidRPr="00A620E5" w:rsidRDefault="00A4554C" w:rsidP="00C15E7B">
      <w:pPr>
        <w:rPr>
          <w:lang w:val="fr-FR" w:eastAsia="fr-FR"/>
        </w:rPr>
      </w:pPr>
      <w:r>
        <w:rPr>
          <w:lang w:val="fr-FR" w:eastAsia="fr-FR"/>
        </w:rPr>
        <w:t>L</w:t>
      </w:r>
      <w:r w:rsidR="00F73B15" w:rsidRPr="004A3AD6">
        <w:rPr>
          <w:lang w:val="fr-FR" w:eastAsia="fr-FR"/>
        </w:rPr>
        <w:t xml:space="preserve">es enjeux de la relance doivent être </w:t>
      </w:r>
      <w:r w:rsidR="00BD01C0" w:rsidRPr="004A3AD6">
        <w:rPr>
          <w:lang w:val="fr-FR" w:eastAsia="fr-FR"/>
        </w:rPr>
        <w:t>circonscrits</w:t>
      </w:r>
      <w:r w:rsidR="00F73B15" w:rsidRPr="004A3AD6">
        <w:rPr>
          <w:lang w:val="fr-FR" w:eastAsia="fr-FR"/>
        </w:rPr>
        <w:t xml:space="preserve"> de manière objective afin qu</w:t>
      </w:r>
      <w:r w:rsidR="00973180">
        <w:rPr>
          <w:lang w:val="fr-FR" w:eastAsia="fr-FR"/>
        </w:rPr>
        <w:t xml:space="preserve">e : i) </w:t>
      </w:r>
      <w:r w:rsidR="00F73B15" w:rsidRPr="004A3AD6">
        <w:rPr>
          <w:lang w:val="fr-FR" w:eastAsia="fr-FR"/>
        </w:rPr>
        <w:t xml:space="preserve">un </w:t>
      </w:r>
      <w:r w:rsidR="00973180">
        <w:rPr>
          <w:lang w:val="fr-FR" w:eastAsia="fr-FR"/>
        </w:rPr>
        <w:t xml:space="preserve">diagnostic exhaustif soit fait avec les autorités compétentes, ii) une analyse des forces, faiblesses, opportunités et risques soit faite </w:t>
      </w:r>
      <w:r w:rsidR="00E220D1">
        <w:rPr>
          <w:lang w:val="fr-FR" w:eastAsia="fr-FR"/>
        </w:rPr>
        <w:t xml:space="preserve">et dégage </w:t>
      </w:r>
      <w:r w:rsidR="00973180">
        <w:rPr>
          <w:lang w:val="fr-FR" w:eastAsia="fr-FR"/>
        </w:rPr>
        <w:t xml:space="preserve">une vision </w:t>
      </w:r>
      <w:r w:rsidR="00E220D1">
        <w:rPr>
          <w:lang w:val="fr-FR" w:eastAsia="fr-FR"/>
        </w:rPr>
        <w:t xml:space="preserve">pertinente, des axes stratégiques d’intervention </w:t>
      </w:r>
      <w:r w:rsidR="00973180">
        <w:rPr>
          <w:lang w:val="fr-FR" w:eastAsia="fr-FR"/>
        </w:rPr>
        <w:t xml:space="preserve">et </w:t>
      </w:r>
      <w:r w:rsidR="00E220D1">
        <w:rPr>
          <w:lang w:val="fr-FR" w:eastAsia="fr-FR"/>
        </w:rPr>
        <w:t>l</w:t>
      </w:r>
      <w:r w:rsidR="00973180">
        <w:rPr>
          <w:lang w:val="fr-FR" w:eastAsia="fr-FR"/>
        </w:rPr>
        <w:t xml:space="preserve">es résultats </w:t>
      </w:r>
      <w:r w:rsidR="00E220D1">
        <w:rPr>
          <w:lang w:val="fr-FR" w:eastAsia="fr-FR"/>
        </w:rPr>
        <w:t xml:space="preserve">à </w:t>
      </w:r>
      <w:r w:rsidR="00973180">
        <w:rPr>
          <w:lang w:val="fr-FR" w:eastAsia="fr-FR"/>
        </w:rPr>
        <w:t>attend</w:t>
      </w:r>
      <w:r w:rsidR="00E220D1">
        <w:rPr>
          <w:lang w:val="fr-FR" w:eastAsia="fr-FR"/>
        </w:rPr>
        <w:t>re</w:t>
      </w:r>
      <w:r w:rsidR="002575C8">
        <w:rPr>
          <w:lang w:val="fr-FR" w:eastAsia="fr-FR"/>
        </w:rPr>
        <w:t>, iii) des ac</w:t>
      </w:r>
      <w:r w:rsidR="00E220D1">
        <w:rPr>
          <w:lang w:val="fr-FR" w:eastAsia="fr-FR"/>
        </w:rPr>
        <w:t xml:space="preserve">tions </w:t>
      </w:r>
      <w:r w:rsidR="00F73B15" w:rsidRPr="004A3AD6">
        <w:rPr>
          <w:lang w:val="fr-FR" w:eastAsia="fr-FR"/>
        </w:rPr>
        <w:t>réaliste</w:t>
      </w:r>
      <w:r w:rsidR="00905002">
        <w:rPr>
          <w:lang w:val="fr-FR" w:eastAsia="fr-FR"/>
        </w:rPr>
        <w:t>s</w:t>
      </w:r>
      <w:r w:rsidR="00F73B15" w:rsidRPr="004A3AD6">
        <w:rPr>
          <w:lang w:val="fr-FR" w:eastAsia="fr-FR"/>
        </w:rPr>
        <w:t xml:space="preserve"> et porteu</w:t>
      </w:r>
      <w:r w:rsidR="00905002">
        <w:rPr>
          <w:lang w:val="fr-FR" w:eastAsia="fr-FR"/>
        </w:rPr>
        <w:t>ses</w:t>
      </w:r>
      <w:r w:rsidR="00F73B15" w:rsidRPr="004A3AD6">
        <w:rPr>
          <w:lang w:val="fr-FR" w:eastAsia="fr-FR"/>
        </w:rPr>
        <w:t xml:space="preserve"> de succès </w:t>
      </w:r>
      <w:r w:rsidR="005661F4" w:rsidRPr="004A3AD6">
        <w:rPr>
          <w:lang w:val="fr-FR" w:eastAsia="fr-FR"/>
        </w:rPr>
        <w:t xml:space="preserve">sous l’égide du MEPA et </w:t>
      </w:r>
      <w:r w:rsidR="00905002">
        <w:rPr>
          <w:lang w:val="fr-FR" w:eastAsia="fr-FR"/>
        </w:rPr>
        <w:t xml:space="preserve">selon un </w:t>
      </w:r>
      <w:r w:rsidR="005661F4" w:rsidRPr="00905002">
        <w:rPr>
          <w:lang w:val="fr-FR" w:eastAsia="fr-FR"/>
        </w:rPr>
        <w:t>Partenariat Public-Privé-Producteurs</w:t>
      </w:r>
      <w:r w:rsidR="009508AC">
        <w:rPr>
          <w:lang w:val="fr-FR" w:eastAsia="fr-FR"/>
        </w:rPr>
        <w:t xml:space="preserve"> (4</w:t>
      </w:r>
      <w:r w:rsidR="005661F4" w:rsidRPr="00905002">
        <w:rPr>
          <w:lang w:val="fr-FR" w:eastAsia="fr-FR"/>
        </w:rPr>
        <w:t xml:space="preserve"> Ps)</w:t>
      </w:r>
      <w:r w:rsidR="009508AC">
        <w:rPr>
          <w:lang w:val="fr-FR" w:eastAsia="fr-FR"/>
        </w:rPr>
        <w:t xml:space="preserve"> avec la collaboration des prospectivistes.</w:t>
      </w:r>
    </w:p>
    <w:p w14:paraId="3798EE30" w14:textId="77777777" w:rsidR="000C746A" w:rsidRDefault="000C746A" w:rsidP="00C15E7B">
      <w:pPr>
        <w:rPr>
          <w:rFonts w:ascii="Times New Roman" w:eastAsia="Times New Roman" w:hAnsi="Times New Roman" w:cs="Times New Roman"/>
          <w:lang w:val="fr-FR" w:eastAsia="fr-FR"/>
        </w:rPr>
      </w:pPr>
    </w:p>
    <w:p w14:paraId="0BAC6946" w14:textId="05E42E6E" w:rsidR="00A63D34" w:rsidRDefault="00A4554C" w:rsidP="00194459">
      <w:pPr>
        <w:pStyle w:val="Titre2"/>
        <w:rPr>
          <w:rFonts w:eastAsia="Times New Roman"/>
          <w:b w:val="0"/>
          <w:lang w:val="fr-FR" w:eastAsia="fr-FR"/>
        </w:rPr>
      </w:pPr>
      <w:bookmarkStart w:id="50" w:name="_Toc57760499"/>
      <w:r w:rsidRPr="00A4554C">
        <w:rPr>
          <w:rFonts w:eastAsia="Times New Roman"/>
          <w:lang w:val="fr-FR" w:eastAsia="fr-FR"/>
        </w:rPr>
        <w:t xml:space="preserve">Quatre leviers prioritaires pour </w:t>
      </w:r>
      <w:r w:rsidR="00931747">
        <w:rPr>
          <w:rFonts w:eastAsia="Times New Roman"/>
          <w:lang w:val="fr-FR" w:eastAsia="fr-FR"/>
        </w:rPr>
        <w:t xml:space="preserve">une stratégie de </w:t>
      </w:r>
      <w:r w:rsidRPr="00A4554C">
        <w:rPr>
          <w:rFonts w:eastAsia="Times New Roman"/>
          <w:lang w:val="fr-FR" w:eastAsia="fr-FR"/>
        </w:rPr>
        <w:t>la relance</w:t>
      </w:r>
      <w:bookmarkEnd w:id="50"/>
      <w:r w:rsidRPr="00A4554C">
        <w:rPr>
          <w:rFonts w:eastAsia="Times New Roman"/>
          <w:lang w:val="fr-FR" w:eastAsia="fr-FR"/>
        </w:rPr>
        <w:t xml:space="preserve"> </w:t>
      </w:r>
    </w:p>
    <w:p w14:paraId="0F18D9DC" w14:textId="77777777" w:rsidR="00DE1CAC" w:rsidRPr="005A7C1E" w:rsidRDefault="00DE1CAC" w:rsidP="00C15E7B">
      <w:pPr>
        <w:rPr>
          <w:rFonts w:ascii="Times New Roman" w:eastAsia="Times New Roman" w:hAnsi="Times New Roman" w:cs="Times New Roman"/>
          <w:b/>
          <w:bCs/>
          <w:strike/>
          <w:lang w:val="fr-FR" w:eastAsia="fr-FR"/>
        </w:rPr>
      </w:pPr>
    </w:p>
    <w:p w14:paraId="6CE113CF" w14:textId="298025ED" w:rsidR="00931747" w:rsidRDefault="00931747" w:rsidP="00194459">
      <w:pPr>
        <w:rPr>
          <w:lang w:val="fr-FR" w:eastAsia="fr-FR"/>
        </w:rPr>
      </w:pPr>
      <w:r w:rsidRPr="00931747">
        <w:rPr>
          <w:lang w:val="fr-FR" w:eastAsia="fr-FR"/>
        </w:rPr>
        <w:t xml:space="preserve">L’approche holistique décrite ci-dessus requiert pour sa concrétisation une stratégie de </w:t>
      </w:r>
      <w:r>
        <w:rPr>
          <w:lang w:val="fr-FR" w:eastAsia="fr-FR"/>
        </w:rPr>
        <w:t xml:space="preserve">relance qui soit explicite et partagée par les acteurs. </w:t>
      </w:r>
      <w:r w:rsidR="00270310">
        <w:rPr>
          <w:lang w:val="fr-FR" w:eastAsia="fr-FR"/>
        </w:rPr>
        <w:t>U</w:t>
      </w:r>
      <w:r>
        <w:rPr>
          <w:lang w:val="fr-FR" w:eastAsia="fr-FR"/>
        </w:rPr>
        <w:t xml:space="preserve">ne telle stratégie doit s’appuyer sur un diagnostic régulier de la chaîne de valeur et un suivi-évaluation objectif </w:t>
      </w:r>
      <w:r w:rsidR="00270310">
        <w:rPr>
          <w:lang w:val="fr-FR" w:eastAsia="fr-FR"/>
        </w:rPr>
        <w:t xml:space="preserve">des actions, projets et programmes mis en œuvre dans des pas de temps à court, moyen et long termes et en fonction des ressources disponibles et mises en place par l’Etat mais aussi tous les autres acteurs. </w:t>
      </w:r>
    </w:p>
    <w:p w14:paraId="3D84DA45" w14:textId="2CB66288" w:rsidR="00270310" w:rsidRDefault="00270310" w:rsidP="00C15E7B">
      <w:pPr>
        <w:rPr>
          <w:rFonts w:ascii="Times New Roman" w:eastAsia="Times New Roman" w:hAnsi="Times New Roman" w:cs="Times New Roman"/>
          <w:lang w:val="fr-FR" w:eastAsia="fr-FR"/>
        </w:rPr>
      </w:pPr>
    </w:p>
    <w:p w14:paraId="5F1A3314" w14:textId="19EC8D66" w:rsidR="00931747" w:rsidRDefault="00270310" w:rsidP="00194459">
      <w:pPr>
        <w:rPr>
          <w:lang w:val="fr-FR" w:eastAsia="fr-FR"/>
        </w:rPr>
      </w:pPr>
      <w:r>
        <w:rPr>
          <w:lang w:val="fr-FR" w:eastAsia="fr-FR"/>
        </w:rPr>
        <w:t>La présente note propose une stratégie de relance structurée en quatre leviers prioritaires</w:t>
      </w:r>
      <w:r w:rsidR="00985E8D">
        <w:rPr>
          <w:lang w:val="fr-FR" w:eastAsia="fr-FR"/>
        </w:rPr>
        <w:t xml:space="preserve"> (Figure </w:t>
      </w:r>
      <w:r w:rsidR="00DE1CAC">
        <w:rPr>
          <w:lang w:val="fr-FR" w:eastAsia="fr-FR"/>
        </w:rPr>
        <w:t>10</w:t>
      </w:r>
      <w:r w:rsidR="00985E8D">
        <w:rPr>
          <w:lang w:val="fr-FR" w:eastAsia="fr-FR"/>
        </w:rPr>
        <w:t>)</w:t>
      </w:r>
      <w:r>
        <w:rPr>
          <w:lang w:val="fr-FR" w:eastAsia="fr-FR"/>
        </w:rPr>
        <w:t xml:space="preserve">. </w:t>
      </w:r>
      <w:r w:rsidR="00E652B2">
        <w:rPr>
          <w:lang w:val="fr-FR" w:eastAsia="fr-FR"/>
        </w:rPr>
        <w:t xml:space="preserve">Chacun des leviers est introduit </w:t>
      </w:r>
      <w:r w:rsidR="000127E6">
        <w:rPr>
          <w:lang w:val="fr-FR" w:eastAsia="fr-FR"/>
        </w:rPr>
        <w:t xml:space="preserve">ci-dessous </w:t>
      </w:r>
      <w:r w:rsidR="00E652B2">
        <w:rPr>
          <w:lang w:val="fr-FR" w:eastAsia="fr-FR"/>
        </w:rPr>
        <w:t xml:space="preserve">pour servir de </w:t>
      </w:r>
      <w:r w:rsidR="000127E6">
        <w:rPr>
          <w:lang w:val="fr-FR" w:eastAsia="fr-FR"/>
        </w:rPr>
        <w:t xml:space="preserve">propositions d’axes de discussion pour </w:t>
      </w:r>
      <w:r w:rsidR="00E652B2">
        <w:rPr>
          <w:lang w:val="fr-FR" w:eastAsia="fr-FR"/>
        </w:rPr>
        <w:t>d’éventuelles</w:t>
      </w:r>
      <w:r w:rsidR="00E652B2" w:rsidRPr="00E652B2">
        <w:rPr>
          <w:lang w:val="fr-FR" w:eastAsia="fr-FR"/>
        </w:rPr>
        <w:t xml:space="preserve"> </w:t>
      </w:r>
      <w:r w:rsidR="00E652B2">
        <w:rPr>
          <w:lang w:val="fr-FR" w:eastAsia="fr-FR"/>
        </w:rPr>
        <w:t>concertations et négociations multi-acteurs qui sont nécessaires comme pour toute formulation et mise en œuvre d’une politique publique voulue participative et inclusive. Les enjeux post-</w:t>
      </w:r>
      <w:r w:rsidR="00D7209B">
        <w:rPr>
          <w:lang w:val="fr-FR" w:eastAsia="fr-FR"/>
        </w:rPr>
        <w:t>Covid</w:t>
      </w:r>
      <w:r w:rsidR="00E652B2">
        <w:rPr>
          <w:lang w:val="fr-FR" w:eastAsia="fr-FR"/>
        </w:rPr>
        <w:t xml:space="preserve"> exigent que stratégie et </w:t>
      </w:r>
      <w:r w:rsidR="00304AEC">
        <w:rPr>
          <w:lang w:val="fr-FR" w:eastAsia="fr-FR"/>
        </w:rPr>
        <w:t>priorisation</w:t>
      </w:r>
      <w:r w:rsidR="00E652B2">
        <w:rPr>
          <w:lang w:val="fr-FR" w:eastAsia="fr-FR"/>
        </w:rPr>
        <w:t xml:space="preserve"> soient combinées pour aboutir à un plan d’action </w:t>
      </w:r>
      <w:r w:rsidR="00985E8D">
        <w:rPr>
          <w:lang w:val="fr-FR" w:eastAsia="fr-FR"/>
        </w:rPr>
        <w:t>robuste pour des objectifs et résultats espérés qui soient véritablement «</w:t>
      </w:r>
      <w:r w:rsidR="00E652B2" w:rsidRPr="00E652B2">
        <w:rPr>
          <w:lang w:val="fr-FR" w:eastAsia="fr-FR"/>
        </w:rPr>
        <w:t>Spécifique</w:t>
      </w:r>
      <w:r w:rsidR="00985E8D">
        <w:rPr>
          <w:lang w:val="fr-FR" w:eastAsia="fr-FR"/>
        </w:rPr>
        <w:t>s</w:t>
      </w:r>
      <w:r w:rsidR="00E652B2" w:rsidRPr="00E652B2">
        <w:rPr>
          <w:lang w:val="fr-FR" w:eastAsia="fr-FR"/>
        </w:rPr>
        <w:t>, Mesurable</w:t>
      </w:r>
      <w:r w:rsidR="00985E8D">
        <w:rPr>
          <w:lang w:val="fr-FR" w:eastAsia="fr-FR"/>
        </w:rPr>
        <w:t>s</w:t>
      </w:r>
      <w:r w:rsidR="00E652B2" w:rsidRPr="00E652B2">
        <w:rPr>
          <w:lang w:val="fr-FR" w:eastAsia="fr-FR"/>
        </w:rPr>
        <w:t>, A</w:t>
      </w:r>
      <w:r w:rsidR="00985E8D">
        <w:rPr>
          <w:lang w:val="fr-FR" w:eastAsia="fr-FR"/>
        </w:rPr>
        <w:t>tteignables</w:t>
      </w:r>
      <w:r w:rsidR="00E652B2" w:rsidRPr="00E652B2">
        <w:rPr>
          <w:lang w:val="fr-FR" w:eastAsia="fr-FR"/>
        </w:rPr>
        <w:t>, Réaliste</w:t>
      </w:r>
      <w:r w:rsidR="00985E8D">
        <w:rPr>
          <w:lang w:val="fr-FR" w:eastAsia="fr-FR"/>
        </w:rPr>
        <w:t>s</w:t>
      </w:r>
      <w:r w:rsidR="00E652B2" w:rsidRPr="00E652B2">
        <w:rPr>
          <w:lang w:val="fr-FR" w:eastAsia="fr-FR"/>
        </w:rPr>
        <w:t xml:space="preserve">, </w:t>
      </w:r>
      <w:r w:rsidR="00985E8D">
        <w:rPr>
          <w:lang w:val="fr-FR" w:eastAsia="fr-FR"/>
        </w:rPr>
        <w:t xml:space="preserve">et </w:t>
      </w:r>
      <w:r w:rsidR="00E652B2" w:rsidRPr="00E652B2">
        <w:rPr>
          <w:lang w:val="fr-FR" w:eastAsia="fr-FR"/>
        </w:rPr>
        <w:t>Temporellement</w:t>
      </w:r>
      <w:r w:rsidR="00E652B2" w:rsidRPr="00985E8D">
        <w:rPr>
          <w:lang w:val="fr-FR" w:eastAsia="fr-FR"/>
        </w:rPr>
        <w:t xml:space="preserve"> défini</w:t>
      </w:r>
      <w:r w:rsidR="00985E8D">
        <w:rPr>
          <w:lang w:val="fr-FR" w:eastAsia="fr-FR"/>
        </w:rPr>
        <w:t>s»</w:t>
      </w:r>
      <w:r w:rsidR="00E652B2" w:rsidRPr="00985E8D">
        <w:rPr>
          <w:lang w:val="fr-FR" w:eastAsia="fr-FR"/>
        </w:rPr>
        <w:t>.</w:t>
      </w:r>
    </w:p>
    <w:p w14:paraId="22F93815" w14:textId="77777777" w:rsidR="000C746A" w:rsidRDefault="000C746A" w:rsidP="00C15E7B">
      <w:pPr>
        <w:rPr>
          <w:rFonts w:ascii="Times New Roman" w:eastAsia="Times New Roman" w:hAnsi="Times New Roman" w:cs="Times New Roman"/>
          <w:lang w:eastAsia="fr-FR"/>
        </w:rPr>
      </w:pPr>
    </w:p>
    <w:p w14:paraId="0271A65E" w14:textId="53CF8068" w:rsidR="000C746A" w:rsidRPr="001D64B2" w:rsidRDefault="000C746A" w:rsidP="001D64B2">
      <w:pPr>
        <w:pStyle w:val="Titre2"/>
        <w:rPr>
          <w:rFonts w:eastAsia="Times New Roman"/>
          <w:b w:val="0"/>
          <w:lang w:val="fr-FR" w:eastAsia="fr-FR"/>
        </w:rPr>
      </w:pPr>
      <w:bookmarkStart w:id="51" w:name="_Toc57760500"/>
      <w:r w:rsidRPr="00F83CDE">
        <w:rPr>
          <w:rFonts w:eastAsia="Times New Roman"/>
          <w:lang w:val="fr-FR" w:eastAsia="fr-FR"/>
        </w:rPr>
        <w:lastRenderedPageBreak/>
        <w:t xml:space="preserve">Un système </w:t>
      </w:r>
      <w:r>
        <w:rPr>
          <w:rFonts w:eastAsia="Times New Roman"/>
          <w:lang w:val="fr-FR" w:eastAsia="fr-FR"/>
        </w:rPr>
        <w:t xml:space="preserve">modernisé </w:t>
      </w:r>
      <w:r w:rsidRPr="00F83CDE">
        <w:rPr>
          <w:rFonts w:eastAsia="Times New Roman"/>
          <w:lang w:val="fr-FR" w:eastAsia="fr-FR"/>
        </w:rPr>
        <w:t>d’information et de gestion de données technico-écono</w:t>
      </w:r>
      <w:r w:rsidRPr="001D64B2">
        <w:rPr>
          <w:rFonts w:eastAsia="Times New Roman"/>
          <w:lang w:val="fr-FR" w:eastAsia="fr-FR"/>
        </w:rPr>
        <w:t>miques sur l’aviculture sénégalaise</w:t>
      </w:r>
      <w:bookmarkEnd w:id="51"/>
    </w:p>
    <w:p w14:paraId="449044D1" w14:textId="781745E0" w:rsidR="00985E8D" w:rsidRDefault="000C746A" w:rsidP="00194459">
      <w:pPr>
        <w:rPr>
          <w:lang w:val="fr-FR" w:eastAsia="fr-FR"/>
        </w:rPr>
      </w:pPr>
      <w:r w:rsidRPr="004A3AD6">
        <w:rPr>
          <w:lang w:val="fr-FR" w:eastAsia="fr-FR"/>
        </w:rPr>
        <w:t>Pour promouvoir</w:t>
      </w:r>
      <w:r>
        <w:rPr>
          <w:lang w:val="fr-FR" w:eastAsia="fr-FR"/>
        </w:rPr>
        <w:t xml:space="preserve"> efficacement</w:t>
      </w:r>
      <w:r w:rsidRPr="004A3AD6">
        <w:rPr>
          <w:lang w:val="fr-FR" w:eastAsia="fr-FR"/>
        </w:rPr>
        <w:t>, transformer</w:t>
      </w:r>
      <w:r>
        <w:rPr>
          <w:lang w:val="fr-FR" w:eastAsia="fr-FR"/>
        </w:rPr>
        <w:t xml:space="preserve"> réellement</w:t>
      </w:r>
      <w:r w:rsidRPr="004A3AD6">
        <w:rPr>
          <w:lang w:val="fr-FR" w:eastAsia="fr-FR"/>
        </w:rPr>
        <w:t xml:space="preserve">, développer </w:t>
      </w:r>
      <w:r>
        <w:rPr>
          <w:lang w:val="fr-FR" w:eastAsia="fr-FR"/>
        </w:rPr>
        <w:t xml:space="preserve">de manière durable </w:t>
      </w:r>
      <w:r w:rsidRPr="004A3AD6">
        <w:rPr>
          <w:lang w:val="fr-FR" w:eastAsia="fr-FR"/>
        </w:rPr>
        <w:t xml:space="preserve">la </w:t>
      </w:r>
      <w:r>
        <w:rPr>
          <w:lang w:val="fr-FR" w:eastAsia="fr-FR"/>
        </w:rPr>
        <w:t>chaîne</w:t>
      </w:r>
      <w:r w:rsidRPr="004A3AD6">
        <w:rPr>
          <w:lang w:val="fr-FR" w:eastAsia="fr-FR"/>
        </w:rPr>
        <w:t xml:space="preserve"> de valeur avicole, il faut impérativement </w:t>
      </w:r>
      <w:r>
        <w:rPr>
          <w:lang w:val="fr-FR" w:eastAsia="fr-FR"/>
        </w:rPr>
        <w:t xml:space="preserve">pouvoir </w:t>
      </w:r>
      <w:r w:rsidRPr="004A3AD6">
        <w:rPr>
          <w:lang w:val="fr-FR" w:eastAsia="fr-FR"/>
        </w:rPr>
        <w:t>la connaître</w:t>
      </w:r>
      <w:r w:rsidR="00024745">
        <w:rPr>
          <w:lang w:val="fr-FR" w:eastAsia="fr-FR"/>
        </w:rPr>
        <w:t xml:space="preserve"> et pouvoir identifier rapidement les évolutions brusques</w:t>
      </w:r>
      <w:r w:rsidRPr="004A3AD6">
        <w:rPr>
          <w:lang w:val="fr-FR" w:eastAsia="fr-FR"/>
        </w:rPr>
        <w:t xml:space="preserve">. Pour ce faire, il est fondamental de disposer de </w:t>
      </w:r>
      <w:r>
        <w:rPr>
          <w:lang w:val="fr-FR" w:eastAsia="fr-FR"/>
        </w:rPr>
        <w:t xml:space="preserve">statistiques fiables sur les </w:t>
      </w:r>
      <w:r w:rsidRPr="004A3AD6">
        <w:rPr>
          <w:lang w:val="fr-FR" w:eastAsia="fr-FR"/>
        </w:rPr>
        <w:t>faits et résultats probants</w:t>
      </w:r>
      <w:r>
        <w:rPr>
          <w:lang w:val="fr-FR" w:eastAsia="fr-FR"/>
        </w:rPr>
        <w:t>,</w:t>
      </w:r>
      <w:r w:rsidRPr="004A3AD6">
        <w:rPr>
          <w:lang w:val="fr-FR" w:eastAsia="fr-FR"/>
        </w:rPr>
        <w:t xml:space="preserve"> </w:t>
      </w:r>
      <w:r>
        <w:rPr>
          <w:lang w:val="fr-FR" w:eastAsia="fr-FR"/>
        </w:rPr>
        <w:t xml:space="preserve">régulièrement et à la demande grâce à </w:t>
      </w:r>
      <w:r w:rsidRPr="004A3AD6">
        <w:rPr>
          <w:lang w:val="fr-FR" w:eastAsia="fr-FR"/>
        </w:rPr>
        <w:t xml:space="preserve">un Système d’Information et de Prospective sur l’Aviculture (SIPAVIC). Un tel système bâti autour du système actuel de recueil </w:t>
      </w:r>
      <w:r>
        <w:rPr>
          <w:lang w:val="fr-FR" w:eastAsia="fr-FR"/>
        </w:rPr>
        <w:t xml:space="preserve">officiel des informations mis en place par le MEPA conformément à son mandat d’autorité publique et l’exécution de ses missions régaliennes. Le niveau de développement et de modernisation de la filière avicole requiert un suivi-évaluation et une supervision, toujours sous la direction du </w:t>
      </w:r>
      <w:r w:rsidRPr="004A3AD6">
        <w:rPr>
          <w:lang w:val="fr-FR" w:eastAsia="fr-FR"/>
        </w:rPr>
        <w:t>MEPA</w:t>
      </w:r>
      <w:r>
        <w:rPr>
          <w:lang w:val="fr-FR" w:eastAsia="fr-FR"/>
        </w:rPr>
        <w:t xml:space="preserve">, mais qui pourrait être plus </w:t>
      </w:r>
      <w:r w:rsidRPr="004A3AD6">
        <w:rPr>
          <w:lang w:val="fr-FR" w:eastAsia="fr-FR"/>
        </w:rPr>
        <w:t xml:space="preserve">ouvert et réorganisé en </w:t>
      </w:r>
      <w:r>
        <w:rPr>
          <w:lang w:val="fr-FR" w:eastAsia="fr-FR"/>
        </w:rPr>
        <w:t xml:space="preserve">renforçant les synergies entre le </w:t>
      </w:r>
      <w:r w:rsidRPr="004A3AD6">
        <w:rPr>
          <w:lang w:val="fr-FR" w:eastAsia="fr-FR"/>
        </w:rPr>
        <w:t>CNA</w:t>
      </w:r>
      <w:r w:rsidR="00AD5198">
        <w:rPr>
          <w:lang w:val="fr-FR" w:eastAsia="fr-FR"/>
        </w:rPr>
        <w:t xml:space="preserve"> </w:t>
      </w:r>
      <w:r w:rsidRPr="004A3AD6">
        <w:rPr>
          <w:lang w:val="fr-FR" w:eastAsia="fr-FR"/>
        </w:rPr>
        <w:t>de Mbao</w:t>
      </w:r>
      <w:r w:rsidR="00343187">
        <w:rPr>
          <w:lang w:val="fr-FR" w:eastAsia="fr-FR"/>
        </w:rPr>
        <w:t xml:space="preserve"> et </w:t>
      </w:r>
      <w:r w:rsidRPr="004A3AD6">
        <w:rPr>
          <w:lang w:val="fr-FR" w:eastAsia="fr-FR"/>
        </w:rPr>
        <w:t xml:space="preserve">les </w:t>
      </w:r>
      <w:r>
        <w:rPr>
          <w:lang w:val="fr-FR" w:eastAsia="fr-FR"/>
        </w:rPr>
        <w:t>autres</w:t>
      </w:r>
    </w:p>
    <w:p w14:paraId="05D70CF1" w14:textId="77777777" w:rsidR="000C746A" w:rsidRPr="00985E8D" w:rsidRDefault="000C746A" w:rsidP="000C746A">
      <w:pPr>
        <w:rPr>
          <w:rFonts w:ascii="Times New Roman" w:eastAsia="Times New Roman" w:hAnsi="Times New Roman" w:cs="Times New Roman"/>
          <w:lang w:eastAsia="fr-FR"/>
        </w:rPr>
      </w:pPr>
    </w:p>
    <w:p w14:paraId="4D614B6B" w14:textId="77777777" w:rsidR="00751FC5" w:rsidRDefault="00BA30CD" w:rsidP="00751FC5">
      <w:pPr>
        <w:keepNext/>
        <w:jc w:val="center"/>
      </w:pPr>
      <w:r w:rsidRPr="0098453C">
        <w:rPr>
          <w:noProof/>
          <w:lang w:val="fr-FR" w:eastAsia="fr-FR"/>
        </w:rPr>
        <w:drawing>
          <wp:inline distT="0" distB="0" distL="0" distR="0" wp14:anchorId="687D8A4B" wp14:editId="047F7DCB">
            <wp:extent cx="6014720" cy="3641453"/>
            <wp:effectExtent l="0" t="0" r="5080" b="3810"/>
            <wp:docPr id="30" name="Image 3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capture d’écran&#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a:off x="0" y="0"/>
                      <a:ext cx="6025819" cy="3648173"/>
                    </a:xfrm>
                    <a:prstGeom prst="rect">
                      <a:avLst/>
                    </a:prstGeom>
                  </pic:spPr>
                </pic:pic>
              </a:graphicData>
            </a:graphic>
          </wp:inline>
        </w:drawing>
      </w:r>
    </w:p>
    <w:p w14:paraId="3BE9DED4" w14:textId="165F1E1A" w:rsidR="00931747" w:rsidRPr="00C0066B" w:rsidRDefault="00751FC5" w:rsidP="00C0066B">
      <w:pPr>
        <w:pStyle w:val="Lgende"/>
        <w:jc w:val="center"/>
        <w:rPr>
          <w:rFonts w:ascii="Times New Roman" w:hAnsi="Times New Roman" w:cs="Times New Roman"/>
        </w:rPr>
      </w:pPr>
      <w:bookmarkStart w:id="52" w:name="_Toc57646057"/>
      <w:r>
        <w:t xml:space="preserve">Figure </w:t>
      </w:r>
      <w:r>
        <w:fldChar w:fldCharType="begin"/>
      </w:r>
      <w:r>
        <w:instrText xml:space="preserve"> SEQ Figure \* ARABIC </w:instrText>
      </w:r>
      <w:r>
        <w:fldChar w:fldCharType="separate"/>
      </w:r>
      <w:r>
        <w:rPr>
          <w:noProof/>
        </w:rPr>
        <w:t>10</w:t>
      </w:r>
      <w:r>
        <w:fldChar w:fldCharType="end"/>
      </w:r>
      <w:r>
        <w:t xml:space="preserve"> - </w:t>
      </w:r>
      <w:r w:rsidRPr="00C95293">
        <w:t>Stratégie de relance de l’aviculture sénégalaise : leviers prioritaires</w:t>
      </w:r>
      <w:bookmarkEnd w:id="52"/>
    </w:p>
    <w:p w14:paraId="76EB300F" w14:textId="2FE0A8DF" w:rsidR="00E73893" w:rsidRPr="004A3AD6" w:rsidRDefault="000C64A2" w:rsidP="00194459">
      <w:pPr>
        <w:rPr>
          <w:lang w:val="fr-FR" w:eastAsia="fr-FR"/>
        </w:rPr>
      </w:pPr>
      <w:r w:rsidRPr="004A3AD6">
        <w:rPr>
          <w:lang w:val="fr-FR" w:eastAsia="fr-FR"/>
        </w:rPr>
        <w:t>organisations professionnelles int</w:t>
      </w:r>
      <w:r w:rsidR="00625BCB">
        <w:rPr>
          <w:lang w:val="fr-FR" w:eastAsia="fr-FR"/>
        </w:rPr>
        <w:t>é</w:t>
      </w:r>
      <w:r w:rsidRPr="004A3AD6">
        <w:rPr>
          <w:lang w:val="fr-FR" w:eastAsia="fr-FR"/>
        </w:rPr>
        <w:t>r</w:t>
      </w:r>
      <w:r w:rsidR="00625BCB">
        <w:rPr>
          <w:lang w:val="fr-FR" w:eastAsia="fr-FR"/>
        </w:rPr>
        <w:t>e</w:t>
      </w:r>
      <w:r w:rsidRPr="004A3AD6">
        <w:rPr>
          <w:lang w:val="fr-FR" w:eastAsia="fr-FR"/>
        </w:rPr>
        <w:t>ssées</w:t>
      </w:r>
      <w:r w:rsidR="00A4554C">
        <w:rPr>
          <w:lang w:val="fr-FR" w:eastAsia="fr-FR"/>
        </w:rPr>
        <w:t xml:space="preserve"> dont l’IPAS au premier chef, </w:t>
      </w:r>
      <w:r w:rsidRPr="004A3AD6">
        <w:rPr>
          <w:lang w:val="fr-FR" w:eastAsia="fr-FR"/>
        </w:rPr>
        <w:t xml:space="preserve">les Douanes Sénégalaises, </w:t>
      </w:r>
      <w:r w:rsidR="00625BCB">
        <w:rPr>
          <w:lang w:val="fr-FR" w:eastAsia="fr-FR"/>
        </w:rPr>
        <w:t>l’I</w:t>
      </w:r>
      <w:r w:rsidR="004756EE">
        <w:rPr>
          <w:lang w:val="fr-FR" w:eastAsia="fr-FR"/>
        </w:rPr>
        <w:t xml:space="preserve">nstitut </w:t>
      </w:r>
      <w:r w:rsidR="00625BCB">
        <w:rPr>
          <w:lang w:val="fr-FR" w:eastAsia="fr-FR"/>
        </w:rPr>
        <w:t>S</w:t>
      </w:r>
      <w:r w:rsidR="004756EE">
        <w:rPr>
          <w:lang w:val="fr-FR" w:eastAsia="fr-FR"/>
        </w:rPr>
        <w:t xml:space="preserve">énégalais des </w:t>
      </w:r>
      <w:r w:rsidR="00625BCB">
        <w:rPr>
          <w:lang w:val="fr-FR" w:eastAsia="fr-FR"/>
        </w:rPr>
        <w:t>R</w:t>
      </w:r>
      <w:r w:rsidR="004756EE">
        <w:rPr>
          <w:lang w:val="fr-FR" w:eastAsia="fr-FR"/>
        </w:rPr>
        <w:t xml:space="preserve">echerches </w:t>
      </w:r>
      <w:r w:rsidR="00625BCB">
        <w:rPr>
          <w:lang w:val="fr-FR" w:eastAsia="fr-FR"/>
        </w:rPr>
        <w:t>A</w:t>
      </w:r>
      <w:r w:rsidR="004756EE">
        <w:rPr>
          <w:lang w:val="fr-FR" w:eastAsia="fr-FR"/>
        </w:rPr>
        <w:t>gricoles (ISRA)</w:t>
      </w:r>
      <w:r w:rsidR="00625BCB">
        <w:rPr>
          <w:lang w:val="fr-FR" w:eastAsia="fr-FR"/>
        </w:rPr>
        <w:t xml:space="preserve"> et </w:t>
      </w:r>
      <w:r w:rsidRPr="004A3AD6">
        <w:rPr>
          <w:lang w:val="fr-FR" w:eastAsia="fr-FR"/>
        </w:rPr>
        <w:t xml:space="preserve">les structures d’enseignement et de recherche-action, voire toute autre entité </w:t>
      </w:r>
      <w:r w:rsidR="00625BCB">
        <w:rPr>
          <w:lang w:val="fr-FR" w:eastAsia="fr-FR"/>
        </w:rPr>
        <w:t>ayant besoin d’une</w:t>
      </w:r>
      <w:r w:rsidRPr="004A3AD6">
        <w:rPr>
          <w:lang w:val="fr-FR" w:eastAsia="fr-FR"/>
        </w:rPr>
        <w:t xml:space="preserve"> meilleure connaissance de l’aviculture sénégalaise</w:t>
      </w:r>
      <w:r w:rsidR="00672370" w:rsidRPr="004A3AD6">
        <w:rPr>
          <w:lang w:val="fr-FR" w:eastAsia="fr-FR"/>
        </w:rPr>
        <w:t>. Sur la base d’un cahier de charges fixé par le MEPA, chaque entité membre du SIPAVIC pourra contribuer à la collecte, la vérification, la validation</w:t>
      </w:r>
      <w:r w:rsidR="00625BCB">
        <w:rPr>
          <w:lang w:val="fr-FR" w:eastAsia="fr-FR"/>
        </w:rPr>
        <w:t xml:space="preserve">, </w:t>
      </w:r>
      <w:r w:rsidR="00672370" w:rsidRPr="004A3AD6">
        <w:rPr>
          <w:lang w:val="fr-FR" w:eastAsia="fr-FR"/>
        </w:rPr>
        <w:t xml:space="preserve">la </w:t>
      </w:r>
      <w:r w:rsidR="00E73893" w:rsidRPr="004A3AD6">
        <w:rPr>
          <w:lang w:val="fr-FR" w:eastAsia="fr-FR"/>
        </w:rPr>
        <w:t xml:space="preserve">gestion </w:t>
      </w:r>
      <w:r w:rsidR="007F4D5D">
        <w:rPr>
          <w:lang w:val="fr-FR" w:eastAsia="fr-FR"/>
        </w:rPr>
        <w:t xml:space="preserve">et l’analyse </w:t>
      </w:r>
      <w:r w:rsidR="00E73893" w:rsidRPr="004A3AD6">
        <w:rPr>
          <w:lang w:val="fr-FR" w:eastAsia="fr-FR"/>
        </w:rPr>
        <w:t>de</w:t>
      </w:r>
      <w:r w:rsidRPr="004A3AD6">
        <w:rPr>
          <w:lang w:val="fr-FR" w:eastAsia="fr-FR"/>
        </w:rPr>
        <w:t>s</w:t>
      </w:r>
      <w:r w:rsidR="00E73893" w:rsidRPr="004A3AD6">
        <w:rPr>
          <w:lang w:val="fr-FR" w:eastAsia="fr-FR"/>
        </w:rPr>
        <w:t xml:space="preserve"> données techni</w:t>
      </w:r>
      <w:r w:rsidR="002D639E">
        <w:rPr>
          <w:lang w:val="fr-FR" w:eastAsia="fr-FR"/>
        </w:rPr>
        <w:t xml:space="preserve">ques, </w:t>
      </w:r>
      <w:r w:rsidR="00E73893" w:rsidRPr="004A3AD6">
        <w:rPr>
          <w:lang w:val="fr-FR" w:eastAsia="fr-FR"/>
        </w:rPr>
        <w:t>économiques</w:t>
      </w:r>
      <w:r w:rsidR="00625BCB">
        <w:rPr>
          <w:lang w:val="fr-FR" w:eastAsia="fr-FR"/>
        </w:rPr>
        <w:t xml:space="preserve">, </w:t>
      </w:r>
      <w:r w:rsidR="00672370" w:rsidRPr="004A3AD6">
        <w:rPr>
          <w:lang w:val="fr-FR" w:eastAsia="fr-FR"/>
        </w:rPr>
        <w:t>sociales</w:t>
      </w:r>
      <w:r w:rsidR="007F4D5D">
        <w:rPr>
          <w:lang w:val="fr-FR" w:eastAsia="fr-FR"/>
        </w:rPr>
        <w:t xml:space="preserve"> et </w:t>
      </w:r>
      <w:r w:rsidR="000127E6">
        <w:rPr>
          <w:lang w:val="fr-FR" w:eastAsia="fr-FR"/>
        </w:rPr>
        <w:t xml:space="preserve">celles </w:t>
      </w:r>
      <w:r w:rsidR="007F4D5D">
        <w:rPr>
          <w:lang w:val="fr-FR" w:eastAsia="fr-FR"/>
        </w:rPr>
        <w:t>sur l’environnement</w:t>
      </w:r>
      <w:r w:rsidR="000127E6">
        <w:rPr>
          <w:lang w:val="fr-FR" w:eastAsia="fr-FR"/>
        </w:rPr>
        <w:t xml:space="preserve"> de la chaîne de valeur</w:t>
      </w:r>
      <w:r w:rsidR="00024745">
        <w:rPr>
          <w:lang w:val="fr-FR" w:eastAsia="fr-FR"/>
        </w:rPr>
        <w:t xml:space="preserve"> de même que la surveillance spécifique des variables critiques et d’alerte</w:t>
      </w:r>
      <w:r w:rsidR="00672370" w:rsidRPr="004A3AD6">
        <w:rPr>
          <w:lang w:val="fr-FR" w:eastAsia="fr-FR"/>
        </w:rPr>
        <w:t xml:space="preserve">. Ainsi le Sénégal pourrait disposer d’une plate-forme de partage de l’information </w:t>
      </w:r>
      <w:r w:rsidR="00E73893" w:rsidRPr="004A3AD6">
        <w:rPr>
          <w:lang w:val="fr-FR" w:eastAsia="fr-FR"/>
        </w:rPr>
        <w:t xml:space="preserve">apte aux alertes précoces, au suivi en temps réel </w:t>
      </w:r>
      <w:r w:rsidR="00672370" w:rsidRPr="004A3AD6">
        <w:rPr>
          <w:lang w:val="fr-FR" w:eastAsia="fr-FR"/>
        </w:rPr>
        <w:t xml:space="preserve">des performances de la filière </w:t>
      </w:r>
      <w:r w:rsidR="00E73893" w:rsidRPr="004A3AD6">
        <w:rPr>
          <w:lang w:val="fr-FR" w:eastAsia="fr-FR"/>
        </w:rPr>
        <w:t xml:space="preserve">et à l’évaluation objective de la </w:t>
      </w:r>
      <w:r w:rsidR="003449AB">
        <w:rPr>
          <w:lang w:val="fr-FR" w:eastAsia="fr-FR"/>
        </w:rPr>
        <w:t>chaîne</w:t>
      </w:r>
      <w:r w:rsidR="00E73893" w:rsidRPr="004A3AD6">
        <w:rPr>
          <w:lang w:val="fr-FR" w:eastAsia="fr-FR"/>
        </w:rPr>
        <w:t xml:space="preserve"> de valeur avicole dans son ensemble et donc au niveau de chacun de ses segments. </w:t>
      </w:r>
    </w:p>
    <w:p w14:paraId="04814713" w14:textId="77777777" w:rsidR="00E73893" w:rsidRPr="004A3AD6" w:rsidRDefault="00E73893" w:rsidP="00E73893">
      <w:pPr>
        <w:rPr>
          <w:rFonts w:ascii="Times New Roman" w:eastAsia="Times New Roman" w:hAnsi="Times New Roman" w:cs="Times New Roman"/>
          <w:i/>
          <w:iCs/>
          <w:lang w:val="fr-FR" w:eastAsia="fr-FR"/>
        </w:rPr>
      </w:pPr>
    </w:p>
    <w:p w14:paraId="61305613" w14:textId="740BDE2E" w:rsidR="000A37F6" w:rsidRPr="004A3AD6" w:rsidRDefault="00E73893" w:rsidP="00194459">
      <w:pPr>
        <w:rPr>
          <w:lang w:val="fr-FR" w:eastAsia="fr-FR"/>
        </w:rPr>
      </w:pPr>
      <w:r w:rsidRPr="004A3AD6">
        <w:rPr>
          <w:lang w:val="fr-FR" w:eastAsia="fr-FR"/>
        </w:rPr>
        <w:lastRenderedPageBreak/>
        <w:t>Des i</w:t>
      </w:r>
      <w:r w:rsidR="000A37F6" w:rsidRPr="004A3AD6">
        <w:rPr>
          <w:lang w:val="fr-FR" w:eastAsia="fr-FR"/>
        </w:rPr>
        <w:t xml:space="preserve">nformations du terrain </w:t>
      </w:r>
      <w:r w:rsidRPr="004A3AD6">
        <w:rPr>
          <w:lang w:val="fr-FR" w:eastAsia="fr-FR"/>
        </w:rPr>
        <w:t xml:space="preserve">devraient être </w:t>
      </w:r>
      <w:r w:rsidR="00BD01C0" w:rsidRPr="004A3AD6">
        <w:rPr>
          <w:lang w:val="fr-FR" w:eastAsia="fr-FR"/>
        </w:rPr>
        <w:t>recueillies</w:t>
      </w:r>
      <w:r w:rsidR="00C15E7B" w:rsidRPr="004A3AD6">
        <w:rPr>
          <w:lang w:val="fr-FR" w:eastAsia="fr-FR"/>
        </w:rPr>
        <w:t xml:space="preserve">, </w:t>
      </w:r>
      <w:r w:rsidRPr="004A3AD6">
        <w:rPr>
          <w:lang w:val="fr-FR" w:eastAsia="fr-FR"/>
        </w:rPr>
        <w:t xml:space="preserve">disponibles et accessibles </w:t>
      </w:r>
      <w:r w:rsidR="000127E6" w:rsidRPr="004A3AD6">
        <w:rPr>
          <w:lang w:val="fr-FR" w:eastAsia="fr-FR"/>
        </w:rPr>
        <w:t>régulière</w:t>
      </w:r>
      <w:r w:rsidR="000127E6">
        <w:rPr>
          <w:lang w:val="fr-FR" w:eastAsia="fr-FR"/>
        </w:rPr>
        <w:t>ment</w:t>
      </w:r>
      <w:r w:rsidR="000127E6" w:rsidRPr="004A3AD6">
        <w:rPr>
          <w:lang w:val="fr-FR" w:eastAsia="fr-FR"/>
        </w:rPr>
        <w:t xml:space="preserve"> </w:t>
      </w:r>
      <w:r w:rsidRPr="004A3AD6">
        <w:rPr>
          <w:lang w:val="fr-FR" w:eastAsia="fr-FR"/>
        </w:rPr>
        <w:t xml:space="preserve">pour jauger la chaîne de valeur, connaitre son évolution, identifier </w:t>
      </w:r>
      <w:r w:rsidR="00C15E7B" w:rsidRPr="004A3AD6">
        <w:rPr>
          <w:lang w:val="fr-FR" w:eastAsia="fr-FR"/>
        </w:rPr>
        <w:t xml:space="preserve">et détecter </w:t>
      </w:r>
      <w:r w:rsidRPr="004A3AD6">
        <w:rPr>
          <w:lang w:val="fr-FR" w:eastAsia="fr-FR"/>
        </w:rPr>
        <w:t xml:space="preserve">les </w:t>
      </w:r>
      <w:r w:rsidR="000A37F6" w:rsidRPr="004A3AD6">
        <w:rPr>
          <w:lang w:val="fr-FR" w:eastAsia="fr-FR"/>
        </w:rPr>
        <w:t>niveau</w:t>
      </w:r>
      <w:r w:rsidRPr="004A3AD6">
        <w:rPr>
          <w:lang w:val="fr-FR" w:eastAsia="fr-FR"/>
        </w:rPr>
        <w:t>x</w:t>
      </w:r>
      <w:r w:rsidR="000A37F6" w:rsidRPr="004A3AD6">
        <w:rPr>
          <w:lang w:val="fr-FR" w:eastAsia="fr-FR"/>
        </w:rPr>
        <w:t xml:space="preserve"> </w:t>
      </w:r>
      <w:r w:rsidRPr="004A3AD6">
        <w:rPr>
          <w:lang w:val="fr-FR" w:eastAsia="fr-FR"/>
        </w:rPr>
        <w:t xml:space="preserve">normaux et </w:t>
      </w:r>
      <w:r w:rsidR="000A37F6" w:rsidRPr="004A3AD6">
        <w:rPr>
          <w:lang w:val="fr-FR" w:eastAsia="fr-FR"/>
        </w:rPr>
        <w:t>critique</w:t>
      </w:r>
      <w:r w:rsidRPr="004A3AD6">
        <w:rPr>
          <w:lang w:val="fr-FR" w:eastAsia="fr-FR"/>
        </w:rPr>
        <w:t>s de paramètres et indicateurs clés</w:t>
      </w:r>
      <w:r w:rsidR="00ED7126">
        <w:rPr>
          <w:rStyle w:val="Appelnotedebasdep"/>
          <w:rFonts w:ascii="Times New Roman" w:eastAsia="Times New Roman" w:hAnsi="Times New Roman" w:cs="Times New Roman"/>
          <w:lang w:val="fr-FR" w:eastAsia="fr-FR"/>
        </w:rPr>
        <w:footnoteReference w:id="21"/>
      </w:r>
      <w:r w:rsidRPr="004A3AD6">
        <w:rPr>
          <w:lang w:val="fr-FR" w:eastAsia="fr-FR"/>
        </w:rPr>
        <w:t xml:space="preserve">. Ces informations devraient également permettre de faire des </w:t>
      </w:r>
      <w:r w:rsidR="000A37F6" w:rsidRPr="004A3AD6">
        <w:rPr>
          <w:lang w:val="fr-FR" w:eastAsia="fr-FR"/>
        </w:rPr>
        <w:t xml:space="preserve">projections après </w:t>
      </w:r>
      <w:r w:rsidRPr="004A3AD6">
        <w:rPr>
          <w:lang w:val="fr-FR" w:eastAsia="fr-FR"/>
        </w:rPr>
        <w:t xml:space="preserve">les </w:t>
      </w:r>
      <w:r w:rsidR="000A37F6" w:rsidRPr="004A3AD6">
        <w:rPr>
          <w:lang w:val="fr-FR" w:eastAsia="fr-FR"/>
        </w:rPr>
        <w:t>crise</w:t>
      </w:r>
      <w:r w:rsidRPr="004A3AD6">
        <w:rPr>
          <w:lang w:val="fr-FR" w:eastAsia="fr-FR"/>
        </w:rPr>
        <w:t>s</w:t>
      </w:r>
      <w:r w:rsidR="000A37F6" w:rsidRPr="004A3AD6">
        <w:rPr>
          <w:lang w:val="fr-FR" w:eastAsia="fr-FR"/>
        </w:rPr>
        <w:t xml:space="preserve">, </w:t>
      </w:r>
      <w:r w:rsidRPr="004A3AD6">
        <w:rPr>
          <w:lang w:val="fr-FR" w:eastAsia="fr-FR"/>
        </w:rPr>
        <w:t>chocs et tout autre évènement d’importance</w:t>
      </w:r>
      <w:r w:rsidR="00C15E7B" w:rsidRPr="004A3AD6">
        <w:rPr>
          <w:lang w:val="fr-FR" w:eastAsia="fr-FR"/>
        </w:rPr>
        <w:t xml:space="preserve"> et d’évaluer les résultats des mesures</w:t>
      </w:r>
      <w:r w:rsidR="000A37F6" w:rsidRPr="004A3AD6">
        <w:rPr>
          <w:lang w:val="fr-FR" w:eastAsia="fr-FR"/>
        </w:rPr>
        <w:t xml:space="preserve"> d'urgence prise</w:t>
      </w:r>
      <w:r w:rsidR="00C15E7B" w:rsidRPr="004A3AD6">
        <w:rPr>
          <w:lang w:val="fr-FR" w:eastAsia="fr-FR"/>
        </w:rPr>
        <w:t xml:space="preserve">s ainsi que </w:t>
      </w:r>
      <w:r w:rsidR="00737401">
        <w:rPr>
          <w:lang w:val="fr-FR" w:eastAsia="fr-FR"/>
        </w:rPr>
        <w:t xml:space="preserve">de </w:t>
      </w:r>
      <w:r w:rsidR="00C15E7B" w:rsidRPr="004A3AD6">
        <w:rPr>
          <w:lang w:val="fr-FR" w:eastAsia="fr-FR"/>
        </w:rPr>
        <w:t>ceux des choix stratégiques décidés.</w:t>
      </w:r>
    </w:p>
    <w:p w14:paraId="5EE9A4CE" w14:textId="44645153" w:rsidR="00C15E7B" w:rsidRPr="004A3AD6" w:rsidRDefault="00C15E7B" w:rsidP="00E73893">
      <w:pPr>
        <w:textAlignment w:val="center"/>
        <w:rPr>
          <w:rFonts w:ascii="Times New Roman" w:eastAsia="Times New Roman" w:hAnsi="Times New Roman" w:cs="Times New Roman"/>
          <w:lang w:val="fr-FR" w:eastAsia="fr-FR"/>
        </w:rPr>
      </w:pPr>
    </w:p>
    <w:p w14:paraId="6D7DF1E6" w14:textId="065774E3" w:rsidR="000A37F6" w:rsidRPr="004A3AD6" w:rsidRDefault="00C15E7B" w:rsidP="00194459">
      <w:pPr>
        <w:rPr>
          <w:lang w:val="fr-FR" w:eastAsia="fr-FR"/>
        </w:rPr>
      </w:pPr>
      <w:r w:rsidRPr="004A3AD6">
        <w:rPr>
          <w:lang w:val="fr-FR" w:eastAsia="fr-FR"/>
        </w:rPr>
        <w:t xml:space="preserve">Ces informations devraient être accessibles à l’Etat et ses démembrements dans l’exercice de leurs missions régaliennes mais aussi </w:t>
      </w:r>
      <w:r w:rsidR="007F4D5D">
        <w:rPr>
          <w:lang w:val="fr-FR" w:eastAsia="fr-FR"/>
        </w:rPr>
        <w:t>aux</w:t>
      </w:r>
      <w:r w:rsidRPr="004A3AD6">
        <w:rPr>
          <w:lang w:val="fr-FR" w:eastAsia="fr-FR"/>
        </w:rPr>
        <w:t xml:space="preserve"> partenaires stratégiques (</w:t>
      </w:r>
      <w:r w:rsidR="000A37F6" w:rsidRPr="004A3AD6">
        <w:rPr>
          <w:lang w:val="fr-FR" w:eastAsia="fr-FR"/>
        </w:rPr>
        <w:t>Organisations p</w:t>
      </w:r>
      <w:r w:rsidRPr="004A3AD6">
        <w:rPr>
          <w:lang w:val="fr-FR" w:eastAsia="fr-FR"/>
        </w:rPr>
        <w:t>rofessionnelles</w:t>
      </w:r>
      <w:r w:rsidR="000A37F6" w:rsidRPr="004A3AD6">
        <w:rPr>
          <w:lang w:val="fr-FR" w:eastAsia="fr-FR"/>
        </w:rPr>
        <w:t xml:space="preserve">, </w:t>
      </w:r>
      <w:r w:rsidRPr="004A3AD6">
        <w:rPr>
          <w:lang w:val="fr-FR" w:eastAsia="fr-FR"/>
        </w:rPr>
        <w:t xml:space="preserve">recherche, </w:t>
      </w:r>
      <w:r w:rsidR="00737401">
        <w:rPr>
          <w:lang w:val="fr-FR" w:eastAsia="fr-FR"/>
        </w:rPr>
        <w:t>s</w:t>
      </w:r>
      <w:r w:rsidRPr="004A3AD6">
        <w:rPr>
          <w:lang w:val="fr-FR" w:eastAsia="fr-FR"/>
        </w:rPr>
        <w:t xml:space="preserve">tructures d’enseignement et de formation professionnelle, </w:t>
      </w:r>
      <w:r w:rsidR="000A37F6" w:rsidRPr="004A3AD6">
        <w:rPr>
          <w:lang w:val="fr-FR" w:eastAsia="fr-FR"/>
        </w:rPr>
        <w:t>ONG</w:t>
      </w:r>
      <w:r w:rsidRPr="004A3AD6">
        <w:rPr>
          <w:lang w:val="fr-FR" w:eastAsia="fr-FR"/>
        </w:rPr>
        <w:t>s d’appui</w:t>
      </w:r>
      <w:r w:rsidR="000A37F6" w:rsidRPr="004A3AD6">
        <w:rPr>
          <w:lang w:val="fr-FR" w:eastAsia="fr-FR"/>
        </w:rPr>
        <w:t>, agro-agences</w:t>
      </w:r>
      <w:r w:rsidRPr="004A3AD6">
        <w:rPr>
          <w:lang w:val="fr-FR" w:eastAsia="fr-FR"/>
        </w:rPr>
        <w:t>, etc.)</w:t>
      </w:r>
      <w:r w:rsidR="007F4D5D">
        <w:rPr>
          <w:lang w:val="fr-FR" w:eastAsia="fr-FR"/>
        </w:rPr>
        <w:t>.</w:t>
      </w:r>
    </w:p>
    <w:p w14:paraId="13B5F89F" w14:textId="77777777" w:rsidR="000A37F6" w:rsidRPr="004A3AD6" w:rsidRDefault="000A37F6" w:rsidP="000A37F6">
      <w:pPr>
        <w:ind w:left="540"/>
        <w:textAlignment w:val="center"/>
        <w:rPr>
          <w:rFonts w:ascii="Times New Roman" w:eastAsia="Times New Roman" w:hAnsi="Times New Roman" w:cs="Times New Roman"/>
          <w:lang w:val="fr-FR" w:eastAsia="fr-FR"/>
        </w:rPr>
      </w:pPr>
    </w:p>
    <w:p w14:paraId="48548C6E" w14:textId="0D53D0D2" w:rsidR="000A37F6" w:rsidRPr="004A3AD6" w:rsidRDefault="000742E2" w:rsidP="00194459">
      <w:pPr>
        <w:rPr>
          <w:lang w:val="fr-FR" w:eastAsia="fr-FR"/>
        </w:rPr>
      </w:pPr>
      <w:r w:rsidRPr="004A3AD6">
        <w:rPr>
          <w:lang w:val="fr-FR" w:eastAsia="fr-FR"/>
        </w:rPr>
        <w:t>L’existence d’un p</w:t>
      </w:r>
      <w:r w:rsidR="000A37F6" w:rsidRPr="004A3AD6">
        <w:rPr>
          <w:lang w:val="fr-FR" w:eastAsia="fr-FR"/>
        </w:rPr>
        <w:t>ôle de veille et d’analyse</w:t>
      </w:r>
      <w:r w:rsidRPr="004A3AD6">
        <w:rPr>
          <w:lang w:val="fr-FR" w:eastAsia="fr-FR"/>
        </w:rPr>
        <w:t xml:space="preserve"> est essentiel pour renseigner les décideurs, leur fournir des hypothèses et scénarios, dégager des éléments de plaidoyer et des supports objectifs et fiables d’arbitrage</w:t>
      </w:r>
      <w:r w:rsidR="007F4D5D">
        <w:rPr>
          <w:lang w:val="fr-FR" w:eastAsia="fr-FR"/>
        </w:rPr>
        <w:t xml:space="preserve">, </w:t>
      </w:r>
      <w:r w:rsidRPr="004A3AD6">
        <w:rPr>
          <w:lang w:val="fr-FR" w:eastAsia="fr-FR"/>
        </w:rPr>
        <w:t>de négociation</w:t>
      </w:r>
      <w:r w:rsidR="007F4D5D">
        <w:rPr>
          <w:lang w:val="fr-FR" w:eastAsia="fr-FR"/>
        </w:rPr>
        <w:t>, d’aide à la décision</w:t>
      </w:r>
      <w:r w:rsidRPr="004A3AD6">
        <w:rPr>
          <w:lang w:val="fr-FR" w:eastAsia="fr-FR"/>
        </w:rPr>
        <w:t>.</w:t>
      </w:r>
    </w:p>
    <w:p w14:paraId="6E9C4581" w14:textId="77777777" w:rsidR="000A37F6" w:rsidRPr="004A3AD6" w:rsidRDefault="000A37F6" w:rsidP="000A37F6">
      <w:pPr>
        <w:textAlignment w:val="center"/>
        <w:rPr>
          <w:rFonts w:ascii="Times New Roman" w:eastAsia="Times New Roman" w:hAnsi="Times New Roman" w:cs="Times New Roman"/>
          <w:lang w:val="fr-FR" w:eastAsia="fr-FR"/>
        </w:rPr>
      </w:pPr>
    </w:p>
    <w:p w14:paraId="39921F56" w14:textId="642BEAC6" w:rsidR="00752DF7" w:rsidRPr="004A3AD6" w:rsidRDefault="00752DF7" w:rsidP="00194459">
      <w:pPr>
        <w:rPr>
          <w:lang w:val="fr-FR" w:eastAsia="fr-FR"/>
        </w:rPr>
      </w:pPr>
      <w:r w:rsidRPr="004A3AD6">
        <w:rPr>
          <w:lang w:val="fr-FR" w:eastAsia="fr-FR"/>
        </w:rPr>
        <w:t xml:space="preserve">Une première exigence </w:t>
      </w:r>
      <w:r w:rsidR="007F4D5D">
        <w:rPr>
          <w:lang w:val="fr-FR" w:eastAsia="fr-FR"/>
        </w:rPr>
        <w:t xml:space="preserve">d’un tel système </w:t>
      </w:r>
      <w:r w:rsidRPr="004A3AD6">
        <w:rPr>
          <w:lang w:val="fr-FR" w:eastAsia="fr-FR"/>
        </w:rPr>
        <w:t>est la c</w:t>
      </w:r>
      <w:r w:rsidR="000A37F6" w:rsidRPr="004A3AD6">
        <w:rPr>
          <w:lang w:val="fr-FR" w:eastAsia="fr-FR"/>
        </w:rPr>
        <w:t xml:space="preserve">artographie </w:t>
      </w:r>
      <w:r w:rsidRPr="004A3AD6">
        <w:rPr>
          <w:lang w:val="fr-FR" w:eastAsia="fr-FR"/>
        </w:rPr>
        <w:t>de la chaîne de valeur avec des réactualisation</w:t>
      </w:r>
      <w:r w:rsidR="007F4D5D">
        <w:rPr>
          <w:lang w:val="fr-FR" w:eastAsia="fr-FR"/>
        </w:rPr>
        <w:t>s</w:t>
      </w:r>
      <w:r w:rsidRPr="004A3AD6">
        <w:rPr>
          <w:lang w:val="fr-FR" w:eastAsia="fr-FR"/>
        </w:rPr>
        <w:t xml:space="preserve"> périodiques et fiables afin de disposer d’une identification, d’un dénombrement et d’une classification </w:t>
      </w:r>
      <w:r w:rsidR="007F4D5D">
        <w:rPr>
          <w:lang w:val="fr-FR" w:eastAsia="fr-FR"/>
        </w:rPr>
        <w:t xml:space="preserve">géographique et professionnelle </w:t>
      </w:r>
      <w:r w:rsidRPr="004A3AD6">
        <w:rPr>
          <w:lang w:val="fr-FR" w:eastAsia="fr-FR"/>
        </w:rPr>
        <w:t xml:space="preserve">des acteurs </w:t>
      </w:r>
      <w:r w:rsidR="007F4D5D">
        <w:rPr>
          <w:lang w:val="fr-FR" w:eastAsia="fr-FR"/>
        </w:rPr>
        <w:t>suivant le</w:t>
      </w:r>
      <w:r w:rsidRPr="004A3AD6">
        <w:rPr>
          <w:lang w:val="fr-FR" w:eastAsia="fr-FR"/>
        </w:rPr>
        <w:t xml:space="preserve"> niveau national, régional, départemental, communal et </w:t>
      </w:r>
      <w:r w:rsidR="007F4D5D">
        <w:rPr>
          <w:lang w:val="fr-FR" w:eastAsia="fr-FR"/>
        </w:rPr>
        <w:t xml:space="preserve">suivant les </w:t>
      </w:r>
      <w:r w:rsidRPr="004A3AD6">
        <w:rPr>
          <w:lang w:val="fr-FR" w:eastAsia="fr-FR"/>
        </w:rPr>
        <w:t>fonctions de la cha</w:t>
      </w:r>
      <w:r w:rsidR="007F4D5D">
        <w:rPr>
          <w:lang w:val="fr-FR" w:eastAsia="fr-FR"/>
        </w:rPr>
        <w:t>î</w:t>
      </w:r>
      <w:r w:rsidRPr="004A3AD6">
        <w:rPr>
          <w:lang w:val="fr-FR" w:eastAsia="fr-FR"/>
        </w:rPr>
        <w:t xml:space="preserve">ne de valeur. </w:t>
      </w:r>
      <w:r w:rsidR="006A6B6D">
        <w:rPr>
          <w:lang w:val="fr-FR" w:eastAsia="fr-FR"/>
        </w:rPr>
        <w:t>En outre, c</w:t>
      </w:r>
      <w:r w:rsidRPr="004A3AD6">
        <w:rPr>
          <w:lang w:val="fr-FR" w:eastAsia="fr-FR"/>
        </w:rPr>
        <w:t>e préalable permettra</w:t>
      </w:r>
      <w:r w:rsidR="006A6B6D">
        <w:rPr>
          <w:lang w:val="fr-FR" w:eastAsia="fr-FR"/>
        </w:rPr>
        <w:t xml:space="preserve">, à l’heure de la digitalisation, </w:t>
      </w:r>
      <w:r w:rsidR="00EB4CF3">
        <w:rPr>
          <w:lang w:val="fr-FR" w:eastAsia="fr-FR"/>
        </w:rPr>
        <w:t xml:space="preserve">l’identification, </w:t>
      </w:r>
      <w:r w:rsidRPr="004A3AD6">
        <w:rPr>
          <w:lang w:val="fr-FR" w:eastAsia="fr-FR"/>
        </w:rPr>
        <w:t xml:space="preserve">l’enregistrement </w:t>
      </w:r>
      <w:r w:rsidR="00EB4CF3">
        <w:rPr>
          <w:lang w:val="fr-FR" w:eastAsia="fr-FR"/>
        </w:rPr>
        <w:t xml:space="preserve">et la localisation </w:t>
      </w:r>
      <w:r w:rsidRPr="004A3AD6">
        <w:rPr>
          <w:lang w:val="fr-FR" w:eastAsia="fr-FR"/>
        </w:rPr>
        <w:t xml:space="preserve">des acteurs et facilitera leur participation et leur accès </w:t>
      </w:r>
      <w:r w:rsidR="006A6B6D">
        <w:rPr>
          <w:lang w:val="fr-FR" w:eastAsia="fr-FR"/>
        </w:rPr>
        <w:t xml:space="preserve">à l’information, </w:t>
      </w:r>
      <w:r w:rsidR="00737401">
        <w:rPr>
          <w:lang w:val="fr-FR" w:eastAsia="fr-FR"/>
        </w:rPr>
        <w:t xml:space="preserve">l’encadrement et autres </w:t>
      </w:r>
      <w:r w:rsidRPr="004A3AD6">
        <w:rPr>
          <w:lang w:val="fr-FR" w:eastAsia="fr-FR"/>
        </w:rPr>
        <w:t xml:space="preserve">actions de développement de la chaîne de valeur.   </w:t>
      </w:r>
    </w:p>
    <w:p w14:paraId="79F2A45C" w14:textId="77777777" w:rsidR="00752DF7" w:rsidRDefault="00752DF7" w:rsidP="00752DF7">
      <w:pPr>
        <w:textAlignment w:val="center"/>
        <w:rPr>
          <w:rFonts w:ascii="Times New Roman" w:eastAsia="Times New Roman" w:hAnsi="Times New Roman" w:cs="Times New Roman"/>
          <w:sz w:val="20"/>
          <w:szCs w:val="20"/>
          <w:lang w:val="fr-FR" w:eastAsia="fr-FR"/>
        </w:rPr>
      </w:pPr>
    </w:p>
    <w:p w14:paraId="07906F5A" w14:textId="7D670E55" w:rsidR="000A37F6" w:rsidRPr="004A3AD6" w:rsidRDefault="00752DF7" w:rsidP="00194459">
      <w:pPr>
        <w:rPr>
          <w:lang w:val="fr-FR" w:eastAsia="fr-FR"/>
        </w:rPr>
      </w:pPr>
      <w:r w:rsidRPr="004A3AD6">
        <w:rPr>
          <w:lang w:val="fr-FR" w:eastAsia="fr-FR"/>
        </w:rPr>
        <w:t xml:space="preserve">L’identification des acteurs est </w:t>
      </w:r>
      <w:r w:rsidR="00737401">
        <w:rPr>
          <w:lang w:val="fr-FR" w:eastAsia="fr-FR"/>
        </w:rPr>
        <w:t xml:space="preserve">incontournable s’il faut </w:t>
      </w:r>
      <w:r w:rsidRPr="004A3AD6">
        <w:rPr>
          <w:lang w:val="fr-FR" w:eastAsia="fr-FR"/>
        </w:rPr>
        <w:t>promo</w:t>
      </w:r>
      <w:r w:rsidR="00737401">
        <w:rPr>
          <w:lang w:val="fr-FR" w:eastAsia="fr-FR"/>
        </w:rPr>
        <w:t xml:space="preserve">uvoir des </w:t>
      </w:r>
      <w:r w:rsidR="000A37F6" w:rsidRPr="004A3AD6">
        <w:rPr>
          <w:lang w:val="fr-FR" w:eastAsia="fr-FR"/>
        </w:rPr>
        <w:t xml:space="preserve">innovations </w:t>
      </w:r>
      <w:r w:rsidRPr="004A3AD6">
        <w:rPr>
          <w:lang w:val="fr-FR" w:eastAsia="fr-FR"/>
        </w:rPr>
        <w:t xml:space="preserve">organisationnelles et institutionnelles </w:t>
      </w:r>
      <w:r w:rsidR="000A37F6" w:rsidRPr="004A3AD6">
        <w:rPr>
          <w:lang w:val="fr-FR" w:eastAsia="fr-FR"/>
        </w:rPr>
        <w:t xml:space="preserve">simples et peu coûteuses pour </w:t>
      </w:r>
      <w:r w:rsidR="0093403A" w:rsidRPr="004A3AD6">
        <w:rPr>
          <w:lang w:val="fr-FR" w:eastAsia="fr-FR"/>
        </w:rPr>
        <w:t xml:space="preserve">renforcer l’intégration </w:t>
      </w:r>
      <w:r w:rsidR="00F44160" w:rsidRPr="004A3AD6">
        <w:rPr>
          <w:lang w:val="fr-FR" w:eastAsia="fr-FR"/>
        </w:rPr>
        <w:t>horizontale</w:t>
      </w:r>
      <w:r w:rsidR="0093403A" w:rsidRPr="004A3AD6">
        <w:rPr>
          <w:lang w:val="fr-FR" w:eastAsia="fr-FR"/>
        </w:rPr>
        <w:t xml:space="preserve"> comme </w:t>
      </w:r>
      <w:r w:rsidR="00EB4CF3">
        <w:rPr>
          <w:lang w:val="fr-FR" w:eastAsia="fr-FR"/>
        </w:rPr>
        <w:t xml:space="preserve">celle </w:t>
      </w:r>
      <w:r w:rsidR="0093403A" w:rsidRPr="004A3AD6">
        <w:rPr>
          <w:lang w:val="fr-FR" w:eastAsia="fr-FR"/>
        </w:rPr>
        <w:t>verticale de la cha</w:t>
      </w:r>
      <w:r w:rsidR="007F4D5D">
        <w:rPr>
          <w:lang w:val="fr-FR" w:eastAsia="fr-FR"/>
        </w:rPr>
        <w:t>î</w:t>
      </w:r>
      <w:r w:rsidR="0093403A" w:rsidRPr="004A3AD6">
        <w:rPr>
          <w:lang w:val="fr-FR" w:eastAsia="fr-FR"/>
        </w:rPr>
        <w:t xml:space="preserve">ne de valeur, </w:t>
      </w:r>
      <w:r w:rsidR="000A37F6" w:rsidRPr="004A3AD6">
        <w:rPr>
          <w:lang w:val="fr-FR" w:eastAsia="fr-FR"/>
        </w:rPr>
        <w:t xml:space="preserve">assurer </w:t>
      </w:r>
      <w:r w:rsidR="0093403A" w:rsidRPr="004A3AD6">
        <w:rPr>
          <w:lang w:val="fr-FR" w:eastAsia="fr-FR"/>
        </w:rPr>
        <w:t>cohérence, économie d’</w:t>
      </w:r>
      <w:r w:rsidR="00F44160" w:rsidRPr="004A3AD6">
        <w:rPr>
          <w:lang w:val="fr-FR" w:eastAsia="fr-FR"/>
        </w:rPr>
        <w:t>échelle</w:t>
      </w:r>
      <w:r w:rsidR="0093403A" w:rsidRPr="004A3AD6">
        <w:rPr>
          <w:lang w:val="fr-FR" w:eastAsia="fr-FR"/>
        </w:rPr>
        <w:t xml:space="preserve"> et profitabilité de </w:t>
      </w:r>
      <w:r w:rsidR="000A37F6" w:rsidRPr="004A3AD6">
        <w:rPr>
          <w:lang w:val="fr-FR" w:eastAsia="fr-FR"/>
        </w:rPr>
        <w:t xml:space="preserve">la </w:t>
      </w:r>
      <w:r w:rsidR="006A6B6D">
        <w:rPr>
          <w:lang w:val="fr-FR" w:eastAsia="fr-FR"/>
        </w:rPr>
        <w:t xml:space="preserve">production, de la </w:t>
      </w:r>
      <w:r w:rsidR="000A37F6" w:rsidRPr="004A3AD6">
        <w:rPr>
          <w:lang w:val="fr-FR" w:eastAsia="fr-FR"/>
        </w:rPr>
        <w:t>logistique du transport, de la collecte</w:t>
      </w:r>
      <w:r w:rsidR="0093403A" w:rsidRPr="004A3AD6">
        <w:rPr>
          <w:lang w:val="fr-FR" w:eastAsia="fr-FR"/>
        </w:rPr>
        <w:t xml:space="preserve">, de la transformation </w:t>
      </w:r>
      <w:r w:rsidR="000A37F6" w:rsidRPr="004A3AD6">
        <w:rPr>
          <w:lang w:val="fr-FR" w:eastAsia="fr-FR"/>
        </w:rPr>
        <w:t>et de la distribution des produits et des intrants.</w:t>
      </w:r>
    </w:p>
    <w:p w14:paraId="500C04E0" w14:textId="7823EBF3" w:rsidR="0093403A" w:rsidRPr="004A3AD6" w:rsidRDefault="0093403A" w:rsidP="00752DF7">
      <w:pPr>
        <w:textAlignment w:val="center"/>
        <w:rPr>
          <w:rFonts w:ascii="Times New Roman" w:eastAsia="Times New Roman" w:hAnsi="Times New Roman" w:cs="Times New Roman"/>
          <w:lang w:val="fr-FR" w:eastAsia="fr-FR"/>
        </w:rPr>
      </w:pPr>
    </w:p>
    <w:p w14:paraId="109C76EE" w14:textId="6E50C70E" w:rsidR="0093403A" w:rsidRPr="004A3AD6" w:rsidRDefault="0093403A" w:rsidP="00194459">
      <w:pPr>
        <w:rPr>
          <w:lang w:val="fr-FR" w:eastAsia="fr-FR"/>
        </w:rPr>
      </w:pPr>
      <w:r w:rsidRPr="004A3AD6">
        <w:rPr>
          <w:lang w:val="fr-FR" w:eastAsia="fr-FR"/>
        </w:rPr>
        <w:t xml:space="preserve">Un SIPAVIC fiable et opérationnel pourra </w:t>
      </w:r>
      <w:r w:rsidR="006A6B6D">
        <w:rPr>
          <w:lang w:val="fr-FR" w:eastAsia="fr-FR"/>
        </w:rPr>
        <w:t xml:space="preserve">appuyer les décideurs et </w:t>
      </w:r>
      <w:r w:rsidRPr="004A3AD6">
        <w:rPr>
          <w:lang w:val="fr-FR" w:eastAsia="fr-FR"/>
        </w:rPr>
        <w:t>faciliter la prise de risques par les investisseurs nationaux comme étranger</w:t>
      </w:r>
      <w:r w:rsidR="005D3946" w:rsidRPr="004A3AD6">
        <w:rPr>
          <w:lang w:val="fr-FR" w:eastAsia="fr-FR"/>
        </w:rPr>
        <w:t xml:space="preserve">s ainsi que les </w:t>
      </w:r>
      <w:r w:rsidR="00EB4CF3">
        <w:rPr>
          <w:lang w:val="fr-FR" w:eastAsia="fr-FR"/>
        </w:rPr>
        <w:t>« </w:t>
      </w:r>
      <w:r w:rsidR="005D3946" w:rsidRPr="004A3AD6">
        <w:rPr>
          <w:lang w:val="fr-FR" w:eastAsia="fr-FR"/>
        </w:rPr>
        <w:t>agri-preneurs</w:t>
      </w:r>
      <w:r w:rsidR="00EB4CF3">
        <w:rPr>
          <w:lang w:val="fr-FR" w:eastAsia="fr-FR"/>
        </w:rPr>
        <w:t> »</w:t>
      </w:r>
      <w:r w:rsidR="005D3946" w:rsidRPr="004A3AD6">
        <w:rPr>
          <w:lang w:val="fr-FR" w:eastAsia="fr-FR"/>
        </w:rPr>
        <w:t xml:space="preserve"> </w:t>
      </w:r>
      <w:r w:rsidR="00EB4CF3">
        <w:rPr>
          <w:lang w:val="fr-FR" w:eastAsia="fr-FR"/>
        </w:rPr>
        <w:t>ou plus exactement « avi-preneurs »</w:t>
      </w:r>
      <w:r w:rsidR="00EB4CF3">
        <w:rPr>
          <w:rStyle w:val="Appelnotedebasdep"/>
          <w:rFonts w:ascii="Times New Roman" w:eastAsia="Times New Roman" w:hAnsi="Times New Roman" w:cs="Times New Roman"/>
          <w:lang w:val="fr-FR" w:eastAsia="fr-FR"/>
        </w:rPr>
        <w:footnoteReference w:id="22"/>
      </w:r>
      <w:r w:rsidR="00EB4CF3">
        <w:rPr>
          <w:lang w:val="fr-FR" w:eastAsia="fr-FR"/>
        </w:rPr>
        <w:t xml:space="preserve"> </w:t>
      </w:r>
      <w:r w:rsidR="005D3946" w:rsidRPr="004A3AD6">
        <w:rPr>
          <w:lang w:val="fr-FR" w:eastAsia="fr-FR"/>
        </w:rPr>
        <w:t>nationaux</w:t>
      </w:r>
      <w:r w:rsidR="00737401">
        <w:rPr>
          <w:lang w:val="fr-FR" w:eastAsia="fr-FR"/>
        </w:rPr>
        <w:t xml:space="preserve">, </w:t>
      </w:r>
      <w:r w:rsidRPr="004A3AD6">
        <w:rPr>
          <w:lang w:val="fr-FR" w:eastAsia="fr-FR"/>
        </w:rPr>
        <w:t xml:space="preserve">appuyer les </w:t>
      </w:r>
      <w:r w:rsidR="000A37F6" w:rsidRPr="004A3AD6">
        <w:rPr>
          <w:lang w:val="fr-FR" w:eastAsia="fr-FR"/>
        </w:rPr>
        <w:t>systèmes de garantie aux</w:t>
      </w:r>
      <w:r w:rsidR="00737401">
        <w:rPr>
          <w:lang w:val="fr-FR" w:eastAsia="fr-FR"/>
        </w:rPr>
        <w:t xml:space="preserve"> s</w:t>
      </w:r>
      <w:r w:rsidRPr="004A3AD6">
        <w:rPr>
          <w:lang w:val="fr-FR" w:eastAsia="fr-FR"/>
        </w:rPr>
        <w:t>ystèmes financiers de proximité ou locaux et à la B</w:t>
      </w:r>
      <w:r w:rsidR="000A37F6" w:rsidRPr="004A3AD6">
        <w:rPr>
          <w:lang w:val="fr-FR" w:eastAsia="fr-FR"/>
        </w:rPr>
        <w:t xml:space="preserve">anque agricole </w:t>
      </w:r>
      <w:r w:rsidR="00737401">
        <w:rPr>
          <w:lang w:val="fr-FR" w:eastAsia="fr-FR"/>
        </w:rPr>
        <w:t xml:space="preserve">et </w:t>
      </w:r>
      <w:r w:rsidR="000A37F6" w:rsidRPr="004A3AD6">
        <w:rPr>
          <w:lang w:val="fr-FR" w:eastAsia="fr-FR"/>
        </w:rPr>
        <w:t>accorder des crédits d'intrants et commerciaux aux groupements et associations locales</w:t>
      </w:r>
      <w:r w:rsidRPr="004A3AD6">
        <w:rPr>
          <w:lang w:val="fr-FR" w:eastAsia="fr-FR"/>
        </w:rPr>
        <w:t xml:space="preserve"> d’aviculteurs</w:t>
      </w:r>
      <w:r w:rsidR="000A37F6" w:rsidRPr="004A3AD6">
        <w:rPr>
          <w:lang w:val="fr-FR" w:eastAsia="fr-FR"/>
        </w:rPr>
        <w:t xml:space="preserve">, </w:t>
      </w:r>
      <w:r w:rsidR="00BD01C0" w:rsidRPr="004A3AD6">
        <w:rPr>
          <w:lang w:val="fr-FR" w:eastAsia="fr-FR"/>
        </w:rPr>
        <w:t>aux centrales</w:t>
      </w:r>
      <w:r w:rsidRPr="004A3AD6">
        <w:rPr>
          <w:lang w:val="fr-FR" w:eastAsia="fr-FR"/>
        </w:rPr>
        <w:t xml:space="preserve"> d’achat d’acteurs avicole</w:t>
      </w:r>
      <w:r w:rsidR="006A6B6D">
        <w:rPr>
          <w:lang w:val="fr-FR" w:eastAsia="fr-FR"/>
        </w:rPr>
        <w:t>s</w:t>
      </w:r>
      <w:r w:rsidRPr="004A3AD6">
        <w:rPr>
          <w:lang w:val="fr-FR" w:eastAsia="fr-FR"/>
        </w:rPr>
        <w:t xml:space="preserve">, </w:t>
      </w:r>
      <w:r w:rsidR="000A37F6" w:rsidRPr="004A3AD6">
        <w:rPr>
          <w:lang w:val="fr-FR" w:eastAsia="fr-FR"/>
        </w:rPr>
        <w:t>aux PME locales</w:t>
      </w:r>
      <w:r w:rsidRPr="004A3AD6">
        <w:rPr>
          <w:lang w:val="fr-FR" w:eastAsia="fr-FR"/>
        </w:rPr>
        <w:t xml:space="preserve"> tournées vers l’aviculture.</w:t>
      </w:r>
    </w:p>
    <w:p w14:paraId="5E80EA9B" w14:textId="12B51C25" w:rsidR="0093403A" w:rsidRPr="004A3AD6" w:rsidRDefault="0093403A" w:rsidP="0093403A">
      <w:pPr>
        <w:textAlignment w:val="center"/>
        <w:rPr>
          <w:rFonts w:ascii="Times New Roman" w:eastAsia="Times New Roman" w:hAnsi="Times New Roman" w:cs="Times New Roman"/>
          <w:lang w:val="fr-FR" w:eastAsia="fr-FR"/>
        </w:rPr>
      </w:pPr>
    </w:p>
    <w:p w14:paraId="49057721" w14:textId="18516670" w:rsidR="0093403A" w:rsidRDefault="0093403A" w:rsidP="00194459">
      <w:pPr>
        <w:rPr>
          <w:lang w:val="fr-FR" w:eastAsia="fr-FR"/>
        </w:rPr>
      </w:pPr>
      <w:r w:rsidRPr="004A3AD6">
        <w:rPr>
          <w:lang w:val="fr-FR" w:eastAsia="fr-FR"/>
        </w:rPr>
        <w:t xml:space="preserve">Enfin un </w:t>
      </w:r>
      <w:r w:rsidR="00F83CDE" w:rsidRPr="004A3AD6">
        <w:rPr>
          <w:lang w:val="fr-FR" w:eastAsia="fr-FR"/>
        </w:rPr>
        <w:t>SIP</w:t>
      </w:r>
      <w:r w:rsidR="00F83CDE">
        <w:rPr>
          <w:lang w:val="fr-FR" w:eastAsia="fr-FR"/>
        </w:rPr>
        <w:t>A</w:t>
      </w:r>
      <w:r w:rsidR="00F83CDE" w:rsidRPr="004A3AD6">
        <w:rPr>
          <w:lang w:val="fr-FR" w:eastAsia="fr-FR"/>
        </w:rPr>
        <w:t>V</w:t>
      </w:r>
      <w:r w:rsidR="00F83CDE">
        <w:rPr>
          <w:lang w:val="fr-FR" w:eastAsia="fr-FR"/>
        </w:rPr>
        <w:t>I</w:t>
      </w:r>
      <w:r w:rsidR="00F83CDE" w:rsidRPr="004A3AD6">
        <w:rPr>
          <w:lang w:val="fr-FR" w:eastAsia="fr-FR"/>
        </w:rPr>
        <w:t xml:space="preserve">C </w:t>
      </w:r>
      <w:r w:rsidRPr="004A3AD6">
        <w:rPr>
          <w:lang w:val="fr-FR" w:eastAsia="fr-FR"/>
        </w:rPr>
        <w:t xml:space="preserve">reconnu pourra contribuer à mettre en exergue les avantages comparatifs de la chaîne de valeur de l’aviculture </w:t>
      </w:r>
      <w:r w:rsidR="006A6B6D">
        <w:rPr>
          <w:lang w:val="fr-FR" w:eastAsia="fr-FR"/>
        </w:rPr>
        <w:t xml:space="preserve">et sa </w:t>
      </w:r>
      <w:r w:rsidR="00DC5ECE">
        <w:rPr>
          <w:lang w:val="fr-FR" w:eastAsia="fr-FR"/>
        </w:rPr>
        <w:t>compétitivité</w:t>
      </w:r>
      <w:r w:rsidR="006A6B6D">
        <w:rPr>
          <w:lang w:val="fr-FR" w:eastAsia="fr-FR"/>
        </w:rPr>
        <w:t xml:space="preserve"> en </w:t>
      </w:r>
      <w:r w:rsidRPr="004A3AD6">
        <w:rPr>
          <w:lang w:val="fr-FR" w:eastAsia="fr-FR"/>
        </w:rPr>
        <w:t>vue d’investissements et d’incitations économiques publics</w:t>
      </w:r>
      <w:r w:rsidR="005D3946" w:rsidRPr="004A3AD6">
        <w:rPr>
          <w:lang w:val="fr-FR" w:eastAsia="fr-FR"/>
        </w:rPr>
        <w:t xml:space="preserve">, de politiques </w:t>
      </w:r>
      <w:r w:rsidR="002B43CA" w:rsidRPr="004A3AD6">
        <w:rPr>
          <w:lang w:val="fr-FR" w:eastAsia="fr-FR"/>
        </w:rPr>
        <w:t xml:space="preserve">d’employabilité, </w:t>
      </w:r>
      <w:r w:rsidR="00737401">
        <w:rPr>
          <w:lang w:val="fr-FR" w:eastAsia="fr-FR"/>
        </w:rPr>
        <w:t xml:space="preserve">de </w:t>
      </w:r>
      <w:r w:rsidR="005D3946" w:rsidRPr="004A3AD6">
        <w:rPr>
          <w:lang w:val="fr-FR" w:eastAsia="fr-FR"/>
        </w:rPr>
        <w:t xml:space="preserve">couverture sociale et inclusion des jeunes et femmes. </w:t>
      </w:r>
    </w:p>
    <w:p w14:paraId="05D397A7" w14:textId="77777777" w:rsidR="00C0066B" w:rsidRPr="004A3AD6" w:rsidRDefault="00C0066B" w:rsidP="00194459">
      <w:pPr>
        <w:rPr>
          <w:lang w:val="fr-FR" w:eastAsia="fr-FR"/>
        </w:rPr>
      </w:pPr>
    </w:p>
    <w:p w14:paraId="193154FC" w14:textId="77777777" w:rsidR="00985E8D" w:rsidRDefault="00985E8D" w:rsidP="002B43CA">
      <w:pPr>
        <w:textAlignment w:val="center"/>
        <w:rPr>
          <w:rFonts w:ascii="Times New Roman" w:eastAsia="Times New Roman" w:hAnsi="Times New Roman" w:cs="Times New Roman"/>
          <w:sz w:val="20"/>
          <w:szCs w:val="20"/>
          <w:lang w:val="fr-FR" w:eastAsia="fr-FR"/>
        </w:rPr>
      </w:pPr>
    </w:p>
    <w:p w14:paraId="5D42C096" w14:textId="5192F0D2" w:rsidR="00181FF1" w:rsidRPr="006B685E" w:rsidRDefault="00181FF1" w:rsidP="00194459">
      <w:pPr>
        <w:pStyle w:val="Titre3"/>
      </w:pPr>
      <w:r w:rsidRPr="00261BDA">
        <w:lastRenderedPageBreak/>
        <w:t xml:space="preserve"> </w:t>
      </w:r>
      <w:bookmarkStart w:id="53" w:name="_Toc57760501"/>
      <w:r w:rsidRPr="00261BDA">
        <w:t>L</w:t>
      </w:r>
      <w:r>
        <w:t xml:space="preserve">a </w:t>
      </w:r>
      <w:r w:rsidR="00985E8D">
        <w:t xml:space="preserve">promotion de la </w:t>
      </w:r>
      <w:r>
        <w:t>compétitivité de l’</w:t>
      </w:r>
      <w:r w:rsidRPr="00261BDA">
        <w:t xml:space="preserve">aviculture </w:t>
      </w:r>
      <w:r w:rsidRPr="00813539">
        <w:t>semi-intensive et dite moderne</w:t>
      </w:r>
      <w:bookmarkEnd w:id="53"/>
    </w:p>
    <w:p w14:paraId="64E31108" w14:textId="687B5A5B" w:rsidR="00181FF1" w:rsidRDefault="00181FF1" w:rsidP="00194459">
      <w:r w:rsidRPr="002E5F1F">
        <w:t>L’aviculture</w:t>
      </w:r>
      <w:r>
        <w:t xml:space="preserve"> </w:t>
      </w:r>
      <w:r w:rsidR="001A2A6A">
        <w:t xml:space="preserve">moderne </w:t>
      </w:r>
      <w:r>
        <w:t xml:space="preserve">est une des spéculations animales les plus marquées par la mondialisation au point où elle peut être considérée comme </w:t>
      </w:r>
      <w:r w:rsidR="00FA070F">
        <w:t xml:space="preserve">un système d’élevage </w:t>
      </w:r>
      <w:r>
        <w:t xml:space="preserve">mondialisé </w:t>
      </w:r>
      <w:r w:rsidR="001A2A6A">
        <w:t xml:space="preserve">par excellence </w:t>
      </w:r>
      <w:r>
        <w:t xml:space="preserve">qui transcende les frontières, la géographie, les dotations en ressources physiques et naturelles, </w:t>
      </w:r>
      <w:r w:rsidR="00FA070F">
        <w:t xml:space="preserve">les niveaux technologiques des producteurs, </w:t>
      </w:r>
      <w:r>
        <w:t xml:space="preserve">les modes de consommation et </w:t>
      </w:r>
      <w:r w:rsidR="00FA070F">
        <w:t xml:space="preserve">la </w:t>
      </w:r>
      <w:r>
        <w:t>culture. L</w:t>
      </w:r>
      <w:r w:rsidR="006246C3">
        <w:t xml:space="preserve">’exploitation du </w:t>
      </w:r>
      <w:r>
        <w:t xml:space="preserve">matériel </w:t>
      </w:r>
      <w:r w:rsidR="006246C3">
        <w:t xml:space="preserve">animal </w:t>
      </w:r>
      <w:r>
        <w:t xml:space="preserve">et </w:t>
      </w:r>
      <w:r w:rsidR="006246C3">
        <w:t xml:space="preserve">la valorisation de </w:t>
      </w:r>
      <w:r>
        <w:t xml:space="preserve">ses </w:t>
      </w:r>
      <w:r w:rsidR="006246C3">
        <w:t xml:space="preserve">caractères </w:t>
      </w:r>
      <w:r w:rsidR="00837A1A">
        <w:t>génétiques</w:t>
      </w:r>
      <w:r>
        <w:t xml:space="preserve">, les pratiques </w:t>
      </w:r>
      <w:r w:rsidR="006246C3">
        <w:t xml:space="preserve">de production, </w:t>
      </w:r>
      <w:r>
        <w:t>alimentation, prophylaxie et traitements, l</w:t>
      </w:r>
      <w:r w:rsidR="006246C3">
        <w:t>es types d’</w:t>
      </w:r>
      <w:r>
        <w:t xml:space="preserve">habitat et les équipements, les modes d’occupation du foncier, </w:t>
      </w:r>
      <w:r w:rsidR="0054635F">
        <w:t xml:space="preserve">les modalités de </w:t>
      </w:r>
      <w:r>
        <w:t xml:space="preserve">transformation et </w:t>
      </w:r>
      <w:r w:rsidR="0054635F">
        <w:t xml:space="preserve">de </w:t>
      </w:r>
      <w:r>
        <w:t>distribution de la production</w:t>
      </w:r>
      <w:r w:rsidR="0054635F">
        <w:t xml:space="preserve"> sont standardisées</w:t>
      </w:r>
      <w:r w:rsidR="006246C3">
        <w:t xml:space="preserve"> depuis quelques décennies</w:t>
      </w:r>
      <w:r w:rsidR="0054635F">
        <w:t xml:space="preserve">.  </w:t>
      </w:r>
      <w:r w:rsidR="006246C3">
        <w:t xml:space="preserve">Quels que soient le pays </w:t>
      </w:r>
      <w:r w:rsidR="0054635F">
        <w:t xml:space="preserve">et </w:t>
      </w:r>
      <w:r w:rsidR="006246C3">
        <w:t xml:space="preserve">les compétences techniques, organisationnelles et managériales de ses aviculteurs, tous les protocoles sont pratiquement les mêmes et ils </w:t>
      </w:r>
      <w:r w:rsidR="0054635F">
        <w:t xml:space="preserve">doivent être strictement respectés pour atteindre les </w:t>
      </w:r>
      <w:r w:rsidR="006246C3">
        <w:t xml:space="preserve">performances techniques voulues. L’aviculture moderne est une spéculation </w:t>
      </w:r>
      <w:r>
        <w:t>homogénéisé</w:t>
      </w:r>
      <w:r w:rsidR="006246C3">
        <w:t>e</w:t>
      </w:r>
      <w:r>
        <w:t xml:space="preserve"> </w:t>
      </w:r>
      <w:r w:rsidR="006246C3">
        <w:t>par des sciences avicoles dynamiques, une transmission rapide des connaissances et des savoirs</w:t>
      </w:r>
      <w:r w:rsidR="00660303">
        <w:t xml:space="preserve"> combinée aux forces du </w:t>
      </w:r>
      <w:r>
        <w:t>marché</w:t>
      </w:r>
      <w:r w:rsidR="00660303">
        <w:t xml:space="preserve"> international des produits avicoles. </w:t>
      </w:r>
    </w:p>
    <w:p w14:paraId="7611583D" w14:textId="77777777" w:rsidR="00181FF1" w:rsidRDefault="00181FF1" w:rsidP="00181FF1">
      <w:pPr>
        <w:rPr>
          <w:rFonts w:ascii="Times New Roman" w:hAnsi="Times New Roman" w:cs="Times New Roman"/>
        </w:rPr>
      </w:pPr>
    </w:p>
    <w:p w14:paraId="1273116D" w14:textId="3BD6A102" w:rsidR="00181FF1" w:rsidRDefault="00181FF1" w:rsidP="00194459">
      <w:r>
        <w:t xml:space="preserve">L’aviculture moderne est désormais totalement dominée par la structure des marchés internationaux, </w:t>
      </w:r>
      <w:r w:rsidR="00AC7418">
        <w:t xml:space="preserve">les </w:t>
      </w:r>
      <w:r>
        <w:t xml:space="preserve">multinationales </w:t>
      </w:r>
      <w:r w:rsidR="00AC7418">
        <w:t xml:space="preserve">à portefeuille avicole </w:t>
      </w:r>
      <w:r>
        <w:t xml:space="preserve">implantées dans les grands bassins avicoles du monde et </w:t>
      </w:r>
      <w:r w:rsidR="00AC7418">
        <w:t xml:space="preserve">par l’hégémonie des </w:t>
      </w:r>
      <w:r>
        <w:t>modèle</w:t>
      </w:r>
      <w:r w:rsidR="00AC7418">
        <w:t>s</w:t>
      </w:r>
      <w:r>
        <w:t xml:space="preserve"> d’affaires à forte intensité de capital et dépendant à 100% des marchés d’intrants et de produits agricoles. </w:t>
      </w:r>
    </w:p>
    <w:p w14:paraId="63704069" w14:textId="77777777" w:rsidR="00181FF1" w:rsidRDefault="00181FF1" w:rsidP="00181FF1">
      <w:pPr>
        <w:rPr>
          <w:rFonts w:ascii="Times New Roman" w:hAnsi="Times New Roman" w:cs="Times New Roman"/>
        </w:rPr>
      </w:pPr>
    </w:p>
    <w:p w14:paraId="6463F6BA" w14:textId="3987B926" w:rsidR="00181FF1" w:rsidRPr="007C2161" w:rsidRDefault="00181FF1" w:rsidP="00194459">
      <w:r w:rsidRPr="007C2161">
        <w:t xml:space="preserve">Aujourd’hui avec la </w:t>
      </w:r>
      <w:r w:rsidR="00D7209B">
        <w:t>Covid</w:t>
      </w:r>
      <w:r w:rsidRPr="007C2161">
        <w:t xml:space="preserve">-19, </w:t>
      </w:r>
      <w:r w:rsidR="00AC7418">
        <w:t xml:space="preserve">comme dans le cas du Sénégal, </w:t>
      </w:r>
      <w:r w:rsidRPr="007C2161">
        <w:t xml:space="preserve">la </w:t>
      </w:r>
      <w:r>
        <w:t>chaîne de valeur</w:t>
      </w:r>
      <w:r w:rsidRPr="007C2161">
        <w:t xml:space="preserve"> </w:t>
      </w:r>
      <w:r w:rsidR="00AC7418">
        <w:t xml:space="preserve">avicole </w:t>
      </w:r>
      <w:r w:rsidRPr="007C2161">
        <w:t xml:space="preserve">est fortement fragilisée surtout au niveau des petits et moyens producteurs ainsi que </w:t>
      </w:r>
      <w:r w:rsidR="00AC7418">
        <w:t>d</w:t>
      </w:r>
      <w:r w:rsidRPr="007C2161">
        <w:t>es petites entreprises de transformation et de prestations de services. La progression de leurs affaires et leurs marges sont devenues subitement particulièrement précaires au point de remettre en question leur viabilité</w:t>
      </w:r>
      <w:r w:rsidR="00AC7418">
        <w:t>. Le</w:t>
      </w:r>
      <w:r w:rsidRPr="007C2161">
        <w:t xml:space="preserve">s grandes sociétés avicoles </w:t>
      </w:r>
      <w:r w:rsidR="00AC7418">
        <w:t xml:space="preserve">et agro-industrielles </w:t>
      </w:r>
      <w:r w:rsidRPr="007C2161">
        <w:t xml:space="preserve">sont en </w:t>
      </w:r>
      <w:r w:rsidR="00AC7418">
        <w:t xml:space="preserve">meilleure </w:t>
      </w:r>
      <w:r w:rsidRPr="007C2161">
        <w:t xml:space="preserve">position </w:t>
      </w:r>
      <w:r w:rsidR="00AC7418">
        <w:t>pour</w:t>
      </w:r>
      <w:r w:rsidR="00AC7418" w:rsidRPr="007C2161">
        <w:t xml:space="preserve"> </w:t>
      </w:r>
      <w:r w:rsidRPr="007C2161">
        <w:t xml:space="preserve">supporter </w:t>
      </w:r>
      <w:r w:rsidR="00AC7418">
        <w:t xml:space="preserve">les perturbations conjoncturelles </w:t>
      </w:r>
      <w:r w:rsidRPr="007C2161">
        <w:t xml:space="preserve">grâce aux </w:t>
      </w:r>
      <w:r w:rsidR="00AC7418">
        <w:t xml:space="preserve">options dont elles disposent grâce aux </w:t>
      </w:r>
      <w:r w:rsidRPr="007C2161">
        <w:t xml:space="preserve">mécanismes financiers et fiscaux </w:t>
      </w:r>
      <w:r w:rsidR="00AC7418">
        <w:t xml:space="preserve">traditionnels ou </w:t>
      </w:r>
      <w:r w:rsidRPr="007C2161">
        <w:t>mis en place</w:t>
      </w:r>
      <w:r w:rsidR="00AC7418">
        <w:t xml:space="preserve"> pour atténuer les effets de la Covid-19</w:t>
      </w:r>
      <w:r w:rsidRPr="007C2161">
        <w:t xml:space="preserve">, leurs réserves financières, leurs capacités de transformation, de stockage et de distribution en chaîne avec des économies d’échelle. </w:t>
      </w:r>
    </w:p>
    <w:p w14:paraId="69FD1DB3" w14:textId="77777777" w:rsidR="00181FF1" w:rsidRDefault="00181FF1" w:rsidP="00181FF1">
      <w:pPr>
        <w:rPr>
          <w:rFonts w:ascii="Times New Roman" w:hAnsi="Times New Roman" w:cs="Times New Roman"/>
        </w:rPr>
      </w:pPr>
    </w:p>
    <w:p w14:paraId="3C476680" w14:textId="40D09372" w:rsidR="00F33AA6" w:rsidRDefault="00181FF1" w:rsidP="00194459">
      <w:r>
        <w:t>Dans ce contexte</w:t>
      </w:r>
      <w:r w:rsidR="00AC7418">
        <w:t xml:space="preserve">, </w:t>
      </w:r>
      <w:r>
        <w:t xml:space="preserve">la compétitivité réelle de l’aviculture sénégalaise par rapport à la concurrence des pays exportateurs de produits avicoles </w:t>
      </w:r>
      <w:r w:rsidR="00AC7418">
        <w:t xml:space="preserve">reste </w:t>
      </w:r>
      <w:r>
        <w:t xml:space="preserve">la problématique fondamentale à laquelle des réponses concrètes </w:t>
      </w:r>
      <w:r w:rsidR="00F33AA6">
        <w:t xml:space="preserve">et urgentes </w:t>
      </w:r>
      <w:r>
        <w:t>doivent être obligatoirement apportées</w:t>
      </w:r>
      <w:r w:rsidR="00F33AA6">
        <w:t xml:space="preserve"> pour sauvegarder les chances d’une relance</w:t>
      </w:r>
      <w:r>
        <w:t xml:space="preserve">. L’amélioration de la productivité, la réduction des coûts de production, transformation et distribution </w:t>
      </w:r>
      <w:r w:rsidR="00F33AA6">
        <w:t xml:space="preserve">ainsi que </w:t>
      </w:r>
      <w:r>
        <w:t xml:space="preserve">les économies d’échelle le long de la chaîne de valeur doivent désormais être </w:t>
      </w:r>
      <w:r w:rsidR="00F33AA6">
        <w:t xml:space="preserve">recherchées </w:t>
      </w:r>
      <w:r>
        <w:t xml:space="preserve">de manière </w:t>
      </w:r>
      <w:r w:rsidR="00F33AA6">
        <w:t>effective</w:t>
      </w:r>
      <w:r>
        <w:t xml:space="preserve"> et selon des scénarii réalistes et faisables. </w:t>
      </w:r>
    </w:p>
    <w:p w14:paraId="57C621C1" w14:textId="77777777" w:rsidR="00F33AA6" w:rsidRDefault="00F33AA6" w:rsidP="00181FF1">
      <w:pPr>
        <w:rPr>
          <w:rFonts w:ascii="Times New Roman" w:hAnsi="Times New Roman" w:cs="Times New Roman"/>
        </w:rPr>
      </w:pPr>
    </w:p>
    <w:p w14:paraId="2E695DF4" w14:textId="29B3ACF1" w:rsidR="00181FF1" w:rsidRDefault="00181FF1" w:rsidP="00194459">
      <w:r>
        <w:t xml:space="preserve">Les scénarii de déprotection progressive ou brutale du marché sénégalais des produits avicoles </w:t>
      </w:r>
      <w:r w:rsidR="00F33AA6">
        <w:t xml:space="preserve">sont incontournables et </w:t>
      </w:r>
      <w:r>
        <w:t xml:space="preserve">ne devraient </w:t>
      </w:r>
      <w:r w:rsidR="00F33AA6">
        <w:t xml:space="preserve">plus </w:t>
      </w:r>
      <w:r>
        <w:t>être exclus</w:t>
      </w:r>
      <w:r w:rsidR="00F33AA6">
        <w:t xml:space="preserve">. En effet, </w:t>
      </w:r>
      <w:r>
        <w:t>les pays exportateurs souhaite</w:t>
      </w:r>
      <w:r w:rsidR="00F33AA6">
        <w:t>ront</w:t>
      </w:r>
      <w:r>
        <w:t xml:space="preserve"> </w:t>
      </w:r>
      <w:r w:rsidR="00F33AA6">
        <w:t xml:space="preserve">toujours </w:t>
      </w:r>
      <w:r>
        <w:t>ouvertement écouler leurs productions dans tous les pays de l’Afrique de l’ouest sur la base d</w:t>
      </w:r>
      <w:r w:rsidR="00F33AA6">
        <w:t>’</w:t>
      </w:r>
      <w:r>
        <w:t xml:space="preserve">arrangements bilatéraux et </w:t>
      </w:r>
      <w:r w:rsidR="00F33AA6">
        <w:t>en fonction d</w:t>
      </w:r>
      <w:r>
        <w:t xml:space="preserve">es accords internationaux qui régissent les marchés internationaux que le Sénégal a ratifiés et dont il profite </w:t>
      </w:r>
      <w:r w:rsidR="00F33AA6">
        <w:t xml:space="preserve">d’ailleurs </w:t>
      </w:r>
      <w:r>
        <w:t xml:space="preserve">pour </w:t>
      </w:r>
      <w:r w:rsidR="00F33AA6">
        <w:t xml:space="preserve">nombre de </w:t>
      </w:r>
      <w:r>
        <w:t>produits.</w:t>
      </w:r>
    </w:p>
    <w:p w14:paraId="40A7887D" w14:textId="77777777" w:rsidR="00985E8D" w:rsidRDefault="00985E8D" w:rsidP="00181FF1">
      <w:pPr>
        <w:rPr>
          <w:rFonts w:ascii="Times New Roman" w:hAnsi="Times New Roman" w:cs="Times New Roman"/>
        </w:rPr>
      </w:pPr>
    </w:p>
    <w:p w14:paraId="2C714A25" w14:textId="19B3AB79" w:rsidR="00B100BD" w:rsidRDefault="00F33AA6" w:rsidP="00194459">
      <w:r>
        <w:t>Par ailleurs</w:t>
      </w:r>
      <w:r w:rsidR="00181FF1">
        <w:t xml:space="preserve">, la position du Sénégal dans la sous-région Afrique de l’ouest est appréciable et elle est un atout à </w:t>
      </w:r>
      <w:r>
        <w:t>renforcer</w:t>
      </w:r>
      <w:r w:rsidR="00181FF1">
        <w:t>. Parmi les 4 grands pays d’aviculture ou</w:t>
      </w:r>
      <w:r>
        <w:t>e</w:t>
      </w:r>
      <w:r w:rsidR="00181FF1">
        <w:t xml:space="preserve">st-africains avec le Nigéria, la </w:t>
      </w:r>
      <w:r w:rsidR="00181FF1">
        <w:lastRenderedPageBreak/>
        <w:t>Côte d’Ivoire et le Ghana, le Sénégal a des avantages comparatifs certains et une avance dans la sous-région grâce aux investissements déjà faits, le dynamisme et la robustesse de son secteur privé national, le savoir-faire des acteurs, l’expertise nationale en aviculture moderne, le niveau atteint par la professionnalisation des acteurs et l’implication de leurs organisations</w:t>
      </w:r>
      <w:r>
        <w:t xml:space="preserve"> professionnelles</w:t>
      </w:r>
      <w:r w:rsidR="00181FF1">
        <w:t xml:space="preserve">. Les dispositifs et mécanismes d’intégration verticale et horizontale des acteurs de la CVA </w:t>
      </w:r>
      <w:r>
        <w:t>qui ont pu être développés depuis 2005</w:t>
      </w:r>
      <w:r w:rsidR="00181FF1">
        <w:t xml:space="preserve"> constituent des leviers essentiels pour la viabilité, la résilience et la relance. </w:t>
      </w:r>
    </w:p>
    <w:p w14:paraId="695B0245" w14:textId="77777777" w:rsidR="00B100BD" w:rsidRDefault="00B100BD" w:rsidP="00181FF1">
      <w:pPr>
        <w:rPr>
          <w:rFonts w:ascii="Times New Roman" w:hAnsi="Times New Roman" w:cs="Times New Roman"/>
        </w:rPr>
      </w:pPr>
    </w:p>
    <w:p w14:paraId="5E950C0F" w14:textId="7F52A6A7" w:rsidR="00B100BD" w:rsidRDefault="00181FF1" w:rsidP="00194459">
      <w:r>
        <w:t xml:space="preserve">Enfin, l’intérêt affiché </w:t>
      </w:r>
      <w:r w:rsidR="00B100BD">
        <w:t xml:space="preserve">pour l’élevage </w:t>
      </w:r>
      <w:r>
        <w:t xml:space="preserve">et exprimé par l’Etat dans le cadre de la mise en œuvre du PAP2 du PSE est un atout de taille qu’il s’agit de traduire dans un plan d’actions co-construit et inclusif pour la relance durable de l’aviculture sénégalaise. </w:t>
      </w:r>
      <w:r w:rsidR="00B100BD">
        <w:t xml:space="preserve">Et ce d’autant plus que </w:t>
      </w:r>
      <w:r w:rsidR="00B100BD" w:rsidRPr="007C2161">
        <w:t xml:space="preserve">la </w:t>
      </w:r>
      <w:r w:rsidR="00B100BD">
        <w:t>Covid</w:t>
      </w:r>
      <w:r w:rsidR="00B100BD" w:rsidRPr="007C2161">
        <w:t>-19 se propage l’année où était prévue l'expiration de l’interdiction des importations</w:t>
      </w:r>
      <w:r w:rsidR="00B100BD">
        <w:t xml:space="preserve"> de volaille au Sénégal</w:t>
      </w:r>
      <w:r w:rsidR="00B100BD" w:rsidRPr="007C2161">
        <w:t>.</w:t>
      </w:r>
    </w:p>
    <w:p w14:paraId="10AA09B4" w14:textId="77777777" w:rsidR="00181FF1" w:rsidRDefault="00181FF1" w:rsidP="00181FF1">
      <w:pPr>
        <w:shd w:val="clear" w:color="auto" w:fill="FFFFFF"/>
        <w:rPr>
          <w:rFonts w:ascii="Times New Roman" w:eastAsia="Times New Roman" w:hAnsi="Times New Roman" w:cs="Times New Roman"/>
          <w:sz w:val="22"/>
          <w:szCs w:val="22"/>
          <w:lang w:eastAsia="fr-FR"/>
        </w:rPr>
      </w:pPr>
    </w:p>
    <w:p w14:paraId="6642E979" w14:textId="1926C4F9" w:rsidR="00181FF1" w:rsidRPr="009D4242" w:rsidRDefault="00181FF1" w:rsidP="00194459">
      <w:pPr>
        <w:pStyle w:val="Titre3"/>
        <w:rPr>
          <w:b w:val="0"/>
        </w:rPr>
      </w:pPr>
      <w:r w:rsidRPr="00261BDA">
        <w:t xml:space="preserve"> </w:t>
      </w:r>
      <w:bookmarkStart w:id="54" w:name="_Toc57760502"/>
      <w:r>
        <w:t>La valorisation inclusive de l</w:t>
      </w:r>
      <w:r w:rsidRPr="00261BDA">
        <w:t>’aviculture familiale et rurale</w:t>
      </w:r>
      <w:bookmarkEnd w:id="54"/>
      <w:r>
        <w:t xml:space="preserve"> </w:t>
      </w:r>
    </w:p>
    <w:p w14:paraId="7D47E318" w14:textId="798C84AB" w:rsidR="00B100BD" w:rsidRDefault="000E1DD6" w:rsidP="00194459">
      <w:r>
        <w:t xml:space="preserve">L’argumentaire développé plus haut cible explicitement l’aviculture semi-intensive et industrielle. Il importe donc </w:t>
      </w:r>
      <w:r w:rsidR="00B100BD">
        <w:t xml:space="preserve">de le compléter par un argumentaire pour que </w:t>
      </w:r>
      <w:r>
        <w:t xml:space="preserve">la relance </w:t>
      </w:r>
      <w:r w:rsidR="00B100BD">
        <w:t>int</w:t>
      </w:r>
      <w:r w:rsidR="00343187">
        <w:t>è</w:t>
      </w:r>
      <w:r w:rsidR="00B100BD">
        <w:t xml:space="preserve">gre </w:t>
      </w:r>
      <w:r>
        <w:t>des interventions spécifiques en faveur de l’aviculture familiale et rurale</w:t>
      </w:r>
      <w:r w:rsidR="00B100BD">
        <w:t xml:space="preserve">. </w:t>
      </w:r>
    </w:p>
    <w:p w14:paraId="0D950379" w14:textId="5C72F3B0" w:rsidR="000E1DD6" w:rsidRDefault="000E1DD6" w:rsidP="008F311A">
      <w:pPr>
        <w:rPr>
          <w:rFonts w:ascii="Times New Roman" w:hAnsi="Times New Roman" w:cs="Times New Roman"/>
        </w:rPr>
      </w:pPr>
    </w:p>
    <w:p w14:paraId="03104460" w14:textId="17DA1307" w:rsidR="004B50F3" w:rsidRDefault="00B100BD" w:rsidP="00194459">
      <w:r>
        <w:t>Force est de reconnaître que, pour l’heure, l’</w:t>
      </w:r>
      <w:r w:rsidR="00E742A0">
        <w:t xml:space="preserve">aviculture </w:t>
      </w:r>
      <w:r>
        <w:t xml:space="preserve">traditionnelle, familiale, villageoise et rurale </w:t>
      </w:r>
      <w:r w:rsidR="00E742A0">
        <w:t xml:space="preserve">est très dispersée, rudimentaire, </w:t>
      </w:r>
      <w:r>
        <w:t xml:space="preserve">de petite taille et </w:t>
      </w:r>
      <w:r w:rsidR="00E742A0">
        <w:t>sans possibilité d’économie</w:t>
      </w:r>
      <w:r>
        <w:t>s</w:t>
      </w:r>
      <w:r w:rsidR="00E742A0">
        <w:t xml:space="preserve"> d’échelle </w:t>
      </w:r>
      <w:r>
        <w:t xml:space="preserve">consistantes. Elle est </w:t>
      </w:r>
      <w:r w:rsidR="00E742A0">
        <w:t>soumise à des contraintes génétiques, sanitaires, alimentaires, technologiques et organisationnelles</w:t>
      </w:r>
      <w:r w:rsidR="00E742A0">
        <w:rPr>
          <w:rStyle w:val="Appelnotedebasdep"/>
          <w:rFonts w:ascii="Times New Roman" w:hAnsi="Times New Roman" w:cs="Times New Roman"/>
        </w:rPr>
        <w:footnoteReference w:id="23"/>
      </w:r>
      <w:r w:rsidR="00E742A0">
        <w:t xml:space="preserve"> qui l’empêchent d’exprimer pleinement ses potentialités, d’avoir une productivité améliorée et d’occuper des parts plus significatives du marché national des produits avicoles.  </w:t>
      </w:r>
      <w:r w:rsidR="004B50F3">
        <w:t>L’aviculture rurale du fait de ces faibles performance</w:t>
      </w:r>
      <w:r w:rsidR="00CF3F1E">
        <w:t>s et nombreuses contraintes int</w:t>
      </w:r>
      <w:r w:rsidR="004B50F3">
        <w:t>rinsèques est cantonnée, voire, marginalisée dans la petite production de subsistance et locale, au sein de territoires ruraux dominés par l’autoconsommation, la petite production familiale et les circuits ruraux de commercialisation centrés sur les marchés hebdomadaires.</w:t>
      </w:r>
      <w:r w:rsidR="00024745">
        <w:t xml:space="preserve"> De plus, cette aviculture remplit, en même temps, une fonction de sécurité alimentaire pour les groupes vulnérables.</w:t>
      </w:r>
    </w:p>
    <w:p w14:paraId="39D05716" w14:textId="77777777" w:rsidR="004B50F3" w:rsidRDefault="004B50F3" w:rsidP="004B50F3">
      <w:pPr>
        <w:rPr>
          <w:rFonts w:ascii="Times New Roman" w:hAnsi="Times New Roman" w:cs="Times New Roman"/>
        </w:rPr>
      </w:pPr>
    </w:p>
    <w:p w14:paraId="09CBCEF0" w14:textId="7D0A589E" w:rsidR="004B50F3" w:rsidRDefault="00E742A0" w:rsidP="00194459">
      <w:r>
        <w:t xml:space="preserve">De 2000 à 2005, sa part </w:t>
      </w:r>
      <w:r w:rsidR="00D737D0">
        <w:t xml:space="preserve">dans la filière avicole globale </w:t>
      </w:r>
      <w:r>
        <w:t xml:space="preserve">avait été estimée entre 80 et 70 % puis </w:t>
      </w:r>
      <w:r w:rsidR="00D737D0">
        <w:t xml:space="preserve">elle </w:t>
      </w:r>
      <w:r>
        <w:t>a rapidement chuté en 10 ans au point qu’à partir de 2014, l</w:t>
      </w:r>
      <w:r w:rsidR="00D737D0">
        <w:t>a part de l</w:t>
      </w:r>
      <w:r>
        <w:t xml:space="preserve">’aviculture industrielle </w:t>
      </w:r>
      <w:r w:rsidR="00D737D0">
        <w:t xml:space="preserve">est montée </w:t>
      </w:r>
      <w:r>
        <w:t xml:space="preserve">à 60 % et </w:t>
      </w:r>
      <w:r w:rsidR="00D737D0">
        <w:t xml:space="preserve">depuis elle est restée </w:t>
      </w:r>
      <w:r>
        <w:t xml:space="preserve">en progression rapide. Malgré son rôle important dans la sécurité alimentaire et nutritionnelle des exploitations familiales rurales, des centres villageois et urbains secondaires de même que dans la </w:t>
      </w:r>
      <w:r w:rsidR="00D737D0">
        <w:t xml:space="preserve">création </w:t>
      </w:r>
      <w:r>
        <w:t xml:space="preserve">de revenus pour les populations vulnérables en milieu rural, l’aviculture familiale et rurale </w:t>
      </w:r>
      <w:r w:rsidR="00D737D0">
        <w:t xml:space="preserve">est </w:t>
      </w:r>
      <w:r>
        <w:t xml:space="preserve">progressivement reléguée à un sous-système hybride </w:t>
      </w:r>
      <w:r w:rsidR="00D737D0">
        <w:t xml:space="preserve">au détriment de ses avantages comparatifs. </w:t>
      </w:r>
      <w:r w:rsidR="00D1235D">
        <w:t xml:space="preserve">Les processus d’intégration verticale et horizontale dans les segments industriels et semi-intensifs n’ont pas inclus l’aviculture familiale et rurale qui reste donc confinée aux niveaux les plus bas de la classification de la FAO (Tableau 2). </w:t>
      </w:r>
    </w:p>
    <w:p w14:paraId="574C4DA9" w14:textId="77777777" w:rsidR="004B50F3" w:rsidRDefault="004B50F3" w:rsidP="00E742A0">
      <w:pPr>
        <w:rPr>
          <w:rFonts w:ascii="Times New Roman" w:hAnsi="Times New Roman" w:cs="Times New Roman"/>
        </w:rPr>
      </w:pPr>
    </w:p>
    <w:p w14:paraId="782B6514" w14:textId="47104C4F" w:rsidR="00E742A0" w:rsidRDefault="00D737D0" w:rsidP="00194459">
      <w:r>
        <w:t xml:space="preserve">Les interventions pour la promotion de l’aviculture familiale et rurale sont le plus souvent conçues et mises en œuvre selon </w:t>
      </w:r>
      <w:r w:rsidR="00D1235D">
        <w:t xml:space="preserve">des schémas </w:t>
      </w:r>
      <w:r w:rsidR="00E742A0">
        <w:t xml:space="preserve">dont la finalité est </w:t>
      </w:r>
      <w:r w:rsidR="00D1235D">
        <w:t xml:space="preserve">fondamentalement </w:t>
      </w:r>
      <w:r w:rsidR="00E742A0">
        <w:t xml:space="preserve">d’essayer </w:t>
      </w:r>
      <w:r w:rsidR="00E742A0">
        <w:lastRenderedPageBreak/>
        <w:t xml:space="preserve">de calquer l’aviculture moderne, son modèle marchand, ses itinéraires techniques intensifiés et dépendants d’intrants non-locaux (poussins, vaccins, provendes industriels). </w:t>
      </w:r>
    </w:p>
    <w:p w14:paraId="3EF66A42" w14:textId="77777777" w:rsidR="00E742A0" w:rsidRDefault="00E742A0" w:rsidP="00E742A0">
      <w:pPr>
        <w:shd w:val="clear" w:color="auto" w:fill="FFFFFF"/>
        <w:rPr>
          <w:rFonts w:ascii="Times New Roman" w:hAnsi="Times New Roman" w:cs="Times New Roman"/>
        </w:rPr>
      </w:pPr>
    </w:p>
    <w:p w14:paraId="37122EBA" w14:textId="1E376636" w:rsidR="001C45F9" w:rsidRDefault="00E742A0" w:rsidP="00194459">
      <w:r>
        <w:t>La valorisation de l’aviculture rurale et villageoise dépend</w:t>
      </w:r>
      <w:r w:rsidR="00D1235D">
        <w:t>ra</w:t>
      </w:r>
      <w:r>
        <w:t xml:space="preserve"> de programmes et projets spécifiques pour améliorer sa résilience aux chocs sanitaires habituels</w:t>
      </w:r>
      <w:r w:rsidR="00D1235D">
        <w:t xml:space="preserve"> d’une part</w:t>
      </w:r>
      <w:r w:rsidRPr="00485BD9">
        <w:t xml:space="preserve">, </w:t>
      </w:r>
      <w:r w:rsidR="00D1235D">
        <w:t xml:space="preserve">et d’autre part, </w:t>
      </w:r>
      <w:r w:rsidRPr="00485BD9">
        <w:t>promo</w:t>
      </w:r>
      <w:r>
        <w:t>u</w:t>
      </w:r>
      <w:r w:rsidRPr="00485BD9">
        <w:t>voir l’adoption généralisée des bonnes pratiques d’élevage</w:t>
      </w:r>
      <w:r w:rsidR="00D1235D">
        <w:t xml:space="preserve"> avicole</w:t>
      </w:r>
      <w:r w:rsidRPr="00485BD9">
        <w:t xml:space="preserve">, d’habitat, de reproduction, de </w:t>
      </w:r>
      <w:r w:rsidR="00D1235D">
        <w:t xml:space="preserve">prophylaxie et </w:t>
      </w:r>
      <w:r w:rsidRPr="00485BD9">
        <w:t>d’amélioration génétique.</w:t>
      </w:r>
      <w:r>
        <w:t xml:space="preserve"> Après l’exploitation familiale et communautaire</w:t>
      </w:r>
      <w:r w:rsidR="00D1235D">
        <w:t xml:space="preserve"> pour la sécurité alimentaire et nutritionnelle</w:t>
      </w:r>
      <w:r>
        <w:t xml:space="preserve">, le déstockage commercial est conditionné </w:t>
      </w:r>
      <w:r w:rsidR="00D1235D">
        <w:t xml:space="preserve">par </w:t>
      </w:r>
      <w:r>
        <w:t xml:space="preserve">l’accès à des marchés hebdomadaires qui sont malheureusement déconnectés des réseaux de commercialisation </w:t>
      </w:r>
      <w:r w:rsidR="00D1235D">
        <w:t>vers les</w:t>
      </w:r>
      <w:r>
        <w:t xml:space="preserve"> pôles de consommation. Des points de vente de poulets locaux existent certes dans les grands centres urbains mais ils jouent un rôle marginal et anecdotique. En plus des achats pour satisfaire des préférences culinaires et </w:t>
      </w:r>
      <w:r w:rsidR="001C2C69">
        <w:t xml:space="preserve">des </w:t>
      </w:r>
      <w:r>
        <w:t>habitudes nostalgiques du goût traditionnel bien typé des poulets de race locale, le plus souvent, l’achat est plutôt motivé par des pratiques sacrificielles à finalité cultuelle, rituelle ou mystico-religieuse</w:t>
      </w:r>
      <w:r w:rsidRPr="001C45F9">
        <w:t>.</w:t>
      </w:r>
      <w:r w:rsidR="001C45F9" w:rsidRPr="001C45F9">
        <w:t xml:space="preserve"> </w:t>
      </w:r>
    </w:p>
    <w:p w14:paraId="642645E4" w14:textId="77777777" w:rsidR="000E1DD6" w:rsidRDefault="000E1DD6" w:rsidP="008F311A">
      <w:pPr>
        <w:rPr>
          <w:rFonts w:ascii="Times New Roman" w:hAnsi="Times New Roman" w:cs="Times New Roman"/>
        </w:rPr>
      </w:pPr>
    </w:p>
    <w:p w14:paraId="2B6AD17B" w14:textId="4E58F617" w:rsidR="000F61A7" w:rsidRPr="000E1DD6" w:rsidRDefault="001B40B4" w:rsidP="00194459">
      <w:r>
        <w:t xml:space="preserve">Généralement, les opérations d’aviculture familiale et rurale vulgarisées par les projets et les ONGs </w:t>
      </w:r>
      <w:r w:rsidR="003876BA">
        <w:t>utilis</w:t>
      </w:r>
      <w:r>
        <w:t>e</w:t>
      </w:r>
      <w:r w:rsidR="003876BA">
        <w:t xml:space="preserve">nt exclusivement du </w:t>
      </w:r>
      <w:r w:rsidR="000F61A7">
        <w:t>matériel génétique exotique</w:t>
      </w:r>
      <w:r>
        <w:t xml:space="preserve">, d’où </w:t>
      </w:r>
      <w:r w:rsidR="008E5738">
        <w:t xml:space="preserve">une sous-exploitation des ressources génétiques locales et une perte de biodiversité. Or de nouvelles opportunités </w:t>
      </w:r>
      <w:r w:rsidR="008E5738" w:rsidRPr="000E1DD6">
        <w:t xml:space="preserve">d’utiliser le matériel génétique local sont offertes par les nouveaux modèles de </w:t>
      </w:r>
      <w:r w:rsidR="001E4C21" w:rsidRPr="000E1DD6">
        <w:t>recherche-</w:t>
      </w:r>
      <w:r w:rsidR="008E5738" w:rsidRPr="000E1DD6">
        <w:t xml:space="preserve">développement </w:t>
      </w:r>
      <w:r w:rsidR="001E4C21" w:rsidRPr="000E1DD6">
        <w:t xml:space="preserve">basés sur des paquets techniques d’amélioration valorisant les ressources locales dont celles génétiques </w:t>
      </w:r>
      <w:r w:rsidR="008E5738" w:rsidRPr="000E1DD6">
        <w:t>de l’aviculture familiale et rurale</w:t>
      </w:r>
      <w:r w:rsidR="00F84A66" w:rsidRPr="000E1DD6">
        <w:t>.</w:t>
      </w:r>
      <w:r w:rsidR="00674041">
        <w:t xml:space="preserve"> </w:t>
      </w:r>
    </w:p>
    <w:p w14:paraId="55907E9E" w14:textId="77777777" w:rsidR="000E1DD6" w:rsidRPr="000E1DD6" w:rsidRDefault="000E1DD6" w:rsidP="000E1DD6">
      <w:pPr>
        <w:rPr>
          <w:rFonts w:ascii="Times New Roman" w:hAnsi="Times New Roman" w:cs="Times New Roman"/>
        </w:rPr>
      </w:pPr>
    </w:p>
    <w:p w14:paraId="491F6A45" w14:textId="02684ED5" w:rsidR="000E1DD6" w:rsidRDefault="00F84A66" w:rsidP="00194459">
      <w:r w:rsidRPr="00194459">
        <w:t>De nouveaux modèles de développement de</w:t>
      </w:r>
      <w:r w:rsidR="00AB4EA9" w:rsidRPr="00194459">
        <w:t xml:space="preserve"> </w:t>
      </w:r>
      <w:r w:rsidRPr="00194459">
        <w:t>l’aviculture traditionnelle ont prouvé leur efficacité et leur durabilité en se substituant aux modèles classiques et risqués de diffusion des coqs raceurs</w:t>
      </w:r>
      <w:r w:rsidR="00AB4EA9" w:rsidRPr="00194459">
        <w:t xml:space="preserve"> exotiques</w:t>
      </w:r>
      <w:r w:rsidRPr="00194459">
        <w:t>. Le Sénégal pourrait s’inscrire dans cette nouvelle approche porteuse en s’inspirant de manière critique des résultats du projet African Chicken Genetic Gains</w:t>
      </w:r>
      <w:r w:rsidRPr="00194459">
        <w:footnoteReference w:id="24"/>
      </w:r>
      <w:r w:rsidRPr="00194459">
        <w:t xml:space="preserve">  dont le Burkina, le Nigéria, l’Ethiopie, la Tanzanie profitent déjà</w:t>
      </w:r>
      <w:r w:rsidRPr="000E1DD6">
        <w:rPr>
          <w:rStyle w:val="gmail-msohyperlink"/>
          <w:rFonts w:ascii="Times New Roman" w:hAnsi="Times New Roman" w:cs="Times New Roman"/>
          <w:color w:val="000000"/>
        </w:rPr>
        <w:t>. Ce</w:t>
      </w:r>
      <w:r w:rsidR="000E1DD6">
        <w:rPr>
          <w:rStyle w:val="gmail-msohyperlink"/>
          <w:rFonts w:ascii="Times New Roman" w:hAnsi="Times New Roman" w:cs="Times New Roman"/>
          <w:color w:val="000000"/>
        </w:rPr>
        <w:t xml:space="preserve">s modèles sont </w:t>
      </w:r>
      <w:r w:rsidRPr="000E1DD6">
        <w:t>basé</w:t>
      </w:r>
      <w:r w:rsidR="000E1DD6">
        <w:t>s</w:t>
      </w:r>
      <w:r w:rsidRPr="000E1DD6">
        <w:t xml:space="preserve"> sur l’exploitation </w:t>
      </w:r>
      <w:r w:rsidR="000E1DD6">
        <w:t>de grands parentaux ou de parentaux choisis</w:t>
      </w:r>
      <w:r w:rsidR="000E1DD6" w:rsidRPr="000E1DD6">
        <w:t xml:space="preserve"> </w:t>
      </w:r>
      <w:r w:rsidR="00340172">
        <w:t>pour leur potentiel en</w:t>
      </w:r>
      <w:r w:rsidRPr="000E1DD6">
        <w:t xml:space="preserve"> </w:t>
      </w:r>
      <w:r w:rsidR="00340172">
        <w:t xml:space="preserve">production de </w:t>
      </w:r>
      <w:r w:rsidRPr="000E1DD6">
        <w:t>souches stabilisée</w:t>
      </w:r>
      <w:r w:rsidR="00340172">
        <w:t>s</w:t>
      </w:r>
      <w:r w:rsidRPr="000E1DD6">
        <w:t xml:space="preserve"> en milieu rural amélioré</w:t>
      </w:r>
      <w:r w:rsidR="00340172">
        <w:t xml:space="preserve"> et aptes pour un élevage de démarrage de poussins d’un jour dans des conditions rurales pour obtenir des sujets plus âgés, moins fragiles et déjà vaccinés</w:t>
      </w:r>
      <w:r w:rsidRPr="000E1DD6">
        <w:t>.</w:t>
      </w:r>
      <w:r w:rsidR="00340172">
        <w:t xml:space="preserve"> </w:t>
      </w:r>
      <w:r w:rsidR="00AB4EA9">
        <w:t>L</w:t>
      </w:r>
      <w:r w:rsidR="00340172">
        <w:t xml:space="preserve">es sujets mâles et femelles </w:t>
      </w:r>
      <w:r w:rsidR="00AB4EA9">
        <w:t xml:space="preserve">obtenus </w:t>
      </w:r>
      <w:r w:rsidR="00340172">
        <w:t>sont ensuite placés en milieu familial</w:t>
      </w:r>
      <w:r w:rsidR="00B26D49">
        <w:t xml:space="preserve">, villageois et rural pour constituer des élevages </w:t>
      </w:r>
      <w:r w:rsidR="00542C4D">
        <w:t xml:space="preserve">métissés F1 </w:t>
      </w:r>
      <w:r w:rsidR="00AB4EA9">
        <w:t xml:space="preserve">plus productives et aussi </w:t>
      </w:r>
      <w:r w:rsidR="00542C4D">
        <w:t xml:space="preserve">robustes </w:t>
      </w:r>
      <w:r w:rsidR="00AB4EA9">
        <w:t xml:space="preserve">que </w:t>
      </w:r>
      <w:r w:rsidR="00542C4D">
        <w:t>l</w:t>
      </w:r>
      <w:r w:rsidR="002A715C">
        <w:t>es souches endémiques</w:t>
      </w:r>
      <w:r w:rsidR="00B26D49">
        <w:t>.</w:t>
      </w:r>
      <w:r w:rsidRPr="000E1DD6">
        <w:t xml:space="preserve"> </w:t>
      </w:r>
      <w:r w:rsidR="00AB4EA9">
        <w:t>Sur la base d’un tel modèle, l</w:t>
      </w:r>
      <w:r w:rsidR="00AB4EA9" w:rsidRPr="000E1DD6">
        <w:t xml:space="preserve">e </w:t>
      </w:r>
      <w:r w:rsidRPr="000E1DD6">
        <w:t>Burkina</w:t>
      </w:r>
      <w:r w:rsidR="00AB4EA9">
        <w:t xml:space="preserve">, </w:t>
      </w:r>
      <w:r w:rsidRPr="000E1DD6">
        <w:t>gr</w:t>
      </w:r>
      <w:r w:rsidR="000E1DD6" w:rsidRPr="000E1DD6">
        <w:t>â</w:t>
      </w:r>
      <w:r w:rsidRPr="000E1DD6">
        <w:t xml:space="preserve">ce à </w:t>
      </w:r>
      <w:r w:rsidR="000E1DD6" w:rsidRPr="000E1DD6">
        <w:t xml:space="preserve">la souche </w:t>
      </w:r>
      <w:r w:rsidRPr="000E1DD6">
        <w:t>Sasso</w:t>
      </w:r>
      <w:r w:rsidR="00AB4EA9">
        <w:t xml:space="preserve">, </w:t>
      </w:r>
      <w:r w:rsidRPr="000E1DD6">
        <w:t xml:space="preserve">est en train de développer son </w:t>
      </w:r>
      <w:r w:rsidR="000E1DD6" w:rsidRPr="000E1DD6">
        <w:t>«P</w:t>
      </w:r>
      <w:r w:rsidRPr="000E1DD6">
        <w:t xml:space="preserve">oulet du </w:t>
      </w:r>
      <w:r w:rsidR="00837A1A" w:rsidRPr="000E1DD6">
        <w:t>Faso</w:t>
      </w:r>
      <w:r w:rsidR="000E1DD6" w:rsidRPr="000E1DD6">
        <w:t> »</w:t>
      </w:r>
      <w:r w:rsidR="00B26D49">
        <w:t xml:space="preserve"> avec quelques longueurs d’avance grâce à une </w:t>
      </w:r>
      <w:r w:rsidR="00AB4EA9">
        <w:t xml:space="preserve">solide </w:t>
      </w:r>
      <w:r w:rsidR="00B26D49">
        <w:t xml:space="preserve">volonté politique de valoriser le poulet </w:t>
      </w:r>
      <w:r w:rsidR="000F502B">
        <w:t xml:space="preserve">«bicyclette» </w:t>
      </w:r>
      <w:r w:rsidR="00B26D49">
        <w:t>d’origine locale</w:t>
      </w:r>
      <w:r w:rsidR="000E1DD6" w:rsidRPr="000E1DD6">
        <w:t xml:space="preserve">. </w:t>
      </w:r>
    </w:p>
    <w:p w14:paraId="76A4E484" w14:textId="53F43BB6" w:rsidR="009508AC" w:rsidRDefault="009508AC" w:rsidP="000E1DD6">
      <w:pPr>
        <w:rPr>
          <w:rFonts w:ascii="Times New Roman" w:hAnsi="Times New Roman" w:cs="Times New Roman"/>
          <w:color w:val="000000"/>
        </w:rPr>
      </w:pPr>
    </w:p>
    <w:p w14:paraId="5BA38D75" w14:textId="4FE060C6" w:rsidR="009508AC" w:rsidRPr="00A2314F" w:rsidRDefault="009508AC" w:rsidP="00194459">
      <w:pPr>
        <w:rPr>
          <w:rFonts w:eastAsia="Times New Roman"/>
          <w:lang w:eastAsia="fr-FR"/>
        </w:rPr>
      </w:pPr>
      <w:r w:rsidRPr="00BC4143">
        <w:t xml:space="preserve">Au Sénégal, une expérience à peu près similaire est en cours avec l’ISRA </w:t>
      </w:r>
      <w:r w:rsidR="00FB0FFC">
        <w:t xml:space="preserve">depuis 2018 </w:t>
      </w:r>
      <w:r w:rsidRPr="00BC4143">
        <w:t xml:space="preserve">grâce à un appui de la coopération </w:t>
      </w:r>
      <w:r w:rsidR="0085353A">
        <w:t>sud-</w:t>
      </w:r>
      <w:r w:rsidRPr="00BC4143">
        <w:t>coréenne dans l</w:t>
      </w:r>
      <w:r w:rsidR="00A2314F">
        <w:t>e</w:t>
      </w:r>
      <w:r w:rsidRPr="00BC4143">
        <w:t xml:space="preserve"> bassin arachidier. </w:t>
      </w:r>
      <w:r w:rsidR="00FB0FFC">
        <w:t xml:space="preserve">Diverses souches </w:t>
      </w:r>
      <w:r w:rsidRPr="00BC4143">
        <w:t>sont utilisées suivant un schéma de poulai</w:t>
      </w:r>
      <w:r w:rsidR="00A2314F">
        <w:t>l</w:t>
      </w:r>
      <w:r w:rsidRPr="00BC4143">
        <w:t xml:space="preserve">lers communautaires </w:t>
      </w:r>
      <w:r w:rsidR="00FB0FFC">
        <w:t xml:space="preserve">structurants (reproduction et </w:t>
      </w:r>
      <w:r w:rsidRPr="00BC4143">
        <w:t>multiplication</w:t>
      </w:r>
      <w:r w:rsidR="00FB0FFC">
        <w:t>)</w:t>
      </w:r>
      <w:r w:rsidRPr="00BC4143">
        <w:t xml:space="preserve"> </w:t>
      </w:r>
      <w:r w:rsidR="00FB0FFC">
        <w:t>en direction de</w:t>
      </w:r>
      <w:r w:rsidR="00A2314F">
        <w:t xml:space="preserve"> </w:t>
      </w:r>
      <w:r w:rsidR="00FB0FFC">
        <w:t>poulaillers familiaux</w:t>
      </w:r>
      <w:r w:rsidRPr="00BC4143">
        <w:t>.</w:t>
      </w:r>
      <w:r w:rsidR="00996889">
        <w:t xml:space="preserve"> Les </w:t>
      </w:r>
      <w:r w:rsidR="00DC5ECE">
        <w:t>résultats</w:t>
      </w:r>
      <w:r w:rsidR="00996889">
        <w:t xml:space="preserve"> sont prometteurs mais restent à être évalué</w:t>
      </w:r>
      <w:r w:rsidR="00AA6EC4">
        <w:t>s en 2020-21 pour confirmer les possibilités de généralisation.</w:t>
      </w:r>
    </w:p>
    <w:p w14:paraId="7BF96A96" w14:textId="77777777" w:rsidR="001C45F9" w:rsidRDefault="001C45F9" w:rsidP="000E1DD6">
      <w:pPr>
        <w:rPr>
          <w:rFonts w:ascii="Times New Roman" w:hAnsi="Times New Roman" w:cs="Times New Roman"/>
          <w:color w:val="000000"/>
        </w:rPr>
      </w:pPr>
    </w:p>
    <w:p w14:paraId="491BA215" w14:textId="6511DD81" w:rsidR="00181FF1" w:rsidRDefault="00181FF1" w:rsidP="00194459">
      <w:r>
        <w:t xml:space="preserve">Une stratégie de développement spécifique et volontaire doit </w:t>
      </w:r>
      <w:r w:rsidR="00B26D49">
        <w:t xml:space="preserve">donc </w:t>
      </w:r>
      <w:r>
        <w:t xml:space="preserve">être envisagée avec comme préoccupation majeure la promotion </w:t>
      </w:r>
      <w:r w:rsidR="00B26D49">
        <w:t>de modèle</w:t>
      </w:r>
      <w:r w:rsidR="00AB4EA9">
        <w:t>s</w:t>
      </w:r>
      <w:r w:rsidR="00B26D49">
        <w:t xml:space="preserve"> </w:t>
      </w:r>
      <w:r w:rsidR="00AB4EA9">
        <w:t xml:space="preserve">innovants </w:t>
      </w:r>
      <w:r w:rsidR="00B26D49">
        <w:t xml:space="preserve">d’aviculture locale </w:t>
      </w:r>
      <w:r w:rsidR="00AB4EA9">
        <w:t xml:space="preserve">portés </w:t>
      </w:r>
      <w:r w:rsidR="00B26D49">
        <w:t xml:space="preserve">par </w:t>
      </w:r>
      <w:r>
        <w:t>des groupes vulnérables en milieu rural</w:t>
      </w:r>
      <w:r w:rsidR="00B26D49">
        <w:t xml:space="preserve">. Ce faisant, </w:t>
      </w:r>
      <w:r>
        <w:t>les potentialités en matière de diversification de la petite production familiale et rurale</w:t>
      </w:r>
      <w:r w:rsidR="00B26D49">
        <w:t xml:space="preserve"> et </w:t>
      </w:r>
      <w:r w:rsidR="00AB4EA9">
        <w:t>de</w:t>
      </w:r>
      <w:r w:rsidR="00B26D49">
        <w:t xml:space="preserve"> </w:t>
      </w:r>
      <w:r>
        <w:t>sécuri</w:t>
      </w:r>
      <w:r w:rsidR="00AB4EA9">
        <w:t xml:space="preserve">sation </w:t>
      </w:r>
      <w:r>
        <w:t xml:space="preserve">alimentaire et nutritionnelle </w:t>
      </w:r>
      <w:r w:rsidR="00B26D49">
        <w:t xml:space="preserve">pourront </w:t>
      </w:r>
      <w:r w:rsidR="00B26D49">
        <w:lastRenderedPageBreak/>
        <w:t xml:space="preserve">être </w:t>
      </w:r>
      <w:r>
        <w:t>mises en valeur</w:t>
      </w:r>
      <w:r w:rsidR="00B26D49">
        <w:t xml:space="preserve"> en s’appuyant sur les avantages comparatifs de </w:t>
      </w:r>
      <w:r w:rsidR="00AB4EA9">
        <w:t>l’</w:t>
      </w:r>
      <w:r w:rsidR="00B26D49">
        <w:t>aviculture familiale et rurale</w:t>
      </w:r>
      <w:r>
        <w:t xml:space="preserve">. A ce titre, </w:t>
      </w:r>
      <w:r w:rsidR="004B50F3">
        <w:t xml:space="preserve">l’aviculture rurale </w:t>
      </w:r>
      <w:r>
        <w:t xml:space="preserve">pourra être </w:t>
      </w:r>
      <w:r w:rsidR="004B50F3">
        <w:t xml:space="preserve">parmi les </w:t>
      </w:r>
      <w:r>
        <w:t xml:space="preserve">moteurs de la production de richesses et d’emplois et </w:t>
      </w:r>
      <w:r w:rsidR="004B50F3">
        <w:t xml:space="preserve">être </w:t>
      </w:r>
      <w:r>
        <w:t xml:space="preserve">un vecteur de relations socio-économiques dans le cadre de la territorialisation des politiques publiques. </w:t>
      </w:r>
    </w:p>
    <w:p w14:paraId="4425D57F" w14:textId="63E9DACB" w:rsidR="00181FF1" w:rsidRDefault="00181FF1" w:rsidP="00181FF1">
      <w:pPr>
        <w:shd w:val="clear" w:color="auto" w:fill="FFFFFF"/>
        <w:rPr>
          <w:rFonts w:ascii="Times New Roman" w:eastAsia="Times New Roman" w:hAnsi="Times New Roman" w:cs="Times New Roman"/>
          <w:sz w:val="22"/>
          <w:szCs w:val="22"/>
          <w:lang w:eastAsia="fr-FR"/>
        </w:rPr>
      </w:pPr>
    </w:p>
    <w:p w14:paraId="1D7B8693" w14:textId="1F8C4E3F" w:rsidR="00CB1CC7" w:rsidRPr="001E3655" w:rsidRDefault="00024745" w:rsidP="00194459">
      <w:pPr>
        <w:rPr>
          <w:rFonts w:eastAsia="Times New Roman"/>
          <w:sz w:val="22"/>
          <w:szCs w:val="22"/>
          <w:lang w:eastAsia="fr-FR"/>
        </w:rPr>
      </w:pPr>
      <w:r w:rsidRPr="00804539">
        <w:t>Par ailleurs, l’intégration verticale et des passerelles adaptées entre l’aviculture familiale, semi-intensive et industrielle pourr</w:t>
      </w:r>
      <w:r w:rsidR="001E3655" w:rsidRPr="00804539">
        <w:t>ont</w:t>
      </w:r>
      <w:r w:rsidRPr="00804539">
        <w:t xml:space="preserve"> </w:t>
      </w:r>
      <w:r w:rsidR="001E3655" w:rsidRPr="00804539">
        <w:t xml:space="preserve">être être articulées à </w:t>
      </w:r>
      <w:r w:rsidRPr="00804539">
        <w:t xml:space="preserve">la formation </w:t>
      </w:r>
      <w:r w:rsidR="001E3655" w:rsidRPr="00804539">
        <w:t xml:space="preserve">et l’employabilité </w:t>
      </w:r>
      <w:r w:rsidRPr="00804539">
        <w:t>des jeunes ruraux</w:t>
      </w:r>
      <w:r w:rsidR="001E3655" w:rsidRPr="00804539">
        <w:t xml:space="preserve"> grâce à des unités avicoles-</w:t>
      </w:r>
      <w:r w:rsidRPr="00804539">
        <w:t xml:space="preserve">écoles-villages et les lier à des incubateurs </w:t>
      </w:r>
      <w:r w:rsidR="001E3655" w:rsidRPr="00804539">
        <w:t>pour la démultiplication, voire les agropoles ou zoopoles à venir.</w:t>
      </w:r>
    </w:p>
    <w:p w14:paraId="484B72CF" w14:textId="77777777" w:rsidR="001E3655" w:rsidRPr="00E742A0" w:rsidRDefault="001E3655" w:rsidP="002B43CA">
      <w:pPr>
        <w:textAlignment w:val="center"/>
        <w:rPr>
          <w:rFonts w:ascii="Times New Roman" w:eastAsia="Times New Roman" w:hAnsi="Times New Roman" w:cs="Times New Roman"/>
          <w:sz w:val="20"/>
          <w:szCs w:val="20"/>
          <w:lang w:eastAsia="fr-FR"/>
        </w:rPr>
      </w:pPr>
    </w:p>
    <w:p w14:paraId="1AB2F9D6" w14:textId="2BFC5E03" w:rsidR="00C65773" w:rsidRPr="00933F3E" w:rsidRDefault="006A6B6D" w:rsidP="00933F3E">
      <w:pPr>
        <w:pStyle w:val="Titre3"/>
        <w:rPr>
          <w:rFonts w:eastAsia="Times New Roman"/>
          <w:b w:val="0"/>
          <w:lang w:val="fr-FR" w:eastAsia="fr-FR"/>
        </w:rPr>
      </w:pPr>
      <w:bookmarkStart w:id="55" w:name="_Toc57760503"/>
      <w:r>
        <w:rPr>
          <w:rFonts w:eastAsia="Times New Roman"/>
          <w:lang w:val="fr-FR" w:eastAsia="fr-FR"/>
        </w:rPr>
        <w:t>L’articulation de</w:t>
      </w:r>
      <w:r w:rsidR="00F83CDE">
        <w:rPr>
          <w:rFonts w:eastAsia="Times New Roman"/>
          <w:lang w:val="fr-FR" w:eastAsia="fr-FR"/>
        </w:rPr>
        <w:t xml:space="preserve"> </w:t>
      </w:r>
      <w:r w:rsidR="00037831" w:rsidRPr="004A3AD6">
        <w:rPr>
          <w:rFonts w:eastAsia="Times New Roman"/>
          <w:lang w:val="fr-FR" w:eastAsia="fr-FR"/>
        </w:rPr>
        <w:t xml:space="preserve">mesures de protection, actions de promotion et innovations </w:t>
      </w:r>
      <w:r w:rsidR="00037831" w:rsidRPr="00933F3E">
        <w:rPr>
          <w:rFonts w:eastAsia="Times New Roman"/>
          <w:lang w:val="fr-FR" w:eastAsia="fr-FR"/>
        </w:rPr>
        <w:t>structurantes</w:t>
      </w:r>
      <w:bookmarkEnd w:id="55"/>
    </w:p>
    <w:p w14:paraId="67B75216" w14:textId="395AB4C1" w:rsidR="000A37F6" w:rsidRPr="006A6B6D" w:rsidRDefault="004A3AD6" w:rsidP="00194459">
      <w:pPr>
        <w:rPr>
          <w:lang w:eastAsia="fr-FR"/>
        </w:rPr>
      </w:pPr>
      <w:r w:rsidRPr="006A6B6D">
        <w:rPr>
          <w:lang w:eastAsia="fr-FR"/>
        </w:rPr>
        <w:t xml:space="preserve">La riposte à moyen et long terme </w:t>
      </w:r>
      <w:r w:rsidR="00713BE8">
        <w:rPr>
          <w:lang w:eastAsia="fr-FR"/>
        </w:rPr>
        <w:t>à</w:t>
      </w:r>
      <w:r w:rsidRPr="006A6B6D">
        <w:rPr>
          <w:lang w:eastAsia="fr-FR"/>
        </w:rPr>
        <w:t xml:space="preserve"> la </w:t>
      </w:r>
      <w:r w:rsidR="00D7209B">
        <w:rPr>
          <w:lang w:eastAsia="fr-FR"/>
        </w:rPr>
        <w:t>Covid</w:t>
      </w:r>
      <w:r w:rsidRPr="006A6B6D">
        <w:rPr>
          <w:lang w:eastAsia="fr-FR"/>
        </w:rPr>
        <w:t>-</w:t>
      </w:r>
      <w:r w:rsidR="00674812">
        <w:rPr>
          <w:lang w:eastAsia="fr-FR"/>
        </w:rPr>
        <w:t>19</w:t>
      </w:r>
      <w:r w:rsidRPr="006A6B6D">
        <w:rPr>
          <w:lang w:eastAsia="fr-FR"/>
        </w:rPr>
        <w:t xml:space="preserve"> dans le secteur de l’élevage s’applique le long des chaines de valeur qui le constituent. De manière spécifique, un plan d’action </w:t>
      </w:r>
      <w:r w:rsidR="004B50F3">
        <w:rPr>
          <w:lang w:eastAsia="fr-FR"/>
        </w:rPr>
        <w:t xml:space="preserve">pour </w:t>
      </w:r>
      <w:r w:rsidRPr="006A6B6D">
        <w:rPr>
          <w:lang w:eastAsia="fr-FR"/>
        </w:rPr>
        <w:t>relance</w:t>
      </w:r>
      <w:r w:rsidR="004B50F3">
        <w:rPr>
          <w:lang w:eastAsia="fr-FR"/>
        </w:rPr>
        <w:t>r</w:t>
      </w:r>
      <w:r w:rsidRPr="006A6B6D">
        <w:rPr>
          <w:lang w:eastAsia="fr-FR"/>
        </w:rPr>
        <w:t xml:space="preserve"> la cha</w:t>
      </w:r>
      <w:r w:rsidR="006A6B6D" w:rsidRPr="006A6B6D">
        <w:rPr>
          <w:lang w:eastAsia="fr-FR"/>
        </w:rPr>
        <w:t>î</w:t>
      </w:r>
      <w:r w:rsidRPr="006A6B6D">
        <w:rPr>
          <w:lang w:eastAsia="fr-FR"/>
        </w:rPr>
        <w:t xml:space="preserve">ne </w:t>
      </w:r>
      <w:r w:rsidR="006A6B6D" w:rsidRPr="006A6B6D">
        <w:rPr>
          <w:lang w:eastAsia="fr-FR"/>
        </w:rPr>
        <w:t xml:space="preserve">de </w:t>
      </w:r>
      <w:r w:rsidRPr="006A6B6D">
        <w:rPr>
          <w:lang w:eastAsia="fr-FR"/>
        </w:rPr>
        <w:t xml:space="preserve">valeur </w:t>
      </w:r>
      <w:r w:rsidR="006A6B6D" w:rsidRPr="006A6B6D">
        <w:rPr>
          <w:lang w:eastAsia="fr-FR"/>
        </w:rPr>
        <w:t xml:space="preserve">avicole </w:t>
      </w:r>
      <w:r w:rsidR="00CF7FAA" w:rsidRPr="006A6B6D">
        <w:rPr>
          <w:lang w:eastAsia="fr-FR"/>
        </w:rPr>
        <w:t>peut être valablement articul</w:t>
      </w:r>
      <w:r w:rsidR="004F3401">
        <w:rPr>
          <w:lang w:eastAsia="fr-FR"/>
        </w:rPr>
        <w:t>é</w:t>
      </w:r>
      <w:r w:rsidR="00CF7FAA" w:rsidRPr="006A6B6D">
        <w:rPr>
          <w:lang w:eastAsia="fr-FR"/>
        </w:rPr>
        <w:t xml:space="preserve"> autour d’un tryptique </w:t>
      </w:r>
      <w:r w:rsidR="00713BE8">
        <w:rPr>
          <w:lang w:eastAsia="fr-FR"/>
        </w:rPr>
        <w:t>d’actions</w:t>
      </w:r>
      <w:r w:rsidR="00CF7FAA" w:rsidRPr="006A6B6D">
        <w:rPr>
          <w:lang w:eastAsia="fr-FR"/>
        </w:rPr>
        <w:t xml:space="preserve"> ciblant: i) la production et les marchés ; ii) la transformation et la vente au détail et ; iii) les mesures financières et investissements. Les détails sont présentés dans le tableau </w:t>
      </w:r>
      <w:r w:rsidR="006A6B6D" w:rsidRPr="006A6B6D">
        <w:rPr>
          <w:lang w:eastAsia="fr-FR"/>
        </w:rPr>
        <w:t>3</w:t>
      </w:r>
      <w:r w:rsidR="00341AFC" w:rsidRPr="006A6B6D">
        <w:rPr>
          <w:lang w:eastAsia="fr-FR"/>
        </w:rPr>
        <w:t xml:space="preserve"> </w:t>
      </w:r>
      <w:r w:rsidR="00CF7FAA" w:rsidRPr="006A6B6D">
        <w:rPr>
          <w:lang w:eastAsia="fr-FR"/>
        </w:rPr>
        <w:t>ci-dessous.</w:t>
      </w:r>
    </w:p>
    <w:p w14:paraId="0EAACDC0" w14:textId="77777777" w:rsidR="004A3AD6" w:rsidRPr="00341AFC" w:rsidRDefault="004A3AD6" w:rsidP="000A37F6">
      <w:pPr>
        <w:shd w:val="clear" w:color="auto" w:fill="FFFFFF"/>
        <w:rPr>
          <w:rFonts w:ascii="Times New Roman" w:eastAsia="Times New Roman" w:hAnsi="Times New Roman" w:cs="Times New Roman"/>
          <w:color w:val="4F91C6"/>
          <w:sz w:val="18"/>
          <w:szCs w:val="18"/>
          <w:lang w:eastAsia="fr-FR"/>
        </w:rPr>
      </w:pPr>
    </w:p>
    <w:p w14:paraId="1147308B" w14:textId="649F8F4C" w:rsidR="001F4C62" w:rsidRDefault="006A6B6D" w:rsidP="00194459">
      <w:r>
        <w:t>L</w:t>
      </w:r>
      <w:r w:rsidR="00341AFC" w:rsidRPr="00341AFC">
        <w:t xml:space="preserve">a </w:t>
      </w:r>
      <w:r w:rsidR="00D7209B">
        <w:t>Covid</w:t>
      </w:r>
      <w:r w:rsidR="00341AFC" w:rsidRPr="00341AFC">
        <w:t xml:space="preserve">-19 sert de </w:t>
      </w:r>
      <w:r w:rsidR="00341AFC" w:rsidRPr="00F36CD3">
        <w:t>révélateur des enjeux structurels qui traverse</w:t>
      </w:r>
      <w:r w:rsidR="00E90AC0">
        <w:t>nt</w:t>
      </w:r>
      <w:r w:rsidR="00341AFC" w:rsidRPr="00F36CD3">
        <w:t xml:space="preserve"> la </w:t>
      </w:r>
      <w:r w:rsidR="00713BE8">
        <w:t>chaîne de valeur avicole</w:t>
      </w:r>
      <w:r w:rsidR="00341AFC" w:rsidRPr="00F36CD3">
        <w:t xml:space="preserve"> dans un environnement national qui ne peut être soustrait de la mondialisation et de ses mécanismes dans tous les secteurs économique</w:t>
      </w:r>
      <w:r w:rsidR="00341AFC" w:rsidRPr="00541E34">
        <w:t>s, dont</w:t>
      </w:r>
      <w:r>
        <w:t xml:space="preserve">, </w:t>
      </w:r>
      <w:r w:rsidR="00341AFC" w:rsidRPr="00541E34">
        <w:t>tout particulièrement</w:t>
      </w:r>
      <w:r>
        <w:t>,</w:t>
      </w:r>
      <w:r w:rsidR="00341AFC" w:rsidRPr="00541E34">
        <w:t xml:space="preserve"> ceux directement touchés par la compétition qui sévit dans les marchés internationaux et régionaux des productions animales</w:t>
      </w:r>
      <w:r w:rsidR="00884CD4">
        <w:t xml:space="preserve"> </w:t>
      </w:r>
      <w:r w:rsidR="009D4242" w:rsidRPr="00541E34">
        <w:t xml:space="preserve">mais aussi </w:t>
      </w:r>
      <w:r w:rsidR="004F3401">
        <w:t xml:space="preserve">ceux </w:t>
      </w:r>
      <w:r w:rsidR="009D4242" w:rsidRPr="00541E34">
        <w:t>des intrants d’élevage et de santé animale. Par ailleurs, l</w:t>
      </w:r>
      <w:r w:rsidR="009D4242" w:rsidRPr="00E9282C">
        <w:t>’</w:t>
      </w:r>
      <w:r w:rsidR="009D4242" w:rsidRPr="00054E4F">
        <w:t>ampleur de la riposte nécessaire rend forcé</w:t>
      </w:r>
      <w:r w:rsidR="009D4242">
        <w:t>es</w:t>
      </w:r>
      <w:r w:rsidR="009D4242" w:rsidRPr="00054E4F">
        <w:t xml:space="preserve"> et incontournable</w:t>
      </w:r>
      <w:r w:rsidR="009D4242">
        <w:t>s</w:t>
      </w:r>
      <w:r w:rsidR="009D4242" w:rsidRPr="00054E4F">
        <w:t xml:space="preserve"> </w:t>
      </w:r>
      <w:r w:rsidR="009D4242" w:rsidRPr="00CD0C76">
        <w:t>à la fois des mesures de protection pour sauvegarder le minimum mais aussi de</w:t>
      </w:r>
      <w:r w:rsidR="009D4242" w:rsidRPr="00891228">
        <w:t xml:space="preserve"> vigoureuses action</w:t>
      </w:r>
      <w:r w:rsidR="009D4242">
        <w:t>s</w:t>
      </w:r>
      <w:r w:rsidR="009D4242" w:rsidRPr="00891228">
        <w:t xml:space="preserve"> de promotion et également des innovations </w:t>
      </w:r>
      <w:r w:rsidR="009D4242" w:rsidRPr="00837A76">
        <w:t>structurantes rendues possible</w:t>
      </w:r>
      <w:r w:rsidR="009D4242" w:rsidRPr="00070A0C">
        <w:t xml:space="preserve">s et porteuses </w:t>
      </w:r>
      <w:r w:rsidR="004F3401">
        <w:t>découlant</w:t>
      </w:r>
      <w:r w:rsidR="009D4242" w:rsidRPr="00070A0C">
        <w:t xml:space="preserve"> des ruptures nécessaires pour donner des chance</w:t>
      </w:r>
      <w:r w:rsidR="001F4C62">
        <w:t>s à la relance</w:t>
      </w:r>
    </w:p>
    <w:p w14:paraId="58494B6C" w14:textId="7954BF5E" w:rsidR="009B5150" w:rsidRDefault="009B5150" w:rsidP="00194459">
      <w:r>
        <w:rPr>
          <w:noProof/>
          <w:lang w:val="fr-FR" w:eastAsia="fr-FR"/>
        </w:rPr>
        <w:drawing>
          <wp:anchor distT="0" distB="0" distL="114300" distR="114300" simplePos="0" relativeHeight="251694080" behindDoc="1" locked="0" layoutInCell="1" allowOverlap="1" wp14:anchorId="522159A6" wp14:editId="07D24E6D">
            <wp:simplePos x="0" y="0"/>
            <wp:positionH relativeFrom="column">
              <wp:posOffset>-1802229</wp:posOffset>
            </wp:positionH>
            <wp:positionV relativeFrom="paragraph">
              <wp:posOffset>185280</wp:posOffset>
            </wp:positionV>
            <wp:extent cx="8900481" cy="4678878"/>
            <wp:effectExtent l="0" t="0" r="0" b="762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0378.JP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8900481" cy="46788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3275F" w14:textId="43BE5F24" w:rsidR="009B5150" w:rsidRDefault="009B5150" w:rsidP="00194459"/>
    <w:p w14:paraId="6939799B" w14:textId="0E76FCEE" w:rsidR="009B5150" w:rsidRDefault="009B5150" w:rsidP="00194459">
      <w:pPr>
        <w:sectPr w:rsidR="009B5150" w:rsidSect="00A02466">
          <w:headerReference w:type="even" r:id="rId28"/>
          <w:headerReference w:type="first" r:id="rId29"/>
          <w:pgSz w:w="11900" w:h="16840"/>
          <w:pgMar w:top="1417" w:right="1127" w:bottom="1134" w:left="1417" w:header="708" w:footer="708" w:gutter="0"/>
          <w:cols w:space="708"/>
          <w:docGrid w:linePitch="360"/>
        </w:sectPr>
      </w:pPr>
    </w:p>
    <w:p w14:paraId="5073D65D" w14:textId="26AA42E3" w:rsidR="0076602D" w:rsidRPr="00082058" w:rsidRDefault="0076602D" w:rsidP="0076602D">
      <w:pPr>
        <w:shd w:val="clear" w:color="auto" w:fill="FFFFFF"/>
        <w:rPr>
          <w:rFonts w:ascii="Times New Roman" w:eastAsia="Times New Roman" w:hAnsi="Times New Roman" w:cs="Times New Roman"/>
          <w:b/>
          <w:bCs/>
          <w:sz w:val="10"/>
          <w:szCs w:val="10"/>
          <w:lang w:eastAsia="fr-FR"/>
        </w:rPr>
      </w:pPr>
    </w:p>
    <w:p w14:paraId="67BF7B4F" w14:textId="28524E64" w:rsidR="00751FC5" w:rsidRDefault="00751FC5" w:rsidP="00751FC5">
      <w:pPr>
        <w:pStyle w:val="Lgende"/>
      </w:pPr>
      <w:bookmarkStart w:id="56" w:name="_Toc57646047"/>
      <w:r>
        <w:t xml:space="preserve">Tableau </w:t>
      </w:r>
      <w:r>
        <w:fldChar w:fldCharType="begin"/>
      </w:r>
      <w:r>
        <w:instrText xml:space="preserve"> SEQ Tableau \* ARABIC </w:instrText>
      </w:r>
      <w:r>
        <w:fldChar w:fldCharType="separate"/>
      </w:r>
      <w:r>
        <w:rPr>
          <w:noProof/>
        </w:rPr>
        <w:t>3</w:t>
      </w:r>
      <w:r>
        <w:fldChar w:fldCharType="end"/>
      </w:r>
      <w:r>
        <w:t xml:space="preserve"> - </w:t>
      </w:r>
      <w:r w:rsidRPr="003644C7">
        <w:t>Tryptique d’un plan d’action pour relancer la chaîne de valeur avicole au Sénégal</w:t>
      </w:r>
      <w:bookmarkEnd w:id="56"/>
    </w:p>
    <w:tbl>
      <w:tblPr>
        <w:tblStyle w:val="TableauGrille6Couleur-Accentuation5"/>
        <w:tblW w:w="14459" w:type="dxa"/>
        <w:tblLook w:val="04A0" w:firstRow="1" w:lastRow="0" w:firstColumn="1" w:lastColumn="0" w:noHBand="0" w:noVBand="1"/>
      </w:tblPr>
      <w:tblGrid>
        <w:gridCol w:w="2552"/>
        <w:gridCol w:w="11907"/>
      </w:tblGrid>
      <w:tr w:rsidR="0076602D" w:rsidRPr="001F4C62" w14:paraId="0BAD03DF" w14:textId="77777777" w:rsidTr="00A21E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16151A55" w14:textId="67732B7F" w:rsidR="0076602D" w:rsidRPr="001F4C62" w:rsidRDefault="0076602D" w:rsidP="00713BE8">
            <w:pPr>
              <w:jc w:val="center"/>
              <w:rPr>
                <w:rFonts w:eastAsia="Times New Roman" w:cstheme="minorHAnsi"/>
                <w:b w:val="0"/>
                <w:bCs w:val="0"/>
                <w:sz w:val="22"/>
                <w:szCs w:val="22"/>
                <w:lang w:eastAsia="fr-FR"/>
              </w:rPr>
            </w:pPr>
            <w:r w:rsidRPr="001F4C62">
              <w:rPr>
                <w:rFonts w:eastAsia="Times New Roman" w:cstheme="minorHAnsi"/>
                <w:b w:val="0"/>
                <w:bCs w:val="0"/>
                <w:sz w:val="22"/>
                <w:szCs w:val="22"/>
                <w:lang w:eastAsia="fr-FR"/>
              </w:rPr>
              <w:t>Domaines d’intervention</w:t>
            </w:r>
          </w:p>
        </w:tc>
        <w:tc>
          <w:tcPr>
            <w:tcW w:w="11907" w:type="dxa"/>
          </w:tcPr>
          <w:p w14:paraId="429FE8A6" w14:textId="77962977" w:rsidR="00181FF1" w:rsidRPr="001F4C62" w:rsidRDefault="0076602D" w:rsidP="0008205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2"/>
                <w:szCs w:val="22"/>
                <w:lang w:eastAsia="fr-FR"/>
              </w:rPr>
            </w:pPr>
            <w:r w:rsidRPr="001F4C62">
              <w:rPr>
                <w:rFonts w:eastAsia="Times New Roman" w:cstheme="minorHAnsi"/>
                <w:b w:val="0"/>
                <w:bCs w:val="0"/>
                <w:sz w:val="22"/>
                <w:szCs w:val="22"/>
                <w:lang w:eastAsia="fr-FR"/>
              </w:rPr>
              <w:t>Action</w:t>
            </w:r>
            <w:r w:rsidR="004F3401" w:rsidRPr="001F4C62">
              <w:rPr>
                <w:rFonts w:eastAsia="Times New Roman" w:cstheme="minorHAnsi"/>
                <w:b w:val="0"/>
                <w:bCs w:val="0"/>
                <w:sz w:val="22"/>
                <w:szCs w:val="22"/>
                <w:lang w:eastAsia="fr-FR"/>
              </w:rPr>
              <w:t>s identifiables et à hiérarchiser</w:t>
            </w:r>
          </w:p>
        </w:tc>
      </w:tr>
      <w:tr w:rsidR="0076602D" w:rsidRPr="001F4C62" w14:paraId="194EEA2E" w14:textId="77777777" w:rsidTr="00A21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77A3424" w14:textId="343FD269" w:rsidR="0076602D" w:rsidRPr="001F4C62" w:rsidRDefault="0076602D" w:rsidP="00713BE8">
            <w:pPr>
              <w:shd w:val="clear" w:color="auto" w:fill="FFFFFF"/>
              <w:rPr>
                <w:rFonts w:eastAsia="Times New Roman" w:cstheme="minorHAnsi"/>
                <w:b w:val="0"/>
                <w:bCs w:val="0"/>
                <w:sz w:val="22"/>
                <w:szCs w:val="22"/>
                <w:lang w:eastAsia="fr-FR"/>
              </w:rPr>
            </w:pPr>
            <w:r w:rsidRPr="001F4C62">
              <w:rPr>
                <w:rFonts w:eastAsia="Times New Roman" w:cstheme="minorHAnsi"/>
                <w:b w:val="0"/>
                <w:bCs w:val="0"/>
                <w:sz w:val="22"/>
                <w:szCs w:val="22"/>
                <w:lang w:eastAsia="fr-FR"/>
              </w:rPr>
              <w:t>i</w:t>
            </w:r>
            <w:r w:rsidR="00397A07" w:rsidRPr="001F4C62">
              <w:rPr>
                <w:rFonts w:eastAsia="Times New Roman" w:cstheme="minorHAnsi"/>
                <w:b w:val="0"/>
                <w:bCs w:val="0"/>
                <w:sz w:val="22"/>
                <w:szCs w:val="22"/>
                <w:lang w:eastAsia="fr-FR"/>
              </w:rPr>
              <w:t>.</w:t>
            </w:r>
            <w:r w:rsidRPr="001F4C62">
              <w:rPr>
                <w:rFonts w:eastAsia="Times New Roman" w:cstheme="minorHAnsi"/>
                <w:b w:val="0"/>
                <w:bCs w:val="0"/>
                <w:sz w:val="22"/>
                <w:szCs w:val="22"/>
                <w:lang w:eastAsia="fr-FR"/>
              </w:rPr>
              <w:t xml:space="preserve"> Production et </w:t>
            </w:r>
            <w:r w:rsidR="00F44160" w:rsidRPr="001F4C62">
              <w:rPr>
                <w:rFonts w:eastAsia="Times New Roman" w:cstheme="minorHAnsi"/>
                <w:b w:val="0"/>
                <w:bCs w:val="0"/>
                <w:sz w:val="22"/>
                <w:szCs w:val="22"/>
                <w:lang w:eastAsia="fr-FR"/>
              </w:rPr>
              <w:t>march</w:t>
            </w:r>
            <w:r w:rsidR="004F3401" w:rsidRPr="001F4C62">
              <w:rPr>
                <w:rFonts w:eastAsia="Times New Roman" w:cstheme="minorHAnsi"/>
                <w:b w:val="0"/>
                <w:bCs w:val="0"/>
                <w:sz w:val="22"/>
                <w:szCs w:val="22"/>
                <w:lang w:eastAsia="fr-FR"/>
              </w:rPr>
              <w:t>é</w:t>
            </w:r>
            <w:r w:rsidR="00F44160" w:rsidRPr="001F4C62">
              <w:rPr>
                <w:rFonts w:eastAsia="Times New Roman" w:cstheme="minorHAnsi"/>
                <w:b w:val="0"/>
                <w:bCs w:val="0"/>
                <w:sz w:val="22"/>
                <w:szCs w:val="22"/>
                <w:lang w:eastAsia="fr-FR"/>
              </w:rPr>
              <w:t>s</w:t>
            </w:r>
            <w:r w:rsidRPr="001F4C62">
              <w:rPr>
                <w:rFonts w:eastAsia="Times New Roman" w:cstheme="minorHAnsi"/>
                <w:b w:val="0"/>
                <w:bCs w:val="0"/>
                <w:sz w:val="22"/>
                <w:szCs w:val="22"/>
                <w:lang w:eastAsia="fr-FR"/>
              </w:rPr>
              <w:t xml:space="preserve"> des produits avicoles </w:t>
            </w:r>
          </w:p>
          <w:p w14:paraId="762F1068" w14:textId="77777777" w:rsidR="0076602D" w:rsidRPr="001F4C62" w:rsidRDefault="0076602D" w:rsidP="00713BE8">
            <w:pPr>
              <w:rPr>
                <w:rFonts w:eastAsia="Times New Roman" w:cstheme="minorHAnsi"/>
                <w:b w:val="0"/>
                <w:bCs w:val="0"/>
                <w:sz w:val="22"/>
                <w:szCs w:val="22"/>
                <w:lang w:eastAsia="fr-FR"/>
              </w:rPr>
            </w:pPr>
          </w:p>
        </w:tc>
        <w:tc>
          <w:tcPr>
            <w:tcW w:w="11907" w:type="dxa"/>
          </w:tcPr>
          <w:p w14:paraId="069562FE" w14:textId="0F77C8E9" w:rsidR="0076602D" w:rsidRPr="001F4C62" w:rsidRDefault="0076602D" w:rsidP="00713BE8">
            <w:pPr>
              <w:pStyle w:val="Paragraphedeliste"/>
              <w:numPr>
                <w:ilvl w:val="0"/>
                <w:numId w:val="10"/>
              </w:num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 xml:space="preserve">Mécanismes de </w:t>
            </w:r>
            <w:r w:rsidR="00F44160" w:rsidRPr="001F4C62">
              <w:rPr>
                <w:rFonts w:eastAsia="Times New Roman" w:cstheme="minorHAnsi"/>
                <w:sz w:val="22"/>
                <w:szCs w:val="22"/>
                <w:lang w:eastAsia="fr-FR"/>
              </w:rPr>
              <w:t>sécurité</w:t>
            </w:r>
            <w:r w:rsidRPr="001F4C62">
              <w:rPr>
                <w:rFonts w:eastAsia="Times New Roman" w:cstheme="minorHAnsi"/>
                <w:sz w:val="22"/>
                <w:szCs w:val="22"/>
                <w:lang w:eastAsia="fr-FR"/>
              </w:rPr>
              <w:t>́ : stocks d’alimentation animale en réserve</w:t>
            </w:r>
            <w:r w:rsidR="004F3401" w:rsidRPr="001F4C62">
              <w:rPr>
                <w:rFonts w:eastAsia="Times New Roman" w:cstheme="minorHAnsi"/>
                <w:sz w:val="22"/>
                <w:szCs w:val="22"/>
                <w:lang w:eastAsia="fr-FR"/>
              </w:rPr>
              <w:t>s</w:t>
            </w:r>
            <w:r w:rsidRPr="001F4C62">
              <w:rPr>
                <w:rFonts w:eastAsia="Times New Roman" w:cstheme="minorHAnsi"/>
                <w:sz w:val="22"/>
                <w:szCs w:val="22"/>
                <w:lang w:eastAsia="fr-FR"/>
              </w:rPr>
              <w:t xml:space="preserve"> stratégique</w:t>
            </w:r>
            <w:r w:rsidR="004F3401" w:rsidRPr="001F4C62">
              <w:rPr>
                <w:rFonts w:eastAsia="Times New Roman" w:cstheme="minorHAnsi"/>
                <w:sz w:val="22"/>
                <w:szCs w:val="22"/>
                <w:lang w:eastAsia="fr-FR"/>
              </w:rPr>
              <w:t>s</w:t>
            </w:r>
            <w:r w:rsidRPr="001F4C62">
              <w:rPr>
                <w:rFonts w:eastAsia="Times New Roman" w:cstheme="minorHAnsi"/>
                <w:sz w:val="22"/>
                <w:szCs w:val="22"/>
                <w:lang w:eastAsia="fr-FR"/>
              </w:rPr>
              <w:t xml:space="preserve">, permis spéciaux pour le transport et la distribution d'aliments volaille dans les bassins avicoles </w:t>
            </w:r>
            <w:r w:rsidR="00EB3A3C" w:rsidRPr="001F4C62">
              <w:rPr>
                <w:rFonts w:eastAsia="Times New Roman" w:cstheme="minorHAnsi"/>
                <w:sz w:val="22"/>
                <w:szCs w:val="22"/>
                <w:lang w:eastAsia="fr-FR"/>
              </w:rPr>
              <w:t>éloignés</w:t>
            </w:r>
            <w:r w:rsidR="004F3401" w:rsidRPr="001F4C62">
              <w:rPr>
                <w:rFonts w:eastAsia="Times New Roman" w:cstheme="minorHAnsi"/>
                <w:sz w:val="22"/>
                <w:szCs w:val="22"/>
                <w:lang w:eastAsia="fr-FR"/>
              </w:rPr>
              <w:t xml:space="preserve"> ; </w:t>
            </w:r>
            <w:r w:rsidR="00F44160" w:rsidRPr="001F4C62">
              <w:rPr>
                <w:rFonts w:eastAsia="Times New Roman" w:cstheme="minorHAnsi"/>
                <w:sz w:val="22"/>
                <w:szCs w:val="22"/>
                <w:lang w:eastAsia="fr-FR"/>
              </w:rPr>
              <w:t>dérogations</w:t>
            </w:r>
            <w:r w:rsidRPr="001F4C62">
              <w:rPr>
                <w:rFonts w:eastAsia="Times New Roman" w:cstheme="minorHAnsi"/>
                <w:sz w:val="22"/>
                <w:szCs w:val="22"/>
                <w:lang w:eastAsia="fr-FR"/>
              </w:rPr>
              <w:t xml:space="preserve"> pour les distributeurs d’intrants et prestataires de services techniques spécialisés. </w:t>
            </w:r>
          </w:p>
          <w:p w14:paraId="2C034B78" w14:textId="7D4EEA1A" w:rsidR="0076602D" w:rsidRPr="001F4C62" w:rsidRDefault="0076602D" w:rsidP="00713BE8">
            <w:pPr>
              <w:pStyle w:val="Paragraphedeliste"/>
              <w:numPr>
                <w:ilvl w:val="0"/>
                <w:numId w:val="10"/>
              </w:num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 xml:space="preserve">Capacités organisationnelles et institutionnelles : habilitation des organisations de producteurs et professionnels à i) </w:t>
            </w:r>
            <w:r w:rsidR="00F44160" w:rsidRPr="001F4C62">
              <w:rPr>
                <w:rFonts w:eastAsia="Times New Roman" w:cstheme="minorHAnsi"/>
                <w:sz w:val="22"/>
                <w:szCs w:val="22"/>
                <w:lang w:eastAsia="fr-FR"/>
              </w:rPr>
              <w:t>négocier</w:t>
            </w:r>
            <w:r w:rsidRPr="001F4C62">
              <w:rPr>
                <w:rFonts w:eastAsia="Times New Roman" w:cstheme="minorHAnsi"/>
                <w:sz w:val="22"/>
                <w:szCs w:val="22"/>
                <w:lang w:eastAsia="fr-FR"/>
              </w:rPr>
              <w:t xml:space="preserve"> des commandes groupées, des mises en marché planifiées et des achats collectifs; ii) coordonner l'approvisionnement en intrants vétérinaires et d’</w:t>
            </w:r>
            <w:r w:rsidR="00803D70" w:rsidRPr="001F4C62">
              <w:rPr>
                <w:rFonts w:eastAsia="Times New Roman" w:cstheme="minorHAnsi"/>
                <w:sz w:val="22"/>
                <w:szCs w:val="22"/>
                <w:lang w:eastAsia="fr-FR"/>
              </w:rPr>
              <w:t>é</w:t>
            </w:r>
            <w:r w:rsidRPr="001F4C62">
              <w:rPr>
                <w:rFonts w:eastAsia="Times New Roman" w:cstheme="minorHAnsi"/>
                <w:sz w:val="22"/>
                <w:szCs w:val="22"/>
                <w:lang w:eastAsia="fr-FR"/>
              </w:rPr>
              <w:t xml:space="preserve">levage avicole et iii) promouvoir la production locale d’aliment volaille et </w:t>
            </w:r>
            <w:r w:rsidR="004F3401" w:rsidRPr="001F4C62">
              <w:rPr>
                <w:rFonts w:eastAsia="Times New Roman" w:cstheme="minorHAnsi"/>
                <w:sz w:val="22"/>
                <w:szCs w:val="22"/>
                <w:lang w:eastAsia="fr-FR"/>
              </w:rPr>
              <w:t xml:space="preserve">de </w:t>
            </w:r>
            <w:r w:rsidRPr="001F4C62">
              <w:rPr>
                <w:rFonts w:eastAsia="Times New Roman" w:cstheme="minorHAnsi"/>
                <w:sz w:val="22"/>
                <w:szCs w:val="22"/>
                <w:lang w:eastAsia="fr-FR"/>
              </w:rPr>
              <w:t>compléments alimentaires avicoles.</w:t>
            </w:r>
          </w:p>
          <w:p w14:paraId="7F8FA89B" w14:textId="0163400E" w:rsidR="00E742A0" w:rsidRPr="001F4C62" w:rsidRDefault="00F44160" w:rsidP="0098453C">
            <w:pPr>
              <w:pStyle w:val="Paragraphedeliste"/>
              <w:numPr>
                <w:ilvl w:val="0"/>
                <w:numId w:val="10"/>
              </w:num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Procédures</w:t>
            </w:r>
            <w:r w:rsidR="0076602D" w:rsidRPr="001F4C62">
              <w:rPr>
                <w:rFonts w:eastAsia="Times New Roman" w:cstheme="minorHAnsi"/>
                <w:sz w:val="22"/>
                <w:szCs w:val="22"/>
                <w:lang w:eastAsia="fr-FR"/>
              </w:rPr>
              <w:t xml:space="preserve"> et services de détection et de gestion des situations d'urgence.</w:t>
            </w:r>
          </w:p>
          <w:p w14:paraId="2DDDD583" w14:textId="77777777" w:rsidR="00304A1B" w:rsidRPr="001F4C62" w:rsidRDefault="00304A1B" w:rsidP="00304A1B">
            <w:pPr>
              <w:pStyle w:val="Paragraphedeliste"/>
              <w:numPr>
                <w:ilvl w:val="0"/>
                <w:numId w:val="10"/>
              </w:num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 xml:space="preserve">Conditions de fonctionnement des marchés et de distanciation physique (règles, procédures, équipements de barrières et santé publique, sensibilisation communautaire sur les bons comportements sociaux et environnementaux dans les systèmes de production et marches (biodiversité́, terre, eau et écosystèmes) où les maladies animales et zoonoses prospèrent. </w:t>
            </w:r>
          </w:p>
          <w:p w14:paraId="56032CF9" w14:textId="77777777" w:rsidR="00304A1B" w:rsidRPr="001F4C62" w:rsidRDefault="00304A1B" w:rsidP="00304A1B">
            <w:pPr>
              <w:pStyle w:val="Paragraphedeliste"/>
              <w:numPr>
                <w:ilvl w:val="0"/>
                <w:numId w:val="10"/>
              </w:num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Surveillance et contrôle des importations et exportations à tous les niveaux de la chaîne de valeur.</w:t>
            </w:r>
          </w:p>
          <w:p w14:paraId="77D2FB4D" w14:textId="5777F2F6" w:rsidR="0076602D" w:rsidRPr="001F4C62" w:rsidRDefault="0076602D" w:rsidP="00304A1B">
            <w:pPr>
              <w:pStyle w:val="Paragraphedeliste"/>
              <w:numPr>
                <w:ilvl w:val="0"/>
                <w:numId w:val="10"/>
              </w:num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Communication de crise (lutte contre les rumeurs</w:t>
            </w:r>
            <w:r w:rsidR="00AC6885" w:rsidRPr="001F4C62">
              <w:rPr>
                <w:rFonts w:eastAsia="Times New Roman" w:cstheme="minorHAnsi"/>
                <w:sz w:val="22"/>
                <w:szCs w:val="22"/>
                <w:lang w:eastAsia="fr-FR"/>
              </w:rPr>
              <w:t xml:space="preserve"> et </w:t>
            </w:r>
            <w:r w:rsidRPr="001F4C62">
              <w:rPr>
                <w:rFonts w:eastAsia="Times New Roman" w:cstheme="minorHAnsi"/>
                <w:sz w:val="22"/>
                <w:szCs w:val="22"/>
                <w:lang w:eastAsia="fr-FR"/>
              </w:rPr>
              <w:t>«</w:t>
            </w:r>
            <w:r w:rsidRPr="001F4C62">
              <w:rPr>
                <w:rFonts w:eastAsia="Times New Roman" w:cstheme="minorHAnsi"/>
                <w:i/>
                <w:iCs/>
                <w:sz w:val="22"/>
                <w:szCs w:val="22"/>
                <w:lang w:eastAsia="fr-FR"/>
              </w:rPr>
              <w:t>fake news</w:t>
            </w:r>
            <w:r w:rsidRPr="001F4C62">
              <w:rPr>
                <w:rFonts w:eastAsia="Times New Roman" w:cstheme="minorHAnsi"/>
                <w:sz w:val="22"/>
                <w:szCs w:val="22"/>
                <w:lang w:eastAsia="fr-FR"/>
              </w:rPr>
              <w:t xml:space="preserve">» et leur diffusion, appui-conseil aux acteurs, circulation et partage de </w:t>
            </w:r>
            <w:r w:rsidR="00803D70" w:rsidRPr="001F4C62">
              <w:rPr>
                <w:rFonts w:eastAsia="Times New Roman" w:cstheme="minorHAnsi"/>
                <w:sz w:val="22"/>
                <w:szCs w:val="22"/>
                <w:lang w:eastAsia="fr-FR"/>
              </w:rPr>
              <w:t>l’</w:t>
            </w:r>
            <w:r w:rsidRPr="001F4C62">
              <w:rPr>
                <w:rFonts w:eastAsia="Times New Roman" w:cstheme="minorHAnsi"/>
                <w:sz w:val="22"/>
                <w:szCs w:val="22"/>
                <w:lang w:eastAsia="fr-FR"/>
              </w:rPr>
              <w:t>information fiabilisée</w:t>
            </w:r>
            <w:r w:rsidR="004F3401" w:rsidRPr="001F4C62">
              <w:rPr>
                <w:rFonts w:eastAsia="Times New Roman" w:cstheme="minorHAnsi"/>
                <w:sz w:val="22"/>
                <w:szCs w:val="22"/>
                <w:lang w:eastAsia="fr-FR"/>
              </w:rPr>
              <w:t>)</w:t>
            </w:r>
            <w:r w:rsidRPr="001F4C62">
              <w:rPr>
                <w:rFonts w:eastAsia="Times New Roman" w:cstheme="minorHAnsi"/>
                <w:sz w:val="22"/>
                <w:szCs w:val="22"/>
                <w:lang w:eastAsia="fr-FR"/>
              </w:rPr>
              <w:t>.</w:t>
            </w:r>
          </w:p>
          <w:p w14:paraId="0C5AFAA9" w14:textId="38F70FF3" w:rsidR="0076602D" w:rsidRPr="001F4C62" w:rsidRDefault="0076602D" w:rsidP="00082058">
            <w:pPr>
              <w:pStyle w:val="Paragraphedeliste"/>
              <w:numPr>
                <w:ilvl w:val="0"/>
                <w:numId w:val="10"/>
              </w:num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Suivi des activités d’urgence e</w:t>
            </w:r>
            <w:r w:rsidR="00803D70" w:rsidRPr="001F4C62">
              <w:rPr>
                <w:rFonts w:eastAsia="Times New Roman" w:cstheme="minorHAnsi"/>
                <w:sz w:val="22"/>
                <w:szCs w:val="22"/>
                <w:lang w:eastAsia="fr-FR"/>
              </w:rPr>
              <w:t>t</w:t>
            </w:r>
            <w:r w:rsidRPr="001F4C62">
              <w:rPr>
                <w:rFonts w:eastAsia="Times New Roman" w:cstheme="minorHAnsi"/>
                <w:sz w:val="22"/>
                <w:szCs w:val="22"/>
                <w:lang w:eastAsia="fr-FR"/>
              </w:rPr>
              <w:t xml:space="preserve"> de secours en cas de crise (personnel, ressources, permis de circulation, lutte contre les maladies et inspection des produits avicoles</w:t>
            </w:r>
            <w:r w:rsidR="004F3401" w:rsidRPr="001F4C62">
              <w:rPr>
                <w:rFonts w:eastAsia="Times New Roman" w:cstheme="minorHAnsi"/>
                <w:sz w:val="22"/>
                <w:szCs w:val="22"/>
                <w:lang w:eastAsia="fr-FR"/>
              </w:rPr>
              <w:t>)</w:t>
            </w:r>
            <w:r w:rsidRPr="001F4C62">
              <w:rPr>
                <w:rFonts w:eastAsia="Times New Roman" w:cstheme="minorHAnsi"/>
                <w:sz w:val="22"/>
                <w:szCs w:val="22"/>
                <w:lang w:eastAsia="fr-FR"/>
              </w:rPr>
              <w:t xml:space="preserve">. </w:t>
            </w:r>
          </w:p>
        </w:tc>
      </w:tr>
      <w:tr w:rsidR="0076602D" w:rsidRPr="001F4C62" w14:paraId="303E15DC" w14:textId="77777777" w:rsidTr="00A21EF1">
        <w:tc>
          <w:tcPr>
            <w:cnfStyle w:val="001000000000" w:firstRow="0" w:lastRow="0" w:firstColumn="1" w:lastColumn="0" w:oddVBand="0" w:evenVBand="0" w:oddHBand="0" w:evenHBand="0" w:firstRowFirstColumn="0" w:firstRowLastColumn="0" w:lastRowFirstColumn="0" w:lastRowLastColumn="0"/>
            <w:tcW w:w="2552" w:type="dxa"/>
          </w:tcPr>
          <w:p w14:paraId="037AB6D0" w14:textId="6C0EE3ED" w:rsidR="0076602D" w:rsidRPr="001F4C62" w:rsidRDefault="0076602D" w:rsidP="00397A07">
            <w:pPr>
              <w:rPr>
                <w:rFonts w:eastAsia="Times New Roman" w:cstheme="minorHAnsi"/>
                <w:b w:val="0"/>
                <w:bCs w:val="0"/>
                <w:color w:val="000000" w:themeColor="text1"/>
                <w:sz w:val="22"/>
                <w:szCs w:val="22"/>
                <w:lang w:eastAsia="fr-FR"/>
              </w:rPr>
            </w:pPr>
            <w:r w:rsidRPr="001F4C62">
              <w:rPr>
                <w:rFonts w:eastAsia="Times New Roman" w:cstheme="minorHAnsi"/>
                <w:b w:val="0"/>
                <w:bCs w:val="0"/>
                <w:color w:val="000000" w:themeColor="text1"/>
                <w:sz w:val="22"/>
                <w:szCs w:val="22"/>
                <w:lang w:eastAsia="fr-FR"/>
              </w:rPr>
              <w:t>ii</w:t>
            </w:r>
            <w:r w:rsidR="00397A07" w:rsidRPr="001F4C62">
              <w:rPr>
                <w:rFonts w:eastAsia="Times New Roman" w:cstheme="minorHAnsi"/>
                <w:b w:val="0"/>
                <w:bCs w:val="0"/>
                <w:color w:val="000000" w:themeColor="text1"/>
                <w:sz w:val="22"/>
                <w:szCs w:val="22"/>
                <w:lang w:eastAsia="fr-FR"/>
              </w:rPr>
              <w:t>.</w:t>
            </w:r>
            <w:r w:rsidRPr="001F4C62">
              <w:rPr>
                <w:rFonts w:eastAsia="Times New Roman" w:cstheme="minorHAnsi"/>
                <w:b w:val="0"/>
                <w:bCs w:val="0"/>
                <w:color w:val="000000" w:themeColor="text1"/>
                <w:sz w:val="22"/>
                <w:szCs w:val="22"/>
                <w:lang w:eastAsia="fr-FR"/>
              </w:rPr>
              <w:t xml:space="preserve"> Transformation et vente au </w:t>
            </w:r>
            <w:r w:rsidR="00F44160" w:rsidRPr="001F4C62">
              <w:rPr>
                <w:rFonts w:eastAsia="Times New Roman" w:cstheme="minorHAnsi"/>
                <w:b w:val="0"/>
                <w:bCs w:val="0"/>
                <w:color w:val="000000" w:themeColor="text1"/>
                <w:sz w:val="22"/>
                <w:szCs w:val="22"/>
                <w:lang w:eastAsia="fr-FR"/>
              </w:rPr>
              <w:t>détail</w:t>
            </w:r>
            <w:r w:rsidRPr="001F4C62">
              <w:rPr>
                <w:rFonts w:eastAsia="Times New Roman" w:cstheme="minorHAnsi"/>
                <w:b w:val="0"/>
                <w:bCs w:val="0"/>
                <w:color w:val="000000" w:themeColor="text1"/>
                <w:sz w:val="22"/>
                <w:szCs w:val="22"/>
                <w:lang w:eastAsia="fr-FR"/>
              </w:rPr>
              <w:t xml:space="preserve"> </w:t>
            </w:r>
          </w:p>
          <w:p w14:paraId="15C403B6" w14:textId="77777777" w:rsidR="0076602D" w:rsidRPr="001F4C62" w:rsidRDefault="0076602D" w:rsidP="00713BE8">
            <w:pPr>
              <w:rPr>
                <w:rFonts w:eastAsia="Times New Roman" w:cstheme="minorHAnsi"/>
                <w:sz w:val="22"/>
                <w:szCs w:val="22"/>
                <w:lang w:eastAsia="fr-FR"/>
              </w:rPr>
            </w:pPr>
          </w:p>
        </w:tc>
        <w:tc>
          <w:tcPr>
            <w:tcW w:w="11907" w:type="dxa"/>
          </w:tcPr>
          <w:p w14:paraId="1BCF0ECC" w14:textId="57CAAE54" w:rsidR="0076602D" w:rsidRPr="001F4C62" w:rsidRDefault="0076602D" w:rsidP="00713BE8">
            <w:pPr>
              <w:pStyle w:val="Paragraphedeliste"/>
              <w:numPr>
                <w:ilvl w:val="0"/>
                <w:numId w:val="11"/>
              </w:numPr>
              <w:shd w:val="clear" w:color="auto" w:fill="FFFFFF"/>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Lignes directrices, matérialisation des principes de précaution, d’hygiène, de biosécurité</w:t>
            </w:r>
            <w:r w:rsidR="004F3401" w:rsidRPr="001F4C62">
              <w:rPr>
                <w:rFonts w:eastAsia="Times New Roman" w:cstheme="minorHAnsi"/>
                <w:sz w:val="22"/>
                <w:szCs w:val="22"/>
                <w:lang w:eastAsia="fr-FR"/>
              </w:rPr>
              <w:t xml:space="preserve">, dotations en </w:t>
            </w:r>
            <w:r w:rsidRPr="001F4C62">
              <w:rPr>
                <w:rFonts w:eastAsia="Times New Roman" w:cstheme="minorHAnsi"/>
                <w:sz w:val="22"/>
                <w:szCs w:val="22"/>
                <w:lang w:eastAsia="fr-FR"/>
              </w:rPr>
              <w:t xml:space="preserve">équipements de protection individuelle (EPI) pour la </w:t>
            </w:r>
            <w:r w:rsidR="00F44160" w:rsidRPr="001F4C62">
              <w:rPr>
                <w:rFonts w:eastAsia="Times New Roman" w:cstheme="minorHAnsi"/>
                <w:sz w:val="22"/>
                <w:szCs w:val="22"/>
                <w:lang w:eastAsia="fr-FR"/>
              </w:rPr>
              <w:t>prévention</w:t>
            </w:r>
            <w:r w:rsidRPr="001F4C62">
              <w:rPr>
                <w:rFonts w:eastAsia="Times New Roman" w:cstheme="minorHAnsi"/>
                <w:sz w:val="22"/>
                <w:szCs w:val="22"/>
                <w:lang w:eastAsia="fr-FR"/>
              </w:rPr>
              <w:t xml:space="preserve"> de </w:t>
            </w:r>
            <w:r w:rsidR="00803D70" w:rsidRPr="001F4C62">
              <w:rPr>
                <w:rFonts w:eastAsia="Times New Roman" w:cstheme="minorHAnsi"/>
                <w:sz w:val="22"/>
                <w:szCs w:val="22"/>
                <w:lang w:eastAsia="fr-FR"/>
              </w:rPr>
              <w:t xml:space="preserve">la </w:t>
            </w:r>
            <w:r w:rsidR="00D7209B" w:rsidRPr="001F4C62">
              <w:rPr>
                <w:rFonts w:eastAsia="Times New Roman" w:cstheme="minorHAnsi"/>
                <w:sz w:val="22"/>
                <w:szCs w:val="22"/>
                <w:lang w:eastAsia="fr-FR"/>
              </w:rPr>
              <w:t>Covid</w:t>
            </w:r>
            <w:r w:rsidRPr="001F4C62">
              <w:rPr>
                <w:rFonts w:eastAsia="Times New Roman" w:cstheme="minorHAnsi"/>
                <w:sz w:val="22"/>
                <w:szCs w:val="22"/>
                <w:lang w:eastAsia="fr-FR"/>
              </w:rPr>
              <w:t>-19 dans la cha</w:t>
            </w:r>
            <w:r w:rsidR="00803D70" w:rsidRPr="001F4C62">
              <w:rPr>
                <w:rFonts w:eastAsia="Times New Roman" w:cstheme="minorHAnsi"/>
                <w:sz w:val="22"/>
                <w:szCs w:val="22"/>
                <w:lang w:eastAsia="fr-FR"/>
              </w:rPr>
              <w:t>î</w:t>
            </w:r>
            <w:r w:rsidRPr="001F4C62">
              <w:rPr>
                <w:rFonts w:eastAsia="Times New Roman" w:cstheme="minorHAnsi"/>
                <w:sz w:val="22"/>
                <w:szCs w:val="22"/>
                <w:lang w:eastAsia="fr-FR"/>
              </w:rPr>
              <w:t>ne de valeur (acteurs, lieux de travail</w:t>
            </w:r>
            <w:r w:rsidR="00803D70" w:rsidRPr="001F4C62">
              <w:rPr>
                <w:rFonts w:eastAsia="Times New Roman" w:cstheme="minorHAnsi"/>
                <w:sz w:val="22"/>
                <w:szCs w:val="22"/>
                <w:lang w:eastAsia="fr-FR"/>
              </w:rPr>
              <w:t xml:space="preserve"> : </w:t>
            </w:r>
            <w:r w:rsidRPr="001F4C62">
              <w:rPr>
                <w:rFonts w:eastAsia="Times New Roman" w:cstheme="minorHAnsi"/>
                <w:sz w:val="22"/>
                <w:szCs w:val="22"/>
                <w:lang w:eastAsia="fr-FR"/>
              </w:rPr>
              <w:t>transformation, conditionnement, stockage, distribution et vente, moyens de transport</w:t>
            </w:r>
            <w:r w:rsidR="00803D70" w:rsidRPr="001F4C62">
              <w:rPr>
                <w:rFonts w:eastAsia="Times New Roman" w:cstheme="minorHAnsi"/>
                <w:sz w:val="22"/>
                <w:szCs w:val="22"/>
                <w:lang w:eastAsia="fr-FR"/>
              </w:rPr>
              <w:t>)</w:t>
            </w:r>
            <w:r w:rsidRPr="001F4C62">
              <w:rPr>
                <w:rFonts w:eastAsia="Times New Roman" w:cstheme="minorHAnsi"/>
                <w:sz w:val="22"/>
                <w:szCs w:val="22"/>
                <w:lang w:eastAsia="fr-FR"/>
              </w:rPr>
              <w:t xml:space="preserve">. </w:t>
            </w:r>
          </w:p>
          <w:p w14:paraId="2686DE67" w14:textId="1DE48A24" w:rsidR="00304A1B" w:rsidRPr="001F4C62" w:rsidRDefault="00304A1B" w:rsidP="00304A1B">
            <w:pPr>
              <w:pStyle w:val="Paragraphedeliste"/>
              <w:numPr>
                <w:ilvl w:val="0"/>
                <w:numId w:val="11"/>
              </w:numPr>
              <w:shd w:val="clear" w:color="auto" w:fill="FFFFFF"/>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 xml:space="preserve">Coordination et planification concertée de la collecte des produits bruts, des abattages groupés, mises en chaînes de froid, conditionnement pour la vente en gros et au détail, déstockages commerciaux. </w:t>
            </w:r>
          </w:p>
          <w:p w14:paraId="6394378E" w14:textId="77777777" w:rsidR="002D639E" w:rsidRPr="001F4C62" w:rsidRDefault="002D639E" w:rsidP="002D639E">
            <w:pPr>
              <w:pStyle w:val="Paragraphedeliste"/>
              <w:shd w:val="clear" w:color="auto" w:fill="FFFFFF"/>
              <w:ind w:left="360"/>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fr-FR"/>
              </w:rPr>
            </w:pPr>
          </w:p>
          <w:p w14:paraId="71776BFE" w14:textId="707A7622" w:rsidR="0076602D" w:rsidRPr="001F4C62" w:rsidRDefault="00F44160" w:rsidP="00713BE8">
            <w:pPr>
              <w:pStyle w:val="Paragraphedeliste"/>
              <w:numPr>
                <w:ilvl w:val="0"/>
                <w:numId w:val="11"/>
              </w:numPr>
              <w:shd w:val="clear" w:color="auto" w:fill="FFFFFF"/>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Capacités</w:t>
            </w:r>
            <w:r w:rsidR="0076602D" w:rsidRPr="001F4C62">
              <w:rPr>
                <w:rFonts w:eastAsia="Times New Roman" w:cstheme="minorHAnsi"/>
                <w:sz w:val="22"/>
                <w:szCs w:val="22"/>
                <w:lang w:eastAsia="fr-FR"/>
              </w:rPr>
              <w:t xml:space="preserve"> additionnelles d'emballage et de </w:t>
            </w:r>
            <w:r w:rsidRPr="001F4C62">
              <w:rPr>
                <w:rFonts w:eastAsia="Times New Roman" w:cstheme="minorHAnsi"/>
                <w:sz w:val="22"/>
                <w:szCs w:val="22"/>
                <w:lang w:eastAsia="fr-FR"/>
              </w:rPr>
              <w:t>congélation</w:t>
            </w:r>
            <w:r w:rsidR="0076602D" w:rsidRPr="001F4C62">
              <w:rPr>
                <w:rFonts w:eastAsia="Times New Roman" w:cstheme="minorHAnsi"/>
                <w:sz w:val="22"/>
                <w:szCs w:val="22"/>
                <w:lang w:eastAsia="fr-FR"/>
              </w:rPr>
              <w:t xml:space="preserve"> augmentées, coordonnées et de proximité pour des produits </w:t>
            </w:r>
            <w:r w:rsidRPr="001F4C62">
              <w:rPr>
                <w:rFonts w:eastAsia="Times New Roman" w:cstheme="minorHAnsi"/>
                <w:sz w:val="22"/>
                <w:szCs w:val="22"/>
                <w:lang w:eastAsia="fr-FR"/>
              </w:rPr>
              <w:t>s</w:t>
            </w:r>
            <w:r w:rsidR="004F3401" w:rsidRPr="001F4C62">
              <w:rPr>
                <w:rFonts w:eastAsia="Times New Roman" w:cstheme="minorHAnsi"/>
                <w:sz w:val="22"/>
                <w:szCs w:val="22"/>
                <w:lang w:eastAsia="fr-FR"/>
              </w:rPr>
              <w:t>û</w:t>
            </w:r>
            <w:r w:rsidRPr="001F4C62">
              <w:rPr>
                <w:rFonts w:eastAsia="Times New Roman" w:cstheme="minorHAnsi"/>
                <w:sz w:val="22"/>
                <w:szCs w:val="22"/>
                <w:lang w:eastAsia="fr-FR"/>
              </w:rPr>
              <w:t>rs</w:t>
            </w:r>
            <w:r w:rsidR="0076602D" w:rsidRPr="001F4C62">
              <w:rPr>
                <w:rFonts w:eastAsia="Times New Roman" w:cstheme="minorHAnsi"/>
                <w:sz w:val="22"/>
                <w:szCs w:val="22"/>
                <w:lang w:eastAsia="fr-FR"/>
              </w:rPr>
              <w:t xml:space="preserve"> avec une </w:t>
            </w:r>
            <w:r w:rsidR="00837A1A" w:rsidRPr="001F4C62">
              <w:rPr>
                <w:rFonts w:eastAsia="Times New Roman" w:cstheme="minorHAnsi"/>
                <w:sz w:val="22"/>
                <w:szCs w:val="22"/>
                <w:lang w:eastAsia="fr-FR"/>
              </w:rPr>
              <w:t>durée</w:t>
            </w:r>
            <w:r w:rsidR="0076602D" w:rsidRPr="001F4C62">
              <w:rPr>
                <w:rFonts w:eastAsia="Times New Roman" w:cstheme="minorHAnsi"/>
                <w:sz w:val="22"/>
                <w:szCs w:val="22"/>
                <w:lang w:eastAsia="fr-FR"/>
              </w:rPr>
              <w:t xml:space="preserve"> de conservation gérable. </w:t>
            </w:r>
          </w:p>
          <w:p w14:paraId="244FC9C8" w14:textId="20A433CA" w:rsidR="0076602D" w:rsidRPr="001F4C62" w:rsidRDefault="0076602D" w:rsidP="00713BE8">
            <w:pPr>
              <w:pStyle w:val="Paragraphedeliste"/>
              <w:numPr>
                <w:ilvl w:val="0"/>
                <w:numId w:val="11"/>
              </w:numPr>
              <w:shd w:val="clear" w:color="auto" w:fill="FFFFFF"/>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 xml:space="preserve">Lutte contre les abattages non </w:t>
            </w:r>
            <w:r w:rsidR="00F44160" w:rsidRPr="001F4C62">
              <w:rPr>
                <w:rFonts w:eastAsia="Times New Roman" w:cstheme="minorHAnsi"/>
                <w:sz w:val="22"/>
                <w:szCs w:val="22"/>
                <w:lang w:eastAsia="fr-FR"/>
              </w:rPr>
              <w:t>règlementés</w:t>
            </w:r>
            <w:r w:rsidRPr="001F4C62">
              <w:rPr>
                <w:rFonts w:eastAsia="Times New Roman" w:cstheme="minorHAnsi"/>
                <w:sz w:val="22"/>
                <w:szCs w:val="22"/>
                <w:lang w:eastAsia="fr-FR"/>
              </w:rPr>
              <w:t xml:space="preserve"> et la transformation sans inspection vétérinaire</w:t>
            </w:r>
            <w:r w:rsidR="004F3401" w:rsidRPr="001F4C62">
              <w:rPr>
                <w:rFonts w:eastAsia="Times New Roman" w:cstheme="minorHAnsi"/>
                <w:sz w:val="22"/>
                <w:szCs w:val="22"/>
                <w:lang w:eastAsia="fr-FR"/>
              </w:rPr>
              <w:t xml:space="preserve"> ; </w:t>
            </w:r>
            <w:r w:rsidR="00803D70" w:rsidRPr="001F4C62">
              <w:rPr>
                <w:rFonts w:eastAsia="Times New Roman" w:cstheme="minorHAnsi"/>
                <w:sz w:val="22"/>
                <w:szCs w:val="22"/>
                <w:lang w:eastAsia="fr-FR"/>
              </w:rPr>
              <w:t xml:space="preserve">promotion </w:t>
            </w:r>
            <w:r w:rsidRPr="001F4C62">
              <w:rPr>
                <w:rFonts w:eastAsia="Times New Roman" w:cstheme="minorHAnsi"/>
                <w:sz w:val="22"/>
                <w:szCs w:val="22"/>
                <w:lang w:eastAsia="fr-FR"/>
              </w:rPr>
              <w:t xml:space="preserve">de </w:t>
            </w:r>
            <w:r w:rsidR="00803D70" w:rsidRPr="001F4C62">
              <w:rPr>
                <w:rFonts w:eastAsia="Times New Roman" w:cstheme="minorHAnsi"/>
                <w:sz w:val="22"/>
                <w:szCs w:val="22"/>
                <w:lang w:eastAsia="fr-FR"/>
              </w:rPr>
              <w:t xml:space="preserve">l’hygiène et de la </w:t>
            </w:r>
            <w:r w:rsidRPr="001F4C62">
              <w:rPr>
                <w:rFonts w:eastAsia="Times New Roman" w:cstheme="minorHAnsi"/>
                <w:sz w:val="22"/>
                <w:szCs w:val="22"/>
                <w:lang w:eastAsia="fr-FR"/>
              </w:rPr>
              <w:t xml:space="preserve">qualité des produits avicoles. </w:t>
            </w:r>
          </w:p>
          <w:p w14:paraId="23FCB1CF" w14:textId="57DCA05B" w:rsidR="00E742A0" w:rsidRPr="001F4C62" w:rsidRDefault="0076602D" w:rsidP="00082058">
            <w:pPr>
              <w:pStyle w:val="Paragraphedeliste"/>
              <w:numPr>
                <w:ilvl w:val="0"/>
                <w:numId w:val="11"/>
              </w:numPr>
              <w:shd w:val="clear" w:color="auto" w:fill="FFFFFF"/>
              <w:cnfStyle w:val="000000000000" w:firstRow="0" w:lastRow="0" w:firstColumn="0" w:lastColumn="0" w:oddVBand="0" w:evenVBand="0" w:oddHBand="0"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Promotion du consommer local (présentation, découpe, emballage, labélisation, fidélisation des clients du secteur public et du privé au principe de préférence nationale</w:t>
            </w:r>
            <w:r w:rsidR="00803D70" w:rsidRPr="001F4C62">
              <w:rPr>
                <w:rFonts w:eastAsia="Times New Roman" w:cstheme="minorHAnsi"/>
                <w:sz w:val="22"/>
                <w:szCs w:val="22"/>
                <w:lang w:eastAsia="fr-FR"/>
              </w:rPr>
              <w:t>).</w:t>
            </w:r>
            <w:r w:rsidRPr="001F4C62">
              <w:rPr>
                <w:rFonts w:eastAsia="Times New Roman" w:cstheme="minorHAnsi"/>
                <w:sz w:val="22"/>
                <w:szCs w:val="22"/>
                <w:lang w:eastAsia="fr-FR"/>
              </w:rPr>
              <w:t xml:space="preserve"> </w:t>
            </w:r>
          </w:p>
        </w:tc>
      </w:tr>
      <w:tr w:rsidR="0076602D" w:rsidRPr="001F4C62" w14:paraId="1414A937" w14:textId="77777777" w:rsidTr="00A21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CD23F6F" w14:textId="5E1C7E59" w:rsidR="00AC6885" w:rsidRPr="001F4C62" w:rsidRDefault="0076602D" w:rsidP="00397A07">
            <w:pPr>
              <w:rPr>
                <w:rFonts w:eastAsia="Times New Roman" w:cstheme="minorHAnsi"/>
                <w:b w:val="0"/>
                <w:bCs w:val="0"/>
                <w:color w:val="000000" w:themeColor="text1"/>
                <w:sz w:val="22"/>
                <w:szCs w:val="22"/>
                <w:lang w:eastAsia="fr-FR"/>
              </w:rPr>
            </w:pPr>
            <w:r w:rsidRPr="001F4C62">
              <w:rPr>
                <w:rFonts w:eastAsia="Times New Roman" w:cstheme="minorHAnsi"/>
                <w:b w:val="0"/>
                <w:bCs w:val="0"/>
                <w:color w:val="000000" w:themeColor="text1"/>
                <w:sz w:val="22"/>
                <w:szCs w:val="22"/>
                <w:lang w:eastAsia="fr-FR"/>
              </w:rPr>
              <w:lastRenderedPageBreak/>
              <w:t>iii</w:t>
            </w:r>
            <w:r w:rsidR="00397A07" w:rsidRPr="001F4C62">
              <w:rPr>
                <w:rFonts w:eastAsia="Times New Roman" w:cstheme="minorHAnsi"/>
                <w:b w:val="0"/>
                <w:bCs w:val="0"/>
                <w:color w:val="000000" w:themeColor="text1"/>
                <w:sz w:val="22"/>
                <w:szCs w:val="22"/>
                <w:lang w:eastAsia="fr-FR"/>
              </w:rPr>
              <w:t>.</w:t>
            </w:r>
            <w:r w:rsidRPr="001F4C62">
              <w:rPr>
                <w:rFonts w:eastAsia="Times New Roman" w:cstheme="minorHAnsi"/>
                <w:b w:val="0"/>
                <w:bCs w:val="0"/>
                <w:color w:val="000000" w:themeColor="text1"/>
                <w:sz w:val="22"/>
                <w:szCs w:val="22"/>
                <w:lang w:eastAsia="fr-FR"/>
              </w:rPr>
              <w:t xml:space="preserve"> Mesures financières</w:t>
            </w:r>
            <w:r w:rsidR="00AC6885" w:rsidRPr="001F4C62">
              <w:rPr>
                <w:rFonts w:eastAsia="Times New Roman" w:cstheme="minorHAnsi"/>
                <w:b w:val="0"/>
                <w:bCs w:val="0"/>
                <w:color w:val="000000" w:themeColor="text1"/>
                <w:sz w:val="22"/>
                <w:szCs w:val="22"/>
                <w:lang w:eastAsia="fr-FR"/>
              </w:rPr>
              <w:t>,</w:t>
            </w:r>
          </w:p>
          <w:p w14:paraId="58D97395" w14:textId="4DDD38B7" w:rsidR="0076602D" w:rsidRPr="001F4C62" w:rsidRDefault="0076602D" w:rsidP="00397A07">
            <w:pPr>
              <w:rPr>
                <w:rFonts w:eastAsia="Times New Roman" w:cstheme="minorHAnsi"/>
                <w:b w:val="0"/>
                <w:bCs w:val="0"/>
                <w:color w:val="000000" w:themeColor="text1"/>
                <w:sz w:val="22"/>
                <w:szCs w:val="22"/>
                <w:lang w:eastAsia="fr-FR"/>
              </w:rPr>
            </w:pPr>
            <w:r w:rsidRPr="001F4C62">
              <w:rPr>
                <w:rFonts w:eastAsia="Times New Roman" w:cstheme="minorHAnsi"/>
                <w:b w:val="0"/>
                <w:bCs w:val="0"/>
                <w:color w:val="000000" w:themeColor="text1"/>
                <w:sz w:val="22"/>
                <w:szCs w:val="22"/>
                <w:lang w:eastAsia="fr-FR"/>
              </w:rPr>
              <w:t>investissements</w:t>
            </w:r>
            <w:r w:rsidR="00AC6885" w:rsidRPr="001F4C62">
              <w:rPr>
                <w:rFonts w:eastAsia="Times New Roman" w:cstheme="minorHAnsi"/>
                <w:b w:val="0"/>
                <w:bCs w:val="0"/>
                <w:color w:val="000000" w:themeColor="text1"/>
                <w:sz w:val="22"/>
                <w:szCs w:val="22"/>
                <w:lang w:eastAsia="fr-FR"/>
              </w:rPr>
              <w:t>, crédit agricole et assurance</w:t>
            </w:r>
            <w:r w:rsidR="002045B9" w:rsidRPr="001F4C62">
              <w:rPr>
                <w:rFonts w:eastAsia="Times New Roman" w:cstheme="minorHAnsi"/>
                <w:b w:val="0"/>
                <w:bCs w:val="0"/>
                <w:color w:val="000000" w:themeColor="text1"/>
                <w:sz w:val="22"/>
                <w:szCs w:val="22"/>
                <w:lang w:eastAsia="fr-FR"/>
              </w:rPr>
              <w:t>s</w:t>
            </w:r>
          </w:p>
          <w:p w14:paraId="29341317" w14:textId="77777777" w:rsidR="0076602D" w:rsidRPr="001F4C62" w:rsidRDefault="0076602D" w:rsidP="00713BE8">
            <w:pPr>
              <w:rPr>
                <w:rFonts w:eastAsia="Times New Roman" w:cstheme="minorHAnsi"/>
                <w:sz w:val="22"/>
                <w:szCs w:val="22"/>
                <w:lang w:eastAsia="fr-FR"/>
              </w:rPr>
            </w:pPr>
          </w:p>
        </w:tc>
        <w:tc>
          <w:tcPr>
            <w:tcW w:w="11907" w:type="dxa"/>
          </w:tcPr>
          <w:p w14:paraId="4DCD2BC7" w14:textId="53B41AF5" w:rsidR="0076602D" w:rsidRPr="001F4C62" w:rsidRDefault="0076602D" w:rsidP="00713BE8">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 xml:space="preserve">Appui aux </w:t>
            </w:r>
            <w:r w:rsidR="00AC6885" w:rsidRPr="001F4C62">
              <w:rPr>
                <w:rFonts w:eastAsia="Times New Roman" w:cstheme="minorHAnsi"/>
                <w:sz w:val="22"/>
                <w:szCs w:val="22"/>
                <w:lang w:eastAsia="fr-FR"/>
              </w:rPr>
              <w:t xml:space="preserve">investissements dans les </w:t>
            </w:r>
            <w:r w:rsidRPr="001F4C62">
              <w:rPr>
                <w:rFonts w:eastAsia="Times New Roman" w:cstheme="minorHAnsi"/>
                <w:sz w:val="22"/>
                <w:szCs w:val="22"/>
                <w:lang w:eastAsia="fr-FR"/>
              </w:rPr>
              <w:t>unités d’abattage</w:t>
            </w:r>
            <w:r w:rsidR="002045B9" w:rsidRPr="001F4C62">
              <w:rPr>
                <w:rFonts w:eastAsia="Times New Roman" w:cstheme="minorHAnsi"/>
                <w:sz w:val="22"/>
                <w:szCs w:val="22"/>
                <w:lang w:eastAsia="fr-FR"/>
              </w:rPr>
              <w:t xml:space="preserve"> et de </w:t>
            </w:r>
            <w:r w:rsidRPr="001F4C62">
              <w:rPr>
                <w:rFonts w:eastAsia="Times New Roman" w:cstheme="minorHAnsi"/>
                <w:sz w:val="22"/>
                <w:szCs w:val="22"/>
                <w:lang w:eastAsia="fr-FR"/>
              </w:rPr>
              <w:t xml:space="preserve">stockage </w:t>
            </w:r>
            <w:r w:rsidR="002045B9" w:rsidRPr="001F4C62">
              <w:rPr>
                <w:rFonts w:eastAsia="Times New Roman" w:cstheme="minorHAnsi"/>
                <w:sz w:val="22"/>
                <w:szCs w:val="22"/>
                <w:lang w:eastAsia="fr-FR"/>
              </w:rPr>
              <w:t xml:space="preserve">pour </w:t>
            </w:r>
            <w:r w:rsidRPr="001F4C62">
              <w:rPr>
                <w:rFonts w:eastAsia="Times New Roman" w:cstheme="minorHAnsi"/>
                <w:sz w:val="22"/>
                <w:szCs w:val="22"/>
                <w:lang w:eastAsia="fr-FR"/>
              </w:rPr>
              <w:t xml:space="preserve">plus </w:t>
            </w:r>
            <w:r w:rsidR="002045B9" w:rsidRPr="001F4C62">
              <w:rPr>
                <w:rFonts w:eastAsia="Times New Roman" w:cstheme="minorHAnsi"/>
                <w:sz w:val="22"/>
                <w:szCs w:val="22"/>
                <w:lang w:eastAsia="fr-FR"/>
              </w:rPr>
              <w:t xml:space="preserve">de </w:t>
            </w:r>
            <w:r w:rsidRPr="001F4C62">
              <w:rPr>
                <w:rFonts w:eastAsia="Times New Roman" w:cstheme="minorHAnsi"/>
                <w:sz w:val="22"/>
                <w:szCs w:val="22"/>
                <w:lang w:eastAsia="fr-FR"/>
              </w:rPr>
              <w:t xml:space="preserve">capacités de transformation et un maillage </w:t>
            </w:r>
            <w:r w:rsidR="002045B9" w:rsidRPr="001F4C62">
              <w:rPr>
                <w:rFonts w:eastAsia="Times New Roman" w:cstheme="minorHAnsi"/>
                <w:sz w:val="22"/>
                <w:szCs w:val="22"/>
                <w:lang w:eastAsia="fr-FR"/>
              </w:rPr>
              <w:t xml:space="preserve">large </w:t>
            </w:r>
            <w:r w:rsidRPr="001F4C62">
              <w:rPr>
                <w:rFonts w:eastAsia="Times New Roman" w:cstheme="minorHAnsi"/>
                <w:sz w:val="22"/>
                <w:szCs w:val="22"/>
                <w:lang w:eastAsia="fr-FR"/>
              </w:rPr>
              <w:t xml:space="preserve">des bassins de production avicole. </w:t>
            </w:r>
          </w:p>
          <w:p w14:paraId="51321FDB" w14:textId="2E222242" w:rsidR="00AC6885" w:rsidRPr="001F4C62" w:rsidRDefault="00AC6885" w:rsidP="00713BE8">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Accès à des lignes de crédit destiné</w:t>
            </w:r>
            <w:r w:rsidR="00510021" w:rsidRPr="001F4C62">
              <w:rPr>
                <w:rFonts w:eastAsia="Times New Roman" w:cstheme="minorHAnsi"/>
                <w:sz w:val="22"/>
                <w:szCs w:val="22"/>
                <w:lang w:eastAsia="fr-FR"/>
              </w:rPr>
              <w:t>es</w:t>
            </w:r>
            <w:r w:rsidRPr="001F4C62">
              <w:rPr>
                <w:rFonts w:eastAsia="Times New Roman" w:cstheme="minorHAnsi"/>
                <w:sz w:val="22"/>
                <w:szCs w:val="22"/>
                <w:lang w:eastAsia="fr-FR"/>
              </w:rPr>
              <w:t xml:space="preserve"> </w:t>
            </w:r>
            <w:r w:rsidR="00510021" w:rsidRPr="001F4C62">
              <w:rPr>
                <w:rFonts w:eastAsia="Times New Roman" w:cstheme="minorHAnsi"/>
                <w:sz w:val="22"/>
                <w:szCs w:val="22"/>
                <w:lang w:eastAsia="fr-FR"/>
              </w:rPr>
              <w:t xml:space="preserve">à l’amélioration des pratiques d’aviculture rurale et familiale. </w:t>
            </w:r>
            <w:r w:rsidRPr="001F4C62">
              <w:rPr>
                <w:rFonts w:eastAsia="Times New Roman" w:cstheme="minorHAnsi"/>
                <w:sz w:val="22"/>
                <w:szCs w:val="22"/>
                <w:lang w:eastAsia="fr-FR"/>
              </w:rPr>
              <w:t xml:space="preserve">  </w:t>
            </w:r>
          </w:p>
          <w:p w14:paraId="531543A3" w14:textId="3F7B0444" w:rsidR="0076602D" w:rsidRPr="001F4C62" w:rsidRDefault="0076602D" w:rsidP="00713BE8">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Facilités aux petits producteurs et PMEs enregistrés et localisés dans le cadre des ripostes localisées et à court terme (allègements fiscaux temporaires, prêts spécifiques de trésorerie d'urgence, paiements directs de stimulation, exonérations fiscales, prorogation des remboursements de prêts en souffrance, délais de grâce, faibles taux d'intérêt pour les prêts d’urgence et fonds de roulement, investissements publics directs et structurants, subventions d’intrants stratégiques</w:t>
            </w:r>
            <w:r w:rsidR="00510021" w:rsidRPr="001F4C62">
              <w:rPr>
                <w:rFonts w:eastAsia="Times New Roman" w:cstheme="minorHAnsi"/>
                <w:sz w:val="22"/>
                <w:szCs w:val="22"/>
                <w:lang w:eastAsia="fr-FR"/>
              </w:rPr>
              <w:t>, crédit agricole et assurances</w:t>
            </w:r>
            <w:r w:rsidRPr="001F4C62">
              <w:rPr>
                <w:rFonts w:eastAsia="Times New Roman" w:cstheme="minorHAnsi"/>
                <w:sz w:val="22"/>
                <w:szCs w:val="22"/>
                <w:lang w:eastAsia="fr-FR"/>
              </w:rPr>
              <w:t xml:space="preserve">). </w:t>
            </w:r>
          </w:p>
          <w:p w14:paraId="71D0B5F4" w14:textId="2D0FEB77" w:rsidR="0076602D" w:rsidRPr="001F4C62" w:rsidRDefault="0076602D" w:rsidP="00713BE8">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 xml:space="preserve">Programmes de formation, encadrement, recherche, renforcement organisationnel et professionnel, appui institutionnel dans le cadre de </w:t>
            </w:r>
            <w:r w:rsidR="00F44160" w:rsidRPr="001F4C62">
              <w:rPr>
                <w:rFonts w:eastAsia="Times New Roman" w:cstheme="minorHAnsi"/>
                <w:sz w:val="22"/>
                <w:szCs w:val="22"/>
                <w:lang w:eastAsia="fr-FR"/>
              </w:rPr>
              <w:t>plateformes</w:t>
            </w:r>
            <w:r w:rsidRPr="001F4C62">
              <w:rPr>
                <w:rFonts w:eastAsia="Times New Roman" w:cstheme="minorHAnsi"/>
                <w:sz w:val="22"/>
                <w:szCs w:val="22"/>
                <w:lang w:eastAsia="fr-FR"/>
              </w:rPr>
              <w:t xml:space="preserve"> d’innovations techniques et institutionnelles pour la résilience et la relance</w:t>
            </w:r>
            <w:r w:rsidR="00890EE1" w:rsidRPr="001F4C62">
              <w:rPr>
                <w:rFonts w:eastAsia="Times New Roman" w:cstheme="minorHAnsi"/>
                <w:sz w:val="22"/>
                <w:szCs w:val="22"/>
                <w:lang w:eastAsia="fr-FR"/>
              </w:rPr>
              <w:t>.</w:t>
            </w:r>
          </w:p>
          <w:p w14:paraId="1FD6AFA1" w14:textId="36048C23" w:rsidR="00E742A0" w:rsidRPr="001F4C62" w:rsidRDefault="0076602D" w:rsidP="0098453C">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Appui au lancement et à l’</w:t>
            </w:r>
            <w:r w:rsidR="00F44160" w:rsidRPr="001F4C62">
              <w:rPr>
                <w:rFonts w:eastAsia="Times New Roman" w:cstheme="minorHAnsi"/>
                <w:sz w:val="22"/>
                <w:szCs w:val="22"/>
                <w:lang w:eastAsia="fr-FR"/>
              </w:rPr>
              <w:t>opérationnalisation</w:t>
            </w:r>
            <w:r w:rsidRPr="001F4C62">
              <w:rPr>
                <w:rFonts w:eastAsia="Times New Roman" w:cstheme="minorHAnsi"/>
                <w:sz w:val="22"/>
                <w:szCs w:val="22"/>
                <w:lang w:eastAsia="fr-FR"/>
              </w:rPr>
              <w:t xml:space="preserve"> du S</w:t>
            </w:r>
            <w:r w:rsidR="00304A1B" w:rsidRPr="001F4C62">
              <w:rPr>
                <w:rFonts w:eastAsia="Times New Roman" w:cstheme="minorHAnsi"/>
                <w:sz w:val="22"/>
                <w:szCs w:val="22"/>
                <w:lang w:eastAsia="fr-FR"/>
              </w:rPr>
              <w:t>I</w:t>
            </w:r>
            <w:r w:rsidRPr="001F4C62">
              <w:rPr>
                <w:rFonts w:eastAsia="Times New Roman" w:cstheme="minorHAnsi"/>
                <w:sz w:val="22"/>
                <w:szCs w:val="22"/>
                <w:lang w:eastAsia="fr-FR"/>
              </w:rPr>
              <w:t>P</w:t>
            </w:r>
            <w:r w:rsidR="00343187" w:rsidRPr="001F4C62">
              <w:rPr>
                <w:rFonts w:eastAsia="Times New Roman" w:cstheme="minorHAnsi"/>
                <w:sz w:val="22"/>
                <w:szCs w:val="22"/>
                <w:lang w:eastAsia="fr-FR"/>
              </w:rPr>
              <w:t>A</w:t>
            </w:r>
            <w:r w:rsidRPr="001F4C62">
              <w:rPr>
                <w:rFonts w:eastAsia="Times New Roman" w:cstheme="minorHAnsi"/>
                <w:sz w:val="22"/>
                <w:szCs w:val="22"/>
                <w:lang w:eastAsia="fr-FR"/>
              </w:rPr>
              <w:t>V</w:t>
            </w:r>
            <w:r w:rsidR="00343187" w:rsidRPr="001F4C62">
              <w:rPr>
                <w:rFonts w:eastAsia="Times New Roman" w:cstheme="minorHAnsi"/>
                <w:sz w:val="22"/>
                <w:szCs w:val="22"/>
                <w:lang w:eastAsia="fr-FR"/>
              </w:rPr>
              <w:t>I</w:t>
            </w:r>
            <w:r w:rsidRPr="001F4C62">
              <w:rPr>
                <w:rFonts w:eastAsia="Times New Roman" w:cstheme="minorHAnsi"/>
                <w:sz w:val="22"/>
                <w:szCs w:val="22"/>
                <w:lang w:eastAsia="fr-FR"/>
              </w:rPr>
              <w:t>C (ressources, protocoles, S</w:t>
            </w:r>
            <w:r w:rsidR="00304A1B" w:rsidRPr="001F4C62">
              <w:rPr>
                <w:rFonts w:eastAsia="Times New Roman" w:cstheme="minorHAnsi"/>
                <w:sz w:val="22"/>
                <w:szCs w:val="22"/>
                <w:lang w:eastAsia="fr-FR"/>
              </w:rPr>
              <w:t>ystèmes de gestion des bases de données sur l’aviculture</w:t>
            </w:r>
            <w:r w:rsidRPr="001F4C62">
              <w:rPr>
                <w:rFonts w:eastAsia="Times New Roman" w:cstheme="minorHAnsi"/>
                <w:sz w:val="22"/>
                <w:szCs w:val="22"/>
                <w:lang w:eastAsia="fr-FR"/>
              </w:rPr>
              <w:t>, digitalisation de la gestion technico-économique de l’information et de son partage</w:t>
            </w:r>
            <w:r w:rsidR="00890EE1" w:rsidRPr="001F4C62">
              <w:rPr>
                <w:rFonts w:eastAsia="Times New Roman" w:cstheme="minorHAnsi"/>
                <w:sz w:val="22"/>
                <w:szCs w:val="22"/>
                <w:lang w:eastAsia="fr-FR"/>
              </w:rPr>
              <w:t>).</w:t>
            </w:r>
          </w:p>
          <w:p w14:paraId="5380EF10" w14:textId="647EFDAB" w:rsidR="0076602D" w:rsidRPr="001F4C62" w:rsidRDefault="0076602D" w:rsidP="00713BE8">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 xml:space="preserve">Appui au diagnostic, suivi et évaluation de la </w:t>
            </w:r>
            <w:r w:rsidR="003449AB" w:rsidRPr="001F4C62">
              <w:rPr>
                <w:rFonts w:eastAsia="Times New Roman" w:cstheme="minorHAnsi"/>
                <w:sz w:val="22"/>
                <w:szCs w:val="22"/>
                <w:lang w:eastAsia="fr-FR"/>
              </w:rPr>
              <w:t>chaîne</w:t>
            </w:r>
            <w:r w:rsidRPr="001F4C62">
              <w:rPr>
                <w:rFonts w:eastAsia="Times New Roman" w:cstheme="minorHAnsi"/>
                <w:sz w:val="22"/>
                <w:szCs w:val="22"/>
                <w:lang w:eastAsia="fr-FR"/>
              </w:rPr>
              <w:t xml:space="preserve"> de valeur, aux études du marché national, régional et mondial, aux études de </w:t>
            </w:r>
            <w:r w:rsidRPr="001F4C62">
              <w:rPr>
                <w:rFonts w:eastAsia="Times New Roman" w:cstheme="minorHAnsi"/>
                <w:i/>
                <w:iCs/>
                <w:sz w:val="22"/>
                <w:szCs w:val="22"/>
                <w:lang w:eastAsia="fr-FR"/>
              </w:rPr>
              <w:t>bench-marking</w:t>
            </w:r>
            <w:r w:rsidRPr="001F4C62">
              <w:rPr>
                <w:rFonts w:eastAsia="Times New Roman" w:cstheme="minorHAnsi"/>
                <w:sz w:val="22"/>
                <w:szCs w:val="22"/>
                <w:lang w:eastAsia="fr-FR"/>
              </w:rPr>
              <w:t xml:space="preserve"> de la </w:t>
            </w:r>
            <w:r w:rsidR="003449AB" w:rsidRPr="001F4C62">
              <w:rPr>
                <w:rFonts w:eastAsia="Times New Roman" w:cstheme="minorHAnsi"/>
                <w:sz w:val="22"/>
                <w:szCs w:val="22"/>
                <w:lang w:eastAsia="fr-FR"/>
              </w:rPr>
              <w:t>chaîne</w:t>
            </w:r>
            <w:r w:rsidRPr="001F4C62">
              <w:rPr>
                <w:rFonts w:eastAsia="Times New Roman" w:cstheme="minorHAnsi"/>
                <w:sz w:val="22"/>
                <w:szCs w:val="22"/>
                <w:lang w:eastAsia="fr-FR"/>
              </w:rPr>
              <w:t xml:space="preserve"> de valeur avicole sénégalaise, à la recherche de nouveaux </w:t>
            </w:r>
            <w:r w:rsidR="00F44160" w:rsidRPr="001F4C62">
              <w:rPr>
                <w:rFonts w:eastAsia="Times New Roman" w:cstheme="minorHAnsi"/>
                <w:sz w:val="22"/>
                <w:szCs w:val="22"/>
                <w:lang w:eastAsia="fr-FR"/>
              </w:rPr>
              <w:t>marchés</w:t>
            </w:r>
            <w:r w:rsidRPr="001F4C62">
              <w:rPr>
                <w:rFonts w:eastAsia="Times New Roman" w:cstheme="minorHAnsi"/>
                <w:sz w:val="22"/>
                <w:szCs w:val="22"/>
                <w:lang w:eastAsia="fr-FR"/>
              </w:rPr>
              <w:t xml:space="preserve">. </w:t>
            </w:r>
          </w:p>
          <w:p w14:paraId="14601281" w14:textId="28D5CA2B" w:rsidR="0076602D" w:rsidRPr="001F4C62" w:rsidRDefault="0076602D" w:rsidP="00713BE8">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Subventions aux segments de la ch</w:t>
            </w:r>
            <w:r w:rsidR="00890EE1" w:rsidRPr="001F4C62">
              <w:rPr>
                <w:rFonts w:eastAsia="Times New Roman" w:cstheme="minorHAnsi"/>
                <w:sz w:val="22"/>
                <w:szCs w:val="22"/>
                <w:lang w:eastAsia="fr-FR"/>
              </w:rPr>
              <w:t>aî</w:t>
            </w:r>
            <w:r w:rsidRPr="001F4C62">
              <w:rPr>
                <w:rFonts w:eastAsia="Times New Roman" w:cstheme="minorHAnsi"/>
                <w:sz w:val="22"/>
                <w:szCs w:val="22"/>
                <w:lang w:eastAsia="fr-FR"/>
              </w:rPr>
              <w:t xml:space="preserve">ne de valeur qui maintiennent leurs </w:t>
            </w:r>
            <w:r w:rsidR="00F44160" w:rsidRPr="001F4C62">
              <w:rPr>
                <w:rFonts w:eastAsia="Times New Roman" w:cstheme="minorHAnsi"/>
                <w:sz w:val="22"/>
                <w:szCs w:val="22"/>
                <w:lang w:eastAsia="fr-FR"/>
              </w:rPr>
              <w:t>activités</w:t>
            </w:r>
            <w:r w:rsidRPr="001F4C62">
              <w:rPr>
                <w:rFonts w:eastAsia="Times New Roman" w:cstheme="minorHAnsi"/>
                <w:sz w:val="22"/>
                <w:szCs w:val="22"/>
                <w:lang w:eastAsia="fr-FR"/>
              </w:rPr>
              <w:t xml:space="preserve"> pendant les éventuel</w:t>
            </w:r>
            <w:r w:rsidR="00890EE1" w:rsidRPr="001F4C62">
              <w:rPr>
                <w:rFonts w:eastAsia="Times New Roman" w:cstheme="minorHAnsi"/>
                <w:sz w:val="22"/>
                <w:szCs w:val="22"/>
                <w:lang w:eastAsia="fr-FR"/>
              </w:rPr>
              <w:t>le</w:t>
            </w:r>
            <w:r w:rsidRPr="001F4C62">
              <w:rPr>
                <w:rFonts w:eastAsia="Times New Roman" w:cstheme="minorHAnsi"/>
                <w:sz w:val="22"/>
                <w:szCs w:val="22"/>
                <w:lang w:eastAsia="fr-FR"/>
              </w:rPr>
              <w:t xml:space="preserve">s </w:t>
            </w:r>
            <w:r w:rsidR="00F44160" w:rsidRPr="001F4C62">
              <w:rPr>
                <w:rFonts w:eastAsia="Times New Roman" w:cstheme="minorHAnsi"/>
                <w:sz w:val="22"/>
                <w:szCs w:val="22"/>
                <w:lang w:eastAsia="fr-FR"/>
              </w:rPr>
              <w:t>périodes</w:t>
            </w:r>
            <w:r w:rsidRPr="001F4C62">
              <w:rPr>
                <w:rFonts w:eastAsia="Times New Roman" w:cstheme="minorHAnsi"/>
                <w:sz w:val="22"/>
                <w:szCs w:val="22"/>
                <w:lang w:eastAsia="fr-FR"/>
              </w:rPr>
              <w:t xml:space="preserve"> de fermeture ou de confinement localisé</w:t>
            </w:r>
            <w:r w:rsidR="001E3655" w:rsidRPr="001F4C62">
              <w:rPr>
                <w:rFonts w:eastAsia="Times New Roman" w:cstheme="minorHAnsi"/>
                <w:sz w:val="22"/>
                <w:szCs w:val="22"/>
                <w:lang w:eastAsia="fr-FR"/>
              </w:rPr>
              <w:t>.</w:t>
            </w:r>
          </w:p>
          <w:p w14:paraId="1A1147C8" w14:textId="7B20CF76" w:rsidR="0076602D" w:rsidRPr="001F4C62" w:rsidRDefault="0076602D" w:rsidP="00713BE8">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eastAsia="Times New Roman" w:cstheme="minorHAnsi"/>
                <w:sz w:val="22"/>
                <w:szCs w:val="22"/>
                <w:lang w:eastAsia="fr-FR"/>
              </w:rPr>
              <w:t>Suivi des prix et découragement de la spéculation (prix et stocks)</w:t>
            </w:r>
          </w:p>
          <w:p w14:paraId="44B2A299" w14:textId="5DB8049F" w:rsidR="000C746A" w:rsidRPr="001F4C62" w:rsidRDefault="001E3655" w:rsidP="00082058">
            <w:pPr>
              <w:pStyle w:val="Paragraphedeliste"/>
              <w:numPr>
                <w:ilvl w:val="0"/>
                <w:numId w:val="12"/>
              </w:numPr>
              <w:cnfStyle w:val="000000100000" w:firstRow="0" w:lastRow="0" w:firstColumn="0" w:lastColumn="0" w:oddVBand="0" w:evenVBand="0" w:oddHBand="1" w:evenHBand="0" w:firstRowFirstColumn="0" w:firstRowLastColumn="0" w:lastRowFirstColumn="0" w:lastRowLastColumn="0"/>
              <w:rPr>
                <w:rFonts w:eastAsia="Times New Roman" w:cstheme="minorHAnsi"/>
                <w:sz w:val="22"/>
                <w:szCs w:val="22"/>
                <w:lang w:eastAsia="fr-FR"/>
              </w:rPr>
            </w:pPr>
            <w:r w:rsidRPr="001F4C62">
              <w:rPr>
                <w:rFonts w:cstheme="minorHAnsi"/>
                <w:sz w:val="22"/>
                <w:szCs w:val="22"/>
              </w:rPr>
              <w:t>Mécanismes de gestion et couverture des risques systémiques et sectoriels.</w:t>
            </w:r>
          </w:p>
        </w:tc>
      </w:tr>
    </w:tbl>
    <w:p w14:paraId="7637FF2F" w14:textId="762B25AF" w:rsidR="0040569D" w:rsidRDefault="0076602D" w:rsidP="0098453C">
      <w:pPr>
        <w:shd w:val="clear" w:color="auto" w:fill="FFFFFF"/>
        <w:rPr>
          <w:rFonts w:ascii="Times New Roman" w:eastAsia="Times New Roman" w:hAnsi="Times New Roman" w:cs="Times New Roman"/>
          <w:sz w:val="20"/>
          <w:szCs w:val="20"/>
          <w:lang w:eastAsia="fr-FR"/>
        </w:rPr>
      </w:pPr>
      <w:r w:rsidRPr="007010E7">
        <w:rPr>
          <w:rFonts w:ascii="Times New Roman" w:eastAsia="Times New Roman" w:hAnsi="Times New Roman" w:cs="Times New Roman"/>
          <w:sz w:val="20"/>
          <w:szCs w:val="20"/>
          <w:lang w:eastAsia="fr-FR"/>
        </w:rPr>
        <w:t xml:space="preserve">Source : </w:t>
      </w:r>
      <w:r w:rsidR="00F44160" w:rsidRPr="007010E7">
        <w:rPr>
          <w:rFonts w:ascii="Times New Roman" w:eastAsia="Times New Roman" w:hAnsi="Times New Roman" w:cs="Times New Roman"/>
          <w:sz w:val="20"/>
          <w:szCs w:val="20"/>
          <w:lang w:eastAsia="fr-FR"/>
        </w:rPr>
        <w:t>adapté</w:t>
      </w:r>
      <w:r w:rsidRPr="007010E7">
        <w:rPr>
          <w:rFonts w:ascii="Times New Roman" w:eastAsia="Times New Roman" w:hAnsi="Times New Roman" w:cs="Times New Roman"/>
          <w:sz w:val="20"/>
          <w:szCs w:val="20"/>
          <w:lang w:eastAsia="fr-FR"/>
        </w:rPr>
        <w:t xml:space="preserve"> par l’auteur à partir de FAO</w:t>
      </w:r>
      <w:r w:rsidR="00985E8D" w:rsidRPr="007010E7">
        <w:rPr>
          <w:rFonts w:ascii="Times New Roman" w:eastAsia="Times New Roman" w:hAnsi="Times New Roman" w:cs="Times New Roman"/>
          <w:sz w:val="20"/>
          <w:szCs w:val="20"/>
          <w:lang w:eastAsia="fr-FR"/>
        </w:rPr>
        <w:t xml:space="preserve"> (2020)</w:t>
      </w:r>
      <w:r w:rsidRPr="007010E7">
        <w:rPr>
          <w:rFonts w:ascii="Times New Roman" w:eastAsia="Times New Roman" w:hAnsi="Times New Roman" w:cs="Times New Roman"/>
          <w:sz w:val="20"/>
          <w:szCs w:val="20"/>
          <w:lang w:eastAsia="fr-FR"/>
        </w:rPr>
        <w:t xml:space="preserve"> </w:t>
      </w:r>
    </w:p>
    <w:p w14:paraId="6453659F" w14:textId="34FB8AEE" w:rsidR="001F4C62" w:rsidRDefault="001F4C62" w:rsidP="003413C3">
      <w:pPr>
        <w:rPr>
          <w:rFonts w:ascii="Times New Roman" w:hAnsi="Times New Roman" w:cs="Times New Roman"/>
          <w:b/>
          <w:bCs/>
        </w:rPr>
        <w:sectPr w:rsidR="001F4C62" w:rsidSect="001F4C62">
          <w:pgSz w:w="16840" w:h="11900" w:orient="landscape"/>
          <w:pgMar w:top="1417" w:right="1417" w:bottom="1127" w:left="1134" w:header="708" w:footer="708" w:gutter="0"/>
          <w:cols w:space="708"/>
          <w:docGrid w:linePitch="360"/>
        </w:sectPr>
      </w:pPr>
    </w:p>
    <w:p w14:paraId="19BEE4D5" w14:textId="02079EF5" w:rsidR="00C0066B" w:rsidRPr="001F4C62" w:rsidRDefault="00C0066B" w:rsidP="001F4C62">
      <w:pPr>
        <w:rPr>
          <w:sz w:val="2"/>
        </w:rPr>
      </w:pPr>
    </w:p>
    <w:p w14:paraId="5635C05D" w14:textId="4950D095" w:rsidR="0040569D" w:rsidRPr="0040569D" w:rsidRDefault="0040569D" w:rsidP="00A02466">
      <w:pPr>
        <w:pStyle w:val="Titre1"/>
        <w:rPr>
          <w:b w:val="0"/>
        </w:rPr>
      </w:pPr>
      <w:bookmarkStart w:id="57" w:name="_Toc57760504"/>
      <w:r w:rsidRPr="0040569D">
        <w:t>Conclusion</w:t>
      </w:r>
      <w:r w:rsidR="00562532">
        <w:t>s</w:t>
      </w:r>
      <w:bookmarkEnd w:id="57"/>
    </w:p>
    <w:p w14:paraId="7E381759" w14:textId="48E4A64B" w:rsidR="00174D48" w:rsidRDefault="00174D48" w:rsidP="003413C3">
      <w:pPr>
        <w:rPr>
          <w:rFonts w:ascii="Times New Roman" w:hAnsi="Times New Roman" w:cs="Times New Roman"/>
        </w:rPr>
      </w:pPr>
    </w:p>
    <w:p w14:paraId="159C8AD5" w14:textId="77777777" w:rsidR="0046515D" w:rsidRDefault="001C45F9" w:rsidP="00194459">
      <w:r>
        <w:t>La Covid-19 et les mesures de riposte ont eu des effets réels sur la chaîne de valeur avicole du Sénégal. Tous les segments ont vu leurs activités, résultats et participation dans la chaîne de valeur perturbé</w:t>
      </w:r>
      <w:r w:rsidR="0046515D">
        <w:t xml:space="preserve">s de manière notable. </w:t>
      </w:r>
    </w:p>
    <w:p w14:paraId="496E3F4F" w14:textId="3443518E" w:rsidR="001C45F9" w:rsidRDefault="001C45F9" w:rsidP="003413C3">
      <w:pPr>
        <w:rPr>
          <w:rFonts w:ascii="Times New Roman" w:hAnsi="Times New Roman" w:cs="Times New Roman"/>
        </w:rPr>
      </w:pPr>
      <w:r>
        <w:rPr>
          <w:rFonts w:ascii="Times New Roman" w:hAnsi="Times New Roman" w:cs="Times New Roman"/>
        </w:rPr>
        <w:t xml:space="preserve"> </w:t>
      </w:r>
    </w:p>
    <w:p w14:paraId="01B8E993" w14:textId="0815BF4E" w:rsidR="00F22571" w:rsidRDefault="0046515D" w:rsidP="00194459">
      <w:r>
        <w:t xml:space="preserve">Afin de </w:t>
      </w:r>
      <w:r w:rsidR="007C2161">
        <w:t xml:space="preserve">relever les défis </w:t>
      </w:r>
      <w:r w:rsidR="006B685E">
        <w:t>intrinsèques</w:t>
      </w:r>
      <w:r w:rsidR="00F22571">
        <w:t xml:space="preserve"> et </w:t>
      </w:r>
      <w:r w:rsidR="006B685E">
        <w:t>p</w:t>
      </w:r>
      <w:r w:rsidR="00F22571">
        <w:t>ré-</w:t>
      </w:r>
      <w:r w:rsidR="00D7209B">
        <w:t>Covid</w:t>
      </w:r>
      <w:r w:rsidR="001F667D">
        <w:t>-19</w:t>
      </w:r>
      <w:r>
        <w:t>, d’une part,</w:t>
      </w:r>
      <w:r w:rsidR="006B685E">
        <w:t xml:space="preserve"> </w:t>
      </w:r>
      <w:r w:rsidR="00BF52AB">
        <w:t xml:space="preserve">et </w:t>
      </w:r>
      <w:r>
        <w:t xml:space="preserve">d’autre part, </w:t>
      </w:r>
      <w:r w:rsidR="00BF52AB">
        <w:t>construire une relance post-</w:t>
      </w:r>
      <w:r w:rsidR="00D7209B">
        <w:t>Covid</w:t>
      </w:r>
      <w:r w:rsidR="00BF52AB">
        <w:t xml:space="preserve"> durable et fructueuse</w:t>
      </w:r>
      <w:r w:rsidR="00737677">
        <w:t xml:space="preserve">, </w:t>
      </w:r>
      <w:r w:rsidR="00174D48">
        <w:t xml:space="preserve">la </w:t>
      </w:r>
      <w:r w:rsidR="00BF52AB">
        <w:t xml:space="preserve">gestion et le </w:t>
      </w:r>
      <w:r w:rsidR="00C37BB8">
        <w:t>développement</w:t>
      </w:r>
      <w:r w:rsidR="00BF52AB">
        <w:t xml:space="preserve"> de la </w:t>
      </w:r>
      <w:r w:rsidR="003449AB">
        <w:t>chaîne</w:t>
      </w:r>
      <w:r w:rsidR="00174D48">
        <w:t xml:space="preserve"> de valeur avicole </w:t>
      </w:r>
      <w:r w:rsidR="00F22571">
        <w:t>de même que son encadrement par l’Etat</w:t>
      </w:r>
      <w:r w:rsidR="00174D48">
        <w:t xml:space="preserve"> doi</w:t>
      </w:r>
      <w:r w:rsidR="00BF52AB">
        <w:t xml:space="preserve">vent </w:t>
      </w:r>
      <w:r>
        <w:t>découler</w:t>
      </w:r>
      <w:r w:rsidR="00174D48">
        <w:t xml:space="preserve"> </w:t>
      </w:r>
      <w:r>
        <w:t>d’</w:t>
      </w:r>
      <w:r w:rsidR="00174D48">
        <w:t>une stratégie de développement durable</w:t>
      </w:r>
      <w:r w:rsidR="00F22571">
        <w:t xml:space="preserve">, </w:t>
      </w:r>
      <w:r w:rsidR="00174D48">
        <w:t>concertée</w:t>
      </w:r>
      <w:r w:rsidR="00D32544">
        <w:t xml:space="preserve"> </w:t>
      </w:r>
      <w:r w:rsidR="00BF52AB">
        <w:t xml:space="preserve">et </w:t>
      </w:r>
      <w:r w:rsidR="00F22571">
        <w:t>inclusive. Un</w:t>
      </w:r>
      <w:r w:rsidR="00BF52AB">
        <w:t xml:space="preserve"> choix </w:t>
      </w:r>
      <w:r w:rsidR="00F22571">
        <w:t xml:space="preserve">explicite doit être fait pour une </w:t>
      </w:r>
      <w:r w:rsidR="00BF52AB">
        <w:t xml:space="preserve">politique publique </w:t>
      </w:r>
      <w:r w:rsidR="00F22571">
        <w:t>d’élevage qui soit «</w:t>
      </w:r>
      <w:r w:rsidR="00BF52AB">
        <w:t>pro-aviculture</w:t>
      </w:r>
      <w:r w:rsidR="00F22571">
        <w:t>» et «co-construite</w:t>
      </w:r>
      <w:r>
        <w:t> »</w:t>
      </w:r>
      <w:r w:rsidR="00F22571">
        <w:t xml:space="preserve"> avec les acteurs de l’aviculture</w:t>
      </w:r>
      <w:r>
        <w:t xml:space="preserve"> dont l’Etat</w:t>
      </w:r>
      <w:r w:rsidR="00E823EC">
        <w:t xml:space="preserve">. </w:t>
      </w:r>
    </w:p>
    <w:p w14:paraId="555C783D" w14:textId="77777777" w:rsidR="00F22571" w:rsidRDefault="00F22571" w:rsidP="003413C3">
      <w:pPr>
        <w:rPr>
          <w:rFonts w:ascii="Times New Roman" w:hAnsi="Times New Roman" w:cs="Times New Roman"/>
        </w:rPr>
      </w:pPr>
    </w:p>
    <w:p w14:paraId="193CF174" w14:textId="4558D007" w:rsidR="00737677" w:rsidRDefault="00737677" w:rsidP="00194459">
      <w:r>
        <w:t xml:space="preserve">Il est ainsi essentiel de bien différencier les effets conjoncturels de la </w:t>
      </w:r>
      <w:r w:rsidR="00D7209B">
        <w:t>Covid</w:t>
      </w:r>
      <w:r>
        <w:t>-19 et des réponses spécifiques qui leur sont apporté</w:t>
      </w:r>
      <w:r w:rsidR="001F667D">
        <w:t>e</w:t>
      </w:r>
      <w:r>
        <w:t>s</w:t>
      </w:r>
      <w:r w:rsidR="001F667D">
        <w:t xml:space="preserve">, </w:t>
      </w:r>
      <w:r>
        <w:t>d’une part et</w:t>
      </w:r>
      <w:r w:rsidR="001F667D">
        <w:t>,</w:t>
      </w:r>
      <w:r>
        <w:t xml:space="preserve"> d’autre part</w:t>
      </w:r>
      <w:r w:rsidR="001F667D">
        <w:t>,</w:t>
      </w:r>
      <w:r>
        <w:t xml:space="preserve"> </w:t>
      </w:r>
      <w:r w:rsidR="00F22571">
        <w:t xml:space="preserve">les </w:t>
      </w:r>
      <w:r>
        <w:t xml:space="preserve">rigidités structurelles </w:t>
      </w:r>
      <w:r w:rsidR="00F22571">
        <w:t xml:space="preserve">et les problèmes récurrents </w:t>
      </w:r>
      <w:r>
        <w:t xml:space="preserve">qui </w:t>
      </w:r>
      <w:r w:rsidR="00262787">
        <w:t>caractérisent</w:t>
      </w:r>
      <w:r>
        <w:t xml:space="preserve"> les différents segments de la chaîne de valeur avicole du Sénégal</w:t>
      </w:r>
      <w:r w:rsidR="00F22571">
        <w:t xml:space="preserve">, ses systèmes semi-intensifs et modernes ainsi que </w:t>
      </w:r>
      <w:r w:rsidR="009F769A">
        <w:t xml:space="preserve">son </w:t>
      </w:r>
      <w:r w:rsidR="00F22571">
        <w:t>aviculture familiale et rurale</w:t>
      </w:r>
      <w:r>
        <w:t xml:space="preserve">. </w:t>
      </w:r>
    </w:p>
    <w:p w14:paraId="0BB9A4C5" w14:textId="77777777" w:rsidR="00737677" w:rsidRDefault="00737677" w:rsidP="003413C3">
      <w:pPr>
        <w:rPr>
          <w:rFonts w:ascii="Times New Roman" w:hAnsi="Times New Roman" w:cs="Times New Roman"/>
        </w:rPr>
      </w:pPr>
    </w:p>
    <w:p w14:paraId="63293EBC" w14:textId="7B317B53" w:rsidR="002045B9" w:rsidRDefault="00737677" w:rsidP="00194459">
      <w:r>
        <w:t xml:space="preserve">Aussi, est-il nécessaire et </w:t>
      </w:r>
      <w:r w:rsidR="00F22571">
        <w:t>prioritaire</w:t>
      </w:r>
      <w:r>
        <w:t xml:space="preserve"> de disposer d’</w:t>
      </w:r>
      <w:r w:rsidR="00BF52AB">
        <w:t>u</w:t>
      </w:r>
      <w:r w:rsidR="00E823EC">
        <w:t xml:space="preserve">n système d’information en temps réel couplé </w:t>
      </w:r>
      <w:r>
        <w:t xml:space="preserve">et renseignant efficacement et à temps les </w:t>
      </w:r>
      <w:r w:rsidR="00E823EC">
        <w:t xml:space="preserve">mécanismes </w:t>
      </w:r>
      <w:r>
        <w:t xml:space="preserve">déjà </w:t>
      </w:r>
      <w:r w:rsidR="00BF52AB">
        <w:t xml:space="preserve">existants </w:t>
      </w:r>
      <w:r w:rsidR="00E823EC">
        <w:t>de concertation et de partenariat Public-Privé-Producteurs</w:t>
      </w:r>
      <w:r w:rsidR="00BF52AB">
        <w:t xml:space="preserve">. Un tel système est </w:t>
      </w:r>
      <w:r>
        <w:t xml:space="preserve">une des </w:t>
      </w:r>
      <w:r w:rsidR="00BF52AB">
        <w:t>base</w:t>
      </w:r>
      <w:r>
        <w:t>s</w:t>
      </w:r>
      <w:r w:rsidR="00BF52AB">
        <w:t xml:space="preserve"> de l’analyse objective de faits probants</w:t>
      </w:r>
      <w:r w:rsidR="00E823EC">
        <w:t xml:space="preserve"> pour </w:t>
      </w:r>
      <w:r w:rsidR="00BF52AB">
        <w:t xml:space="preserve">documenter et </w:t>
      </w:r>
      <w:r w:rsidR="00077530">
        <w:t xml:space="preserve">soutenir la formulation et la </w:t>
      </w:r>
      <w:r w:rsidR="00D32544">
        <w:t xml:space="preserve">mise en œuvre d’un plan d’actions prioritaires </w:t>
      </w:r>
      <w:r w:rsidR="001F667D">
        <w:t xml:space="preserve">qui soit </w:t>
      </w:r>
      <w:r w:rsidR="00D32544">
        <w:t xml:space="preserve">spécifique à l’aviculture </w:t>
      </w:r>
      <w:r w:rsidR="00BF52AB">
        <w:t xml:space="preserve">tout en </w:t>
      </w:r>
      <w:r w:rsidR="001F667D">
        <w:t>restant</w:t>
      </w:r>
      <w:r w:rsidR="00BF52AB">
        <w:t xml:space="preserve"> </w:t>
      </w:r>
      <w:r w:rsidR="00D32544">
        <w:t xml:space="preserve">articulé au plan </w:t>
      </w:r>
      <w:r w:rsidR="001F667D">
        <w:t xml:space="preserve">global </w:t>
      </w:r>
      <w:r w:rsidR="00D32544">
        <w:t>d’actions prioritaires post-</w:t>
      </w:r>
      <w:r w:rsidR="00D7209B">
        <w:t>Covid</w:t>
      </w:r>
      <w:r w:rsidR="00E742A0">
        <w:t>-19</w:t>
      </w:r>
      <w:r w:rsidR="00D32544">
        <w:t xml:space="preserve"> </w:t>
      </w:r>
      <w:r w:rsidR="00077530">
        <w:t xml:space="preserve">dans le cadre du </w:t>
      </w:r>
      <w:r w:rsidR="001F667D">
        <w:t>P</w:t>
      </w:r>
      <w:r w:rsidR="009F769A">
        <w:t>lan d’</w:t>
      </w:r>
      <w:r w:rsidR="001F667D">
        <w:t>A</w:t>
      </w:r>
      <w:r w:rsidR="009F769A">
        <w:t xml:space="preserve">ctions </w:t>
      </w:r>
      <w:r w:rsidR="001F667D">
        <w:t>P</w:t>
      </w:r>
      <w:r w:rsidR="009F769A">
        <w:t xml:space="preserve">rioritaires </w:t>
      </w:r>
      <w:r w:rsidR="001F667D">
        <w:t xml:space="preserve">2 du </w:t>
      </w:r>
      <w:r w:rsidR="00077530">
        <w:t xml:space="preserve">Plan Sénégal </w:t>
      </w:r>
      <w:r w:rsidR="00262787">
        <w:t>Émergent</w:t>
      </w:r>
      <w:r w:rsidR="00D32544">
        <w:t>.</w:t>
      </w:r>
      <w:r w:rsidR="0046515D">
        <w:t xml:space="preserve"> </w:t>
      </w:r>
    </w:p>
    <w:p w14:paraId="22D94BCC" w14:textId="77777777" w:rsidR="002045B9" w:rsidRDefault="002045B9" w:rsidP="003413C3">
      <w:pPr>
        <w:rPr>
          <w:rFonts w:ascii="Times New Roman" w:hAnsi="Times New Roman" w:cs="Times New Roman"/>
        </w:rPr>
      </w:pPr>
    </w:p>
    <w:p w14:paraId="11573A45" w14:textId="3C117DAC" w:rsidR="00D32544" w:rsidRDefault="0046515D" w:rsidP="00194459">
      <w:r>
        <w:t>Un ajustement réel et une accélération durable du PAP2 nécessitent de revisiter concrètement son paradigme fondateur au même titre que dans les autres pans de l’économie nationale. Ainsi un plan d’actions cohérent et porteur pourra être formulé pour que l’intégration verticale et horizontale de la chaîne de valeur avicole</w:t>
      </w:r>
      <w:r w:rsidR="006C1A7E">
        <w:t xml:space="preserve"> renforce sa résilience et acc</w:t>
      </w:r>
      <w:r w:rsidR="00343187">
        <w:t>é</w:t>
      </w:r>
      <w:r w:rsidR="006C1A7E">
        <w:t xml:space="preserve">lère son développement malgré la Covid-19 et les incertitudes sur sa protection non tarifaire du marché international de la volaille. </w:t>
      </w:r>
      <w:r>
        <w:t xml:space="preserve">  </w:t>
      </w:r>
    </w:p>
    <w:p w14:paraId="4D5D251A" w14:textId="4AF302D5" w:rsidR="00261BDA" w:rsidRDefault="00261BDA" w:rsidP="003413C3">
      <w:pPr>
        <w:rPr>
          <w:rFonts w:ascii="Times New Roman" w:hAnsi="Times New Roman" w:cs="Times New Roman"/>
          <w:b/>
          <w:bCs/>
        </w:rPr>
      </w:pPr>
    </w:p>
    <w:p w14:paraId="6F3E0E18" w14:textId="77777777" w:rsidR="0098458C" w:rsidRDefault="0098458C">
      <w:pPr>
        <w:rPr>
          <w:rFonts w:ascii="Times New Roman" w:hAnsi="Times New Roman" w:cs="Times New Roman"/>
          <w:b/>
          <w:bCs/>
        </w:rPr>
      </w:pPr>
      <w:r>
        <w:rPr>
          <w:rFonts w:ascii="Times New Roman" w:hAnsi="Times New Roman" w:cs="Times New Roman"/>
          <w:b/>
          <w:bCs/>
        </w:rPr>
        <w:br w:type="page"/>
      </w:r>
    </w:p>
    <w:p w14:paraId="67C07ACC" w14:textId="5979110B" w:rsidR="00336407" w:rsidRPr="00397A07" w:rsidRDefault="00336407" w:rsidP="00A02466">
      <w:pPr>
        <w:pStyle w:val="Titre1"/>
        <w:rPr>
          <w:b w:val="0"/>
        </w:rPr>
      </w:pPr>
      <w:bookmarkStart w:id="58" w:name="_Toc57760505"/>
      <w:r w:rsidRPr="00397A07">
        <w:lastRenderedPageBreak/>
        <w:t>Références</w:t>
      </w:r>
      <w:bookmarkEnd w:id="58"/>
    </w:p>
    <w:p w14:paraId="06C299E1" w14:textId="77777777" w:rsidR="00A12852" w:rsidRPr="00A12852" w:rsidRDefault="00A12852" w:rsidP="00A12852">
      <w:pPr>
        <w:pStyle w:val="Paragraphedeliste"/>
        <w:ind w:left="360"/>
        <w:rPr>
          <w:rFonts w:ascii="Times New Roman" w:hAnsi="Times New Roman" w:cs="Times New Roman"/>
          <w:b/>
          <w:bCs/>
        </w:rPr>
      </w:pPr>
    </w:p>
    <w:p w14:paraId="7C7E7EB8" w14:textId="10DDC09C" w:rsidR="008A5AD9" w:rsidRPr="00194459" w:rsidRDefault="008A5AD9" w:rsidP="00526277">
      <w:pPr>
        <w:pStyle w:val="Paragraphedeliste"/>
        <w:numPr>
          <w:ilvl w:val="0"/>
          <w:numId w:val="4"/>
        </w:numPr>
        <w:rPr>
          <w:rFonts w:cs="Times New Roman"/>
          <w:sz w:val="22"/>
          <w:szCs w:val="22"/>
          <w:lang w:val="en-US"/>
        </w:rPr>
      </w:pPr>
      <w:r w:rsidRPr="00194459">
        <w:rPr>
          <w:rFonts w:cs="Times New Roman"/>
          <w:sz w:val="22"/>
          <w:szCs w:val="22"/>
          <w:lang w:val="en-US"/>
        </w:rPr>
        <w:t>AFDB</w:t>
      </w:r>
      <w:r w:rsidR="00905D5D" w:rsidRPr="00194459">
        <w:rPr>
          <w:rFonts w:cs="Times New Roman"/>
          <w:sz w:val="22"/>
          <w:szCs w:val="22"/>
          <w:lang w:val="en-US"/>
        </w:rPr>
        <w:t>, 2020</w:t>
      </w:r>
      <w:r w:rsidRPr="00194459">
        <w:rPr>
          <w:rFonts w:cs="Times New Roman"/>
          <w:sz w:val="22"/>
          <w:szCs w:val="22"/>
          <w:lang w:val="en-US"/>
        </w:rPr>
        <w:t>. West Africa Economic Outlook 2020</w:t>
      </w:r>
      <w:r w:rsidR="008E68AA" w:rsidRPr="00194459">
        <w:rPr>
          <w:rFonts w:cs="Times New Roman"/>
          <w:sz w:val="22"/>
          <w:szCs w:val="22"/>
          <w:lang w:val="en-US"/>
        </w:rPr>
        <w:t xml:space="preserve">, Coping with the </w:t>
      </w:r>
      <w:r w:rsidR="00D7209B" w:rsidRPr="00194459">
        <w:rPr>
          <w:rFonts w:cs="Times New Roman"/>
          <w:sz w:val="22"/>
          <w:szCs w:val="22"/>
          <w:lang w:val="en-US"/>
        </w:rPr>
        <w:t>Covid</w:t>
      </w:r>
      <w:r w:rsidR="008E68AA" w:rsidRPr="00194459">
        <w:rPr>
          <w:rFonts w:cs="Times New Roman"/>
          <w:sz w:val="22"/>
          <w:szCs w:val="22"/>
          <w:lang w:val="en-US"/>
        </w:rPr>
        <w:t xml:space="preserve"> 19 pandemic. African Development Bank, Abidjan, 2020</w:t>
      </w:r>
    </w:p>
    <w:p w14:paraId="07619830" w14:textId="060F15FD" w:rsidR="002B56A1" w:rsidRPr="00194459" w:rsidRDefault="00B01FB5" w:rsidP="002B56A1">
      <w:pPr>
        <w:pStyle w:val="Paragraphedeliste"/>
        <w:numPr>
          <w:ilvl w:val="0"/>
          <w:numId w:val="4"/>
        </w:numPr>
        <w:rPr>
          <w:sz w:val="22"/>
        </w:rPr>
      </w:pPr>
      <w:r w:rsidRPr="00194459">
        <w:rPr>
          <w:sz w:val="22"/>
        </w:rPr>
        <w:t>ANSD</w:t>
      </w:r>
      <w:r w:rsidR="002B56A1" w:rsidRPr="00194459">
        <w:rPr>
          <w:sz w:val="22"/>
        </w:rPr>
        <w:t xml:space="preserve">, </w:t>
      </w:r>
      <w:r w:rsidR="00C628CD" w:rsidRPr="00194459">
        <w:rPr>
          <w:sz w:val="22"/>
        </w:rPr>
        <w:t xml:space="preserve">2020. </w:t>
      </w:r>
      <w:r w:rsidR="002B56A1" w:rsidRPr="00194459">
        <w:rPr>
          <w:sz w:val="22"/>
        </w:rPr>
        <w:t xml:space="preserve">Situation Economique et Sociale du Sénégal Ed. 2017/2018, </w:t>
      </w:r>
      <w:r w:rsidR="00A34E63" w:rsidRPr="00194459">
        <w:rPr>
          <w:sz w:val="22"/>
        </w:rPr>
        <w:t xml:space="preserve">Juillet 2020 </w:t>
      </w:r>
      <w:r w:rsidR="002B56A1" w:rsidRPr="00194459">
        <w:rPr>
          <w:sz w:val="22"/>
        </w:rPr>
        <w:t>http://www.ansd.sn/ressources/ses/chapitres/11-SES-2017-2018_Elevage.pdf</w:t>
      </w:r>
    </w:p>
    <w:p w14:paraId="57F18BAB" w14:textId="02AE29BA" w:rsidR="00F64CBD" w:rsidRPr="00194459" w:rsidRDefault="00F64CBD" w:rsidP="00F64CBD">
      <w:pPr>
        <w:pStyle w:val="Paragraphedeliste"/>
        <w:numPr>
          <w:ilvl w:val="0"/>
          <w:numId w:val="4"/>
        </w:numPr>
        <w:rPr>
          <w:sz w:val="22"/>
        </w:rPr>
      </w:pPr>
      <w:r w:rsidRPr="00194459">
        <w:rPr>
          <w:sz w:val="22"/>
        </w:rPr>
        <w:t xml:space="preserve">AEC, 2010. </w:t>
      </w:r>
      <w:r w:rsidR="00262787" w:rsidRPr="00194459">
        <w:rPr>
          <w:sz w:val="22"/>
        </w:rPr>
        <w:t>Étude</w:t>
      </w:r>
      <w:r w:rsidRPr="00194459">
        <w:rPr>
          <w:sz w:val="22"/>
        </w:rPr>
        <w:t xml:space="preserve"> sur la relance de la filière avicole au Sénégal – Agenda pour la </w:t>
      </w:r>
      <w:r w:rsidR="00DC5ECE" w:rsidRPr="00194459">
        <w:rPr>
          <w:sz w:val="22"/>
        </w:rPr>
        <w:t>compétitivité</w:t>
      </w:r>
      <w:r w:rsidRPr="00194459">
        <w:rPr>
          <w:sz w:val="22"/>
        </w:rPr>
        <w:t xml:space="preserve"> de la filière. Diagnostic stratégique – Scenarii d’avenir, Vision et stratégie optimale, Plan de développement 2010-2015, Août 2010</w:t>
      </w:r>
    </w:p>
    <w:p w14:paraId="0C1088AA" w14:textId="421D5301" w:rsidR="008A5AD9" w:rsidRPr="00194459" w:rsidRDefault="0052136D" w:rsidP="004D5702">
      <w:pPr>
        <w:pStyle w:val="Paragraphedeliste"/>
        <w:numPr>
          <w:ilvl w:val="0"/>
          <w:numId w:val="4"/>
        </w:numPr>
        <w:rPr>
          <w:rFonts w:cs="Times New Roman"/>
          <w:sz w:val="22"/>
          <w:szCs w:val="22"/>
          <w:lang w:val="fr-FR"/>
        </w:rPr>
      </w:pPr>
      <w:r w:rsidRPr="00194459">
        <w:rPr>
          <w:rFonts w:cs="Times New Roman"/>
          <w:sz w:val="22"/>
          <w:szCs w:val="22"/>
          <w:lang w:val="fr-FR"/>
        </w:rPr>
        <w:t xml:space="preserve">AEC, 2014. </w:t>
      </w:r>
      <w:r w:rsidR="00DC5ECE" w:rsidRPr="00194459">
        <w:rPr>
          <w:rFonts w:cs="Times New Roman"/>
          <w:sz w:val="22"/>
          <w:szCs w:val="22"/>
          <w:lang w:val="fr-FR"/>
        </w:rPr>
        <w:t>Compétitivité</w:t>
      </w:r>
      <w:r w:rsidRPr="00194459">
        <w:rPr>
          <w:rFonts w:cs="Times New Roman"/>
          <w:sz w:val="22"/>
          <w:szCs w:val="22"/>
          <w:lang w:val="fr-FR"/>
        </w:rPr>
        <w:t xml:space="preserve"> et stratégie de développement de la filière avicole sénégalaise, </w:t>
      </w:r>
      <w:r w:rsidR="00AC6571" w:rsidRPr="00194459">
        <w:rPr>
          <w:rFonts w:cs="Times New Roman"/>
          <w:sz w:val="22"/>
          <w:szCs w:val="22"/>
          <w:lang w:val="fr-FR"/>
        </w:rPr>
        <w:t>IPAS/Stratégie de croissance accélérée</w:t>
      </w:r>
      <w:r w:rsidR="0069314C" w:rsidRPr="00194459">
        <w:rPr>
          <w:rFonts w:cs="Times New Roman"/>
          <w:sz w:val="22"/>
          <w:szCs w:val="22"/>
          <w:lang w:val="fr-FR"/>
        </w:rPr>
        <w:t xml:space="preserve"> (SCA)</w:t>
      </w:r>
      <w:r w:rsidR="00AC6571" w:rsidRPr="00194459">
        <w:rPr>
          <w:rFonts w:cs="Times New Roman"/>
          <w:sz w:val="22"/>
          <w:szCs w:val="22"/>
          <w:lang w:val="fr-FR"/>
        </w:rPr>
        <w:t xml:space="preserve">, </w:t>
      </w:r>
      <w:r w:rsidRPr="00194459">
        <w:rPr>
          <w:rFonts w:cs="Times New Roman"/>
          <w:sz w:val="22"/>
          <w:szCs w:val="22"/>
          <w:lang w:val="fr-FR"/>
        </w:rPr>
        <w:t>D</w:t>
      </w:r>
      <w:r w:rsidR="00AC6571" w:rsidRPr="00194459">
        <w:rPr>
          <w:rFonts w:cs="Times New Roman"/>
          <w:sz w:val="22"/>
          <w:szCs w:val="22"/>
          <w:lang w:val="fr-FR"/>
        </w:rPr>
        <w:t>é</w:t>
      </w:r>
      <w:r w:rsidRPr="00194459">
        <w:rPr>
          <w:rFonts w:cs="Times New Roman"/>
          <w:sz w:val="22"/>
          <w:szCs w:val="22"/>
          <w:lang w:val="fr-FR"/>
        </w:rPr>
        <w:t>cembre 2014.</w:t>
      </w:r>
    </w:p>
    <w:p w14:paraId="45668D49" w14:textId="44B590B9" w:rsidR="0069314C" w:rsidRPr="00194459" w:rsidRDefault="0069314C" w:rsidP="0069314C">
      <w:pPr>
        <w:pStyle w:val="Paragraphedeliste"/>
        <w:numPr>
          <w:ilvl w:val="0"/>
          <w:numId w:val="4"/>
        </w:numPr>
        <w:rPr>
          <w:sz w:val="22"/>
        </w:rPr>
      </w:pPr>
      <w:r w:rsidRPr="00194459">
        <w:rPr>
          <w:sz w:val="22"/>
        </w:rPr>
        <w:t>BOS</w:t>
      </w:r>
      <w:r w:rsidR="00905D5D" w:rsidRPr="00194459">
        <w:rPr>
          <w:rFonts w:cs="Times New Roman"/>
          <w:sz w:val="22"/>
          <w:szCs w:val="22"/>
        </w:rPr>
        <w:t xml:space="preserve">, </w:t>
      </w:r>
      <w:r w:rsidRPr="00194459">
        <w:rPr>
          <w:sz w:val="22"/>
        </w:rPr>
        <w:t>2020</w:t>
      </w:r>
      <w:r w:rsidR="00905D5D" w:rsidRPr="00194459">
        <w:rPr>
          <w:rFonts w:cs="Times New Roman"/>
          <w:sz w:val="22"/>
          <w:szCs w:val="22"/>
        </w:rPr>
        <w:t>.</w:t>
      </w:r>
      <w:r w:rsidRPr="00194459">
        <w:rPr>
          <w:sz w:val="22"/>
        </w:rPr>
        <w:t xml:space="preserve"> Plan Sénégal Emergent – PSE, Proposition de plan d’action pour la relance de la filière avicole post </w:t>
      </w:r>
      <w:r w:rsidR="00D7209B" w:rsidRPr="00194459">
        <w:rPr>
          <w:sz w:val="22"/>
        </w:rPr>
        <w:t>Covid</w:t>
      </w:r>
      <w:r w:rsidRPr="00194459">
        <w:rPr>
          <w:sz w:val="22"/>
        </w:rPr>
        <w:t xml:space="preserve"> 19, Bureau Opérationnel de Suivi du Plan Sénégal Emergent (BOS-PSE) 22 mai 2020</w:t>
      </w:r>
    </w:p>
    <w:p w14:paraId="4564312D" w14:textId="2A6D0C88" w:rsidR="0069314C" w:rsidRPr="00194459" w:rsidRDefault="0069314C" w:rsidP="0069314C">
      <w:pPr>
        <w:pStyle w:val="Paragraphedeliste"/>
        <w:numPr>
          <w:ilvl w:val="0"/>
          <w:numId w:val="4"/>
        </w:numPr>
        <w:spacing w:before="100" w:beforeAutospacing="1" w:after="100" w:afterAutospacing="1"/>
        <w:rPr>
          <w:sz w:val="22"/>
        </w:rPr>
      </w:pPr>
      <w:r w:rsidRPr="00194459">
        <w:rPr>
          <w:rFonts w:eastAsia="Times New Roman" w:cs="Times New Roman"/>
          <w:sz w:val="22"/>
          <w:szCs w:val="22"/>
          <w:lang w:eastAsia="fr-FR"/>
        </w:rPr>
        <w:t xml:space="preserve">CEP/MEPA, 2016. </w:t>
      </w:r>
      <w:r w:rsidR="00EB3A3C" w:rsidRPr="00194459">
        <w:rPr>
          <w:rFonts w:eastAsia="Times New Roman" w:cs="Times New Roman"/>
          <w:sz w:val="22"/>
          <w:szCs w:val="22"/>
          <w:lang w:eastAsia="fr-FR"/>
        </w:rPr>
        <w:t>Sénégal</w:t>
      </w:r>
      <w:r w:rsidRPr="00194459">
        <w:rPr>
          <w:rFonts w:eastAsia="Times New Roman" w:cs="Times New Roman"/>
          <w:sz w:val="22"/>
          <w:szCs w:val="22"/>
          <w:lang w:eastAsia="fr-FR"/>
        </w:rPr>
        <w:t xml:space="preserve"> : </w:t>
      </w:r>
      <w:r w:rsidR="00F44160" w:rsidRPr="00194459">
        <w:rPr>
          <w:rFonts w:eastAsia="Times New Roman" w:cs="Times New Roman"/>
          <w:sz w:val="22"/>
          <w:szCs w:val="22"/>
          <w:lang w:eastAsia="fr-FR"/>
        </w:rPr>
        <w:t>Répartition</w:t>
      </w:r>
      <w:r w:rsidRPr="00194459">
        <w:rPr>
          <w:rFonts w:eastAsia="Times New Roman" w:cs="Times New Roman"/>
          <w:sz w:val="22"/>
          <w:szCs w:val="22"/>
          <w:lang w:eastAsia="fr-FR"/>
        </w:rPr>
        <w:t xml:space="preserve"> des effectifs du cheptel par </w:t>
      </w:r>
      <w:r w:rsidR="00262787" w:rsidRPr="00194459">
        <w:rPr>
          <w:rFonts w:eastAsia="Times New Roman" w:cs="Times New Roman"/>
          <w:sz w:val="22"/>
          <w:szCs w:val="22"/>
          <w:lang w:eastAsia="fr-FR"/>
        </w:rPr>
        <w:t>espèce</w:t>
      </w:r>
      <w:r w:rsidRPr="00194459">
        <w:rPr>
          <w:rFonts w:eastAsia="Times New Roman" w:cs="Times New Roman"/>
          <w:sz w:val="22"/>
          <w:szCs w:val="22"/>
          <w:lang w:eastAsia="fr-FR"/>
        </w:rPr>
        <w:t xml:space="preserve"> et par </w:t>
      </w:r>
      <w:r w:rsidR="00262787" w:rsidRPr="00194459">
        <w:rPr>
          <w:rFonts w:eastAsia="Times New Roman" w:cs="Times New Roman"/>
          <w:sz w:val="22"/>
          <w:szCs w:val="22"/>
          <w:lang w:eastAsia="fr-FR"/>
        </w:rPr>
        <w:t>département</w:t>
      </w:r>
      <w:r w:rsidRPr="00194459">
        <w:rPr>
          <w:rFonts w:eastAsia="Times New Roman" w:cs="Times New Roman"/>
          <w:sz w:val="22"/>
          <w:szCs w:val="22"/>
          <w:lang w:eastAsia="fr-FR"/>
        </w:rPr>
        <w:t xml:space="preserve"> en 2016 (en nombre de </w:t>
      </w:r>
      <w:r w:rsidR="00262787" w:rsidRPr="00194459">
        <w:rPr>
          <w:rFonts w:eastAsia="Times New Roman" w:cs="Times New Roman"/>
          <w:sz w:val="22"/>
          <w:szCs w:val="22"/>
          <w:lang w:eastAsia="fr-FR"/>
        </w:rPr>
        <w:t>têtes</w:t>
      </w:r>
      <w:r w:rsidRPr="00194459">
        <w:rPr>
          <w:rFonts w:eastAsia="Times New Roman" w:cs="Times New Roman"/>
          <w:sz w:val="22"/>
          <w:szCs w:val="22"/>
          <w:lang w:eastAsia="fr-FR"/>
        </w:rPr>
        <w:t xml:space="preserve">). Cellule des </w:t>
      </w:r>
      <w:r w:rsidR="00262787" w:rsidRPr="00194459">
        <w:rPr>
          <w:rFonts w:eastAsia="Times New Roman" w:cs="Times New Roman"/>
          <w:sz w:val="22"/>
          <w:szCs w:val="22"/>
          <w:lang w:eastAsia="fr-FR"/>
        </w:rPr>
        <w:t>Études</w:t>
      </w:r>
      <w:r w:rsidRPr="00194459">
        <w:rPr>
          <w:rFonts w:eastAsia="Times New Roman" w:cs="Times New Roman"/>
          <w:sz w:val="22"/>
          <w:szCs w:val="22"/>
          <w:lang w:eastAsia="fr-FR"/>
        </w:rPr>
        <w:t xml:space="preserve"> et de la Planification (CEP)/ MEPA. Cheptel 2016 </w:t>
      </w:r>
    </w:p>
    <w:p w14:paraId="26AED87B" w14:textId="0B991D95" w:rsidR="0052136D" w:rsidRPr="00194459" w:rsidRDefault="0052136D" w:rsidP="00526277">
      <w:pPr>
        <w:pStyle w:val="Paragraphedeliste"/>
        <w:numPr>
          <w:ilvl w:val="0"/>
          <w:numId w:val="4"/>
        </w:numPr>
        <w:rPr>
          <w:rFonts w:cs="Times New Roman"/>
          <w:sz w:val="22"/>
          <w:szCs w:val="22"/>
          <w:lang w:val="fr-FR"/>
        </w:rPr>
      </w:pPr>
      <w:r w:rsidRPr="00194459">
        <w:rPr>
          <w:rFonts w:cs="Times New Roman"/>
          <w:sz w:val="22"/>
          <w:szCs w:val="22"/>
          <w:lang w:val="fr-FR"/>
        </w:rPr>
        <w:t xml:space="preserve">CNCR/MEPA, 2018. Rapport </w:t>
      </w:r>
      <w:r w:rsidR="001E2532" w:rsidRPr="00194459">
        <w:rPr>
          <w:rFonts w:cs="Times New Roman"/>
          <w:sz w:val="22"/>
          <w:szCs w:val="22"/>
          <w:lang w:val="fr-FR"/>
        </w:rPr>
        <w:t>exécutif, J</w:t>
      </w:r>
      <w:r w:rsidRPr="00194459">
        <w:rPr>
          <w:rFonts w:cs="Times New Roman"/>
          <w:sz w:val="22"/>
          <w:szCs w:val="22"/>
          <w:lang w:val="fr-FR"/>
        </w:rPr>
        <w:t>ournées nationales de réflexion et de propositions pour le développement de l’aviculture traditionnelle, Novembre 2018.</w:t>
      </w:r>
    </w:p>
    <w:p w14:paraId="6A03172D" w14:textId="6D8250C1" w:rsidR="0069314C" w:rsidRPr="00194459" w:rsidRDefault="0069314C" w:rsidP="00526277">
      <w:pPr>
        <w:pStyle w:val="Paragraphedeliste"/>
        <w:numPr>
          <w:ilvl w:val="0"/>
          <w:numId w:val="4"/>
        </w:numPr>
        <w:rPr>
          <w:rFonts w:eastAsia="Times New Roman" w:cs="Times New Roman"/>
          <w:color w:val="333333"/>
          <w:sz w:val="22"/>
          <w:szCs w:val="22"/>
          <w:lang w:eastAsia="fr-FR"/>
        </w:rPr>
      </w:pPr>
      <w:r w:rsidRPr="00194459">
        <w:rPr>
          <w:rFonts w:eastAsia="Times New Roman" w:cs="Times New Roman"/>
          <w:color w:val="333333"/>
          <w:sz w:val="22"/>
          <w:szCs w:val="22"/>
          <w:lang w:eastAsia="fr-FR"/>
        </w:rPr>
        <w:t>CNA, 2020. Statistiques 2020. Centre Nationale Avicole (CNA) , 1</w:t>
      </w:r>
      <w:r w:rsidRPr="00194459">
        <w:rPr>
          <w:rFonts w:eastAsia="Times New Roman" w:cs="Times New Roman"/>
          <w:color w:val="333333"/>
          <w:sz w:val="22"/>
          <w:szCs w:val="22"/>
          <w:vertAlign w:val="superscript"/>
          <w:lang w:eastAsia="fr-FR"/>
        </w:rPr>
        <w:t>er</w:t>
      </w:r>
      <w:r w:rsidRPr="00194459">
        <w:rPr>
          <w:rFonts w:eastAsia="Times New Roman" w:cs="Times New Roman"/>
          <w:color w:val="333333"/>
          <w:sz w:val="22"/>
          <w:szCs w:val="22"/>
          <w:lang w:eastAsia="fr-FR"/>
        </w:rPr>
        <w:t xml:space="preserve"> Septembre 2020</w:t>
      </w:r>
    </w:p>
    <w:p w14:paraId="5CCB6EC8" w14:textId="0289580A" w:rsidR="00F15D40" w:rsidRPr="00194459" w:rsidRDefault="00F15D40" w:rsidP="00526277">
      <w:pPr>
        <w:pStyle w:val="Paragraphedeliste"/>
        <w:numPr>
          <w:ilvl w:val="0"/>
          <w:numId w:val="4"/>
        </w:numPr>
        <w:rPr>
          <w:rFonts w:eastAsia="Times New Roman" w:cs="Times New Roman"/>
          <w:color w:val="333333"/>
          <w:sz w:val="22"/>
          <w:szCs w:val="22"/>
          <w:lang w:eastAsia="fr-FR"/>
        </w:rPr>
      </w:pPr>
      <w:r w:rsidRPr="00194459">
        <w:rPr>
          <w:rFonts w:eastAsia="Times New Roman" w:cs="Times New Roman"/>
          <w:color w:val="333333"/>
          <w:sz w:val="22"/>
          <w:szCs w:val="22"/>
          <w:lang w:eastAsia="fr-FR"/>
        </w:rPr>
        <w:t xml:space="preserve">Fall, M. 2007. Revue du Secteur avicole, </w:t>
      </w:r>
      <w:r w:rsidR="00865402" w:rsidRPr="00194459">
        <w:rPr>
          <w:rFonts w:eastAsia="Times New Roman" w:cs="Times New Roman"/>
          <w:color w:val="333333"/>
          <w:sz w:val="22"/>
          <w:szCs w:val="22"/>
          <w:lang w:eastAsia="fr-FR"/>
        </w:rPr>
        <w:t>Mauritanie</w:t>
      </w:r>
      <w:r w:rsidRPr="00194459">
        <w:rPr>
          <w:rFonts w:eastAsia="Times New Roman" w:cs="Times New Roman"/>
          <w:color w:val="333333"/>
          <w:sz w:val="22"/>
          <w:szCs w:val="22"/>
          <w:lang w:eastAsia="fr-FR"/>
        </w:rPr>
        <w:t>, FAO 2007</w:t>
      </w:r>
    </w:p>
    <w:p w14:paraId="19DB4767" w14:textId="4141F47D" w:rsidR="0069314C" w:rsidRPr="00194459" w:rsidRDefault="0069314C" w:rsidP="00526277">
      <w:pPr>
        <w:pStyle w:val="Paragraphedeliste"/>
        <w:numPr>
          <w:ilvl w:val="0"/>
          <w:numId w:val="4"/>
        </w:numPr>
        <w:spacing w:before="100" w:beforeAutospacing="1" w:after="100" w:afterAutospacing="1"/>
        <w:rPr>
          <w:rFonts w:eastAsia="Times New Roman" w:cs="Times New Roman"/>
          <w:sz w:val="22"/>
          <w:szCs w:val="22"/>
          <w:lang w:eastAsia="fr-FR"/>
        </w:rPr>
      </w:pPr>
      <w:r w:rsidRPr="00194459">
        <w:rPr>
          <w:rFonts w:eastAsia="Times New Roman" w:cs="Times New Roman"/>
          <w:sz w:val="22"/>
          <w:szCs w:val="22"/>
          <w:lang w:eastAsia="fr-FR"/>
        </w:rPr>
        <w:t xml:space="preserve">Fall A. G., 2020. Restrictions des espaces pastoraux et croissance sectorielle de l’élevage au Sénégal. Thèse Univ. De </w:t>
      </w:r>
      <w:r w:rsidR="00605AA2" w:rsidRPr="00194459">
        <w:rPr>
          <w:rFonts w:eastAsia="Times New Roman" w:cs="Times New Roman"/>
          <w:sz w:val="22"/>
          <w:szCs w:val="22"/>
          <w:lang w:eastAsia="fr-FR"/>
        </w:rPr>
        <w:t>Thiès</w:t>
      </w:r>
      <w:r w:rsidRPr="00194459">
        <w:rPr>
          <w:rFonts w:eastAsia="Times New Roman" w:cs="Times New Roman"/>
          <w:sz w:val="22"/>
          <w:szCs w:val="22"/>
          <w:lang w:eastAsia="fr-FR"/>
        </w:rPr>
        <w:t>, janv</w:t>
      </w:r>
      <w:r w:rsidR="004C5102" w:rsidRPr="00194459">
        <w:rPr>
          <w:rFonts w:eastAsia="Times New Roman" w:cs="Times New Roman"/>
          <w:sz w:val="22"/>
          <w:szCs w:val="22"/>
          <w:lang w:eastAsia="fr-FR"/>
        </w:rPr>
        <w:t>.</w:t>
      </w:r>
      <w:r w:rsidRPr="00194459">
        <w:rPr>
          <w:rFonts w:eastAsia="Times New Roman" w:cs="Times New Roman"/>
          <w:sz w:val="22"/>
          <w:szCs w:val="22"/>
          <w:lang w:eastAsia="fr-FR"/>
        </w:rPr>
        <w:t xml:space="preserve"> 2020.</w:t>
      </w:r>
    </w:p>
    <w:p w14:paraId="3220EC47" w14:textId="3D3E4B4B" w:rsidR="00CD0C76" w:rsidRPr="00194459" w:rsidRDefault="00CD0C76" w:rsidP="00526277">
      <w:pPr>
        <w:pStyle w:val="Paragraphedeliste"/>
        <w:numPr>
          <w:ilvl w:val="0"/>
          <w:numId w:val="4"/>
        </w:numPr>
        <w:spacing w:before="100" w:beforeAutospacing="1" w:after="100" w:afterAutospacing="1"/>
        <w:rPr>
          <w:rFonts w:eastAsia="Times New Roman" w:cs="Times New Roman"/>
          <w:sz w:val="22"/>
          <w:szCs w:val="22"/>
          <w:lang w:val="en-US" w:eastAsia="fr-FR"/>
        </w:rPr>
      </w:pPr>
      <w:r w:rsidRPr="00194459">
        <w:rPr>
          <w:rFonts w:eastAsia="Times New Roman" w:cs="Times New Roman"/>
          <w:sz w:val="22"/>
          <w:szCs w:val="22"/>
          <w:lang w:val="en-US" w:eastAsia="fr-FR"/>
        </w:rPr>
        <w:t>FAO</w:t>
      </w:r>
      <w:r w:rsidRPr="00194459">
        <w:rPr>
          <w:rFonts w:eastAsia="Times New Roman" w:cs="Times New Roman"/>
          <w:b/>
          <w:bCs/>
          <w:sz w:val="22"/>
          <w:szCs w:val="22"/>
          <w:lang w:val="en-US" w:eastAsia="fr-FR"/>
        </w:rPr>
        <w:t xml:space="preserve">. </w:t>
      </w:r>
      <w:r w:rsidRPr="00194459">
        <w:rPr>
          <w:rFonts w:eastAsia="Times New Roman" w:cs="Times New Roman"/>
          <w:sz w:val="22"/>
          <w:szCs w:val="22"/>
          <w:lang w:val="en-US" w:eastAsia="fr-FR"/>
        </w:rPr>
        <w:t>2014. Decision tools for family poultry development.</w:t>
      </w:r>
      <w:r w:rsidRPr="00194459">
        <w:rPr>
          <w:rFonts w:eastAsia="Times New Roman" w:cs="Times New Roman"/>
          <w:i/>
          <w:iCs/>
          <w:sz w:val="22"/>
          <w:szCs w:val="22"/>
          <w:lang w:val="en-US" w:eastAsia="fr-FR"/>
        </w:rPr>
        <w:t xml:space="preserve"> </w:t>
      </w:r>
      <w:r w:rsidRPr="00194459">
        <w:rPr>
          <w:rFonts w:eastAsia="Times New Roman" w:cs="Times New Roman"/>
          <w:sz w:val="22"/>
          <w:szCs w:val="22"/>
          <w:lang w:val="en-US" w:eastAsia="fr-FR"/>
        </w:rPr>
        <w:t xml:space="preserve">FAO Animal Production and Health Guidelines No. 16. Rome, Italy. </w:t>
      </w:r>
    </w:p>
    <w:p w14:paraId="6D29D06D" w14:textId="013F5180" w:rsidR="00541E34" w:rsidRPr="00194459" w:rsidRDefault="00541E34" w:rsidP="00526277">
      <w:pPr>
        <w:pStyle w:val="Paragraphedeliste"/>
        <w:numPr>
          <w:ilvl w:val="0"/>
          <w:numId w:val="4"/>
        </w:numPr>
        <w:spacing w:before="100" w:beforeAutospacing="1" w:after="100" w:afterAutospacing="1"/>
        <w:rPr>
          <w:rFonts w:eastAsia="Times New Roman" w:cs="Times New Roman"/>
          <w:sz w:val="22"/>
          <w:szCs w:val="22"/>
          <w:lang w:eastAsia="fr-FR"/>
        </w:rPr>
      </w:pPr>
      <w:r w:rsidRPr="00194459">
        <w:rPr>
          <w:rFonts w:eastAsia="Times New Roman" w:cs="Times New Roman"/>
          <w:sz w:val="22"/>
          <w:szCs w:val="22"/>
          <w:lang w:eastAsia="fr-FR"/>
        </w:rPr>
        <w:t>FAO.</w:t>
      </w:r>
      <w:r w:rsidRPr="00194459">
        <w:rPr>
          <w:rFonts w:eastAsia="Times New Roman" w:cs="Times New Roman"/>
          <w:b/>
          <w:bCs/>
          <w:sz w:val="22"/>
          <w:szCs w:val="22"/>
          <w:lang w:eastAsia="fr-FR"/>
        </w:rPr>
        <w:t xml:space="preserve"> </w:t>
      </w:r>
      <w:r w:rsidRPr="00194459">
        <w:rPr>
          <w:rFonts w:eastAsia="Times New Roman" w:cs="Times New Roman"/>
          <w:sz w:val="22"/>
          <w:szCs w:val="22"/>
          <w:lang w:eastAsia="fr-FR"/>
        </w:rPr>
        <w:t xml:space="preserve">2014. Secteur Avicole </w:t>
      </w:r>
      <w:r w:rsidR="00262787" w:rsidRPr="00194459">
        <w:rPr>
          <w:rFonts w:eastAsia="Times New Roman" w:cs="Times New Roman"/>
          <w:sz w:val="22"/>
          <w:szCs w:val="22"/>
          <w:lang w:eastAsia="fr-FR"/>
        </w:rPr>
        <w:t>Sénégal</w:t>
      </w:r>
      <w:r w:rsidRPr="00194459">
        <w:rPr>
          <w:rFonts w:eastAsia="Times New Roman" w:cs="Times New Roman"/>
          <w:sz w:val="22"/>
          <w:szCs w:val="22"/>
          <w:lang w:eastAsia="fr-FR"/>
        </w:rPr>
        <w:t xml:space="preserve">. Revues nationales de l’élevage de la division de la production et de la santé animales de la FAO. No. 7. Rome. </w:t>
      </w:r>
    </w:p>
    <w:p w14:paraId="57FB89E7" w14:textId="6713C8E5" w:rsidR="004A3AD6" w:rsidRPr="00194459" w:rsidRDefault="004A3AD6" w:rsidP="00526277">
      <w:pPr>
        <w:pStyle w:val="Paragraphedeliste"/>
        <w:numPr>
          <w:ilvl w:val="0"/>
          <w:numId w:val="4"/>
        </w:numPr>
        <w:rPr>
          <w:rFonts w:cs="Times New Roman"/>
          <w:sz w:val="22"/>
          <w:szCs w:val="22"/>
          <w:lang w:val="en-US"/>
        </w:rPr>
      </w:pPr>
      <w:r w:rsidRPr="00194459">
        <w:rPr>
          <w:rFonts w:cs="Times New Roman"/>
          <w:sz w:val="22"/>
          <w:szCs w:val="22"/>
          <w:lang w:val="en-US"/>
        </w:rPr>
        <w:t xml:space="preserve">FAO, 2020. Mitigating the impact of </w:t>
      </w:r>
      <w:r w:rsidR="00D7209B" w:rsidRPr="00194459">
        <w:rPr>
          <w:rFonts w:cs="Times New Roman"/>
          <w:sz w:val="22"/>
          <w:szCs w:val="22"/>
          <w:lang w:val="en-US"/>
        </w:rPr>
        <w:t>Covid</w:t>
      </w:r>
      <w:r w:rsidRPr="00194459">
        <w:rPr>
          <w:rFonts w:cs="Times New Roman"/>
          <w:sz w:val="22"/>
          <w:szCs w:val="22"/>
          <w:lang w:val="en-US"/>
        </w:rPr>
        <w:t>-19 on the li</w:t>
      </w:r>
      <w:r w:rsidR="004D5702" w:rsidRPr="00194459">
        <w:rPr>
          <w:rFonts w:cs="Times New Roman"/>
          <w:sz w:val="22"/>
          <w:szCs w:val="22"/>
          <w:lang w:val="en-US"/>
        </w:rPr>
        <w:t>v</w:t>
      </w:r>
      <w:r w:rsidRPr="00194459">
        <w:rPr>
          <w:rFonts w:cs="Times New Roman"/>
          <w:sz w:val="22"/>
          <w:szCs w:val="22"/>
          <w:lang w:val="en-US"/>
        </w:rPr>
        <w:t>estock sector, April 2020</w:t>
      </w:r>
    </w:p>
    <w:p w14:paraId="2510579F" w14:textId="57EA7ABB" w:rsidR="00CD0C76" w:rsidRPr="00194459" w:rsidRDefault="00CD0C76" w:rsidP="00526277">
      <w:pPr>
        <w:pStyle w:val="Paragraphedeliste"/>
        <w:numPr>
          <w:ilvl w:val="0"/>
          <w:numId w:val="4"/>
        </w:numPr>
        <w:rPr>
          <w:rFonts w:cs="Times New Roman"/>
          <w:sz w:val="22"/>
          <w:szCs w:val="22"/>
          <w:lang w:val="fr-FR"/>
        </w:rPr>
      </w:pPr>
      <w:r w:rsidRPr="00194459">
        <w:rPr>
          <w:rFonts w:cs="Times New Roman"/>
          <w:sz w:val="22"/>
          <w:szCs w:val="22"/>
          <w:lang w:val="fr-FR"/>
        </w:rPr>
        <w:t xml:space="preserve">Gueye A. 2015. Chaîne </w:t>
      </w:r>
      <w:r w:rsidR="00262787" w:rsidRPr="00194459">
        <w:rPr>
          <w:rFonts w:cs="Times New Roman"/>
          <w:sz w:val="22"/>
          <w:szCs w:val="22"/>
          <w:lang w:val="fr-FR"/>
        </w:rPr>
        <w:t>des valeurs</w:t>
      </w:r>
      <w:r w:rsidRPr="00194459">
        <w:rPr>
          <w:rFonts w:cs="Times New Roman"/>
          <w:sz w:val="22"/>
          <w:szCs w:val="22"/>
          <w:lang w:val="fr-FR"/>
        </w:rPr>
        <w:t xml:space="preserve"> de la filière avicole au Sénégal : Evaluation des risques et proposition d’actions pour la prévention et le contrôle de l’Influenza Aviaire Hautement Pathogène, Décembre 2015.</w:t>
      </w:r>
    </w:p>
    <w:p w14:paraId="15D8C236" w14:textId="49715A0B" w:rsidR="0052136D" w:rsidRPr="00194459" w:rsidRDefault="0052136D" w:rsidP="00526277">
      <w:pPr>
        <w:pStyle w:val="Paragraphedeliste"/>
        <w:numPr>
          <w:ilvl w:val="0"/>
          <w:numId w:val="4"/>
        </w:numPr>
        <w:rPr>
          <w:rFonts w:cs="Times New Roman"/>
          <w:sz w:val="22"/>
          <w:szCs w:val="22"/>
          <w:lang w:val="fr-FR"/>
        </w:rPr>
      </w:pPr>
      <w:r w:rsidRPr="00194459">
        <w:rPr>
          <w:rFonts w:cs="Times New Roman"/>
          <w:sz w:val="22"/>
          <w:szCs w:val="22"/>
          <w:lang w:val="fr-FR"/>
        </w:rPr>
        <w:t xml:space="preserve">Heifer International, 2017. Analyse des systèmes de marché Bétail et cultures (Chèvres et moutons, volaille, porcs, riz) Sénégal, Mai 2017. </w:t>
      </w:r>
    </w:p>
    <w:p w14:paraId="1C9830F0" w14:textId="3E05AF92" w:rsidR="0069314C" w:rsidRPr="00194459" w:rsidRDefault="0069314C" w:rsidP="00526277">
      <w:pPr>
        <w:pStyle w:val="Paragraphedeliste"/>
        <w:numPr>
          <w:ilvl w:val="0"/>
          <w:numId w:val="4"/>
        </w:numPr>
        <w:rPr>
          <w:rFonts w:cs="Times New Roman"/>
          <w:sz w:val="22"/>
          <w:szCs w:val="22"/>
          <w:lang w:val="fr-FR"/>
        </w:rPr>
      </w:pPr>
      <w:r w:rsidRPr="00194459">
        <w:rPr>
          <w:rFonts w:cs="Times New Roman"/>
          <w:sz w:val="22"/>
          <w:szCs w:val="22"/>
          <w:lang w:val="fr-FR"/>
        </w:rPr>
        <w:t>Kane, R. 2020, Chocs contemporains et domaines stratégiques d’intervention pour les futurs africains, Tribune, Financial Afrik, 20 juillet 2020</w:t>
      </w:r>
    </w:p>
    <w:p w14:paraId="44041180" w14:textId="6C49D691" w:rsidR="00054E4F" w:rsidRPr="00194459" w:rsidRDefault="00336407" w:rsidP="00526277">
      <w:pPr>
        <w:pStyle w:val="Paragraphedeliste"/>
        <w:numPr>
          <w:ilvl w:val="0"/>
          <w:numId w:val="4"/>
        </w:numPr>
        <w:rPr>
          <w:rFonts w:cs="Times New Roman"/>
          <w:sz w:val="22"/>
          <w:szCs w:val="22"/>
        </w:rPr>
      </w:pPr>
      <w:r w:rsidRPr="00194459">
        <w:rPr>
          <w:rFonts w:cs="Times New Roman"/>
          <w:sz w:val="22"/>
          <w:szCs w:val="22"/>
        </w:rPr>
        <w:t xml:space="preserve">MEPA, 2018. Atelier national sur l’amélioration des performances de la filière avicole sénégalaise, Rapport de synthèse, Mbour, </w:t>
      </w:r>
      <w:r w:rsidR="00CC2923" w:rsidRPr="00194459">
        <w:rPr>
          <w:rFonts w:cs="Times New Roman"/>
          <w:sz w:val="22"/>
          <w:szCs w:val="22"/>
        </w:rPr>
        <w:t>M</w:t>
      </w:r>
      <w:r w:rsidRPr="00194459">
        <w:rPr>
          <w:rFonts w:cs="Times New Roman"/>
          <w:sz w:val="22"/>
          <w:szCs w:val="22"/>
        </w:rPr>
        <w:t>ars 2018</w:t>
      </w:r>
      <w:r w:rsidR="0052136D" w:rsidRPr="00194459">
        <w:rPr>
          <w:rFonts w:cs="Times New Roman"/>
          <w:sz w:val="22"/>
          <w:szCs w:val="22"/>
        </w:rPr>
        <w:t>.</w:t>
      </w:r>
    </w:p>
    <w:p w14:paraId="67B96312" w14:textId="2220E482" w:rsidR="00652714" w:rsidRPr="00194459" w:rsidRDefault="00652714" w:rsidP="00526277">
      <w:pPr>
        <w:pStyle w:val="Paragraphedeliste"/>
        <w:numPr>
          <w:ilvl w:val="0"/>
          <w:numId w:val="4"/>
        </w:numPr>
        <w:rPr>
          <w:rFonts w:cs="Times New Roman"/>
          <w:sz w:val="22"/>
          <w:szCs w:val="22"/>
        </w:rPr>
      </w:pPr>
      <w:r w:rsidRPr="00194459">
        <w:rPr>
          <w:rFonts w:cs="Times New Roman"/>
          <w:sz w:val="22"/>
          <w:szCs w:val="22"/>
        </w:rPr>
        <w:t>MEPA, 2020. Dossier Elevage, le magazine du suivi du PSE, tam-tam de l’émergence, juillet 2020 N° 3</w:t>
      </w:r>
      <w:r w:rsidR="005D406D" w:rsidRPr="00194459">
        <w:rPr>
          <w:rFonts w:cs="Times New Roman"/>
          <w:sz w:val="22"/>
          <w:szCs w:val="22"/>
        </w:rPr>
        <w:t>, p. 25-48</w:t>
      </w:r>
      <w:r w:rsidRPr="00194459">
        <w:rPr>
          <w:rFonts w:cs="Times New Roman"/>
          <w:sz w:val="22"/>
          <w:szCs w:val="22"/>
        </w:rPr>
        <w:t>.</w:t>
      </w:r>
    </w:p>
    <w:p w14:paraId="15E8ED34" w14:textId="7D0EE90E" w:rsidR="0069314C" w:rsidRPr="00194459" w:rsidRDefault="0069314C" w:rsidP="00526277">
      <w:pPr>
        <w:pStyle w:val="Paragraphedeliste"/>
        <w:numPr>
          <w:ilvl w:val="0"/>
          <w:numId w:val="4"/>
        </w:numPr>
        <w:rPr>
          <w:rFonts w:cs="Times New Roman"/>
          <w:sz w:val="22"/>
          <w:szCs w:val="22"/>
        </w:rPr>
      </w:pPr>
      <w:r w:rsidRPr="00194459">
        <w:rPr>
          <w:rFonts w:cs="Times New Roman"/>
          <w:sz w:val="22"/>
          <w:szCs w:val="22"/>
        </w:rPr>
        <w:t xml:space="preserve">Ndiaye, E. M., Enjeux et défis du PSE Post </w:t>
      </w:r>
      <w:r w:rsidR="00D7209B" w:rsidRPr="00194459">
        <w:rPr>
          <w:rFonts w:cs="Times New Roman"/>
          <w:sz w:val="22"/>
          <w:szCs w:val="22"/>
        </w:rPr>
        <w:t>Covid</w:t>
      </w:r>
      <w:r w:rsidRPr="00194459">
        <w:rPr>
          <w:rFonts w:cs="Times New Roman"/>
          <w:sz w:val="22"/>
          <w:szCs w:val="22"/>
        </w:rPr>
        <w:t xml:space="preserve"> 19. La </w:t>
      </w:r>
      <w:r w:rsidR="00262787" w:rsidRPr="00194459">
        <w:rPr>
          <w:rFonts w:cs="Times New Roman"/>
          <w:sz w:val="22"/>
          <w:szCs w:val="22"/>
        </w:rPr>
        <w:t>prééminente</w:t>
      </w:r>
      <w:r w:rsidRPr="00194459">
        <w:rPr>
          <w:rFonts w:cs="Times New Roman"/>
          <w:sz w:val="22"/>
          <w:szCs w:val="22"/>
        </w:rPr>
        <w:t xml:space="preserve"> dimension agricole. IPAR, Juin 2020 </w:t>
      </w:r>
    </w:p>
    <w:p w14:paraId="7ABDF5E8" w14:textId="2577566D" w:rsidR="0069314C" w:rsidRPr="00194459" w:rsidRDefault="0069314C" w:rsidP="00526277">
      <w:pPr>
        <w:pStyle w:val="Paragraphedeliste"/>
        <w:numPr>
          <w:ilvl w:val="0"/>
          <w:numId w:val="4"/>
        </w:numPr>
        <w:rPr>
          <w:rFonts w:eastAsia="Times New Roman" w:cs="Times New Roman"/>
          <w:color w:val="333333"/>
          <w:sz w:val="22"/>
          <w:szCs w:val="22"/>
          <w:lang w:val="en-US" w:eastAsia="fr-FR"/>
        </w:rPr>
      </w:pPr>
      <w:r w:rsidRPr="00194459">
        <w:rPr>
          <w:rFonts w:eastAsia="Times New Roman" w:cs="Times New Roman"/>
          <w:color w:val="333333"/>
          <w:sz w:val="22"/>
          <w:szCs w:val="22"/>
          <w:lang w:val="en-US" w:eastAsia="fr-FR"/>
        </w:rPr>
        <w:t xml:space="preserve">OECD/FAO (2020), OECD-FAO Agricultural Outlook 2020-2029, FAO, Rome/OECD Publishing, Paris, </w:t>
      </w:r>
      <w:hyperlink r:id="rId30" w:history="1">
        <w:r w:rsidRPr="00194459">
          <w:rPr>
            <w:rStyle w:val="Lienhypertexte"/>
            <w:rFonts w:eastAsia="Times New Roman" w:cs="Times New Roman"/>
            <w:sz w:val="22"/>
            <w:szCs w:val="22"/>
            <w:lang w:val="en-US" w:eastAsia="fr-FR"/>
          </w:rPr>
          <w:t>https://doi.org/10.1787/1112c23b-en</w:t>
        </w:r>
      </w:hyperlink>
      <w:r w:rsidRPr="00194459">
        <w:rPr>
          <w:rFonts w:eastAsia="Times New Roman" w:cs="Times New Roman"/>
          <w:color w:val="333333"/>
          <w:sz w:val="22"/>
          <w:szCs w:val="22"/>
          <w:lang w:val="en-US" w:eastAsia="fr-FR"/>
        </w:rPr>
        <w:t>.</w:t>
      </w:r>
    </w:p>
    <w:p w14:paraId="7585C090" w14:textId="720AFE49" w:rsidR="00012B0B" w:rsidRPr="00194459" w:rsidRDefault="00012B0B" w:rsidP="00012B0B">
      <w:pPr>
        <w:pStyle w:val="Paragraphedeliste"/>
        <w:numPr>
          <w:ilvl w:val="0"/>
          <w:numId w:val="4"/>
        </w:numPr>
        <w:rPr>
          <w:rFonts w:cs="Times New Roman"/>
          <w:sz w:val="22"/>
          <w:szCs w:val="22"/>
        </w:rPr>
      </w:pPr>
      <w:r w:rsidRPr="00194459">
        <w:rPr>
          <w:rFonts w:cs="Times New Roman"/>
          <w:sz w:val="22"/>
          <w:szCs w:val="22"/>
        </w:rPr>
        <w:t>SCA, 2013. Rapport annuel d’activités, Stratégie de croissance accélérée, Secrétariat permanent - Grappe Elevage, productions et industries animales, décembre 2013</w:t>
      </w:r>
    </w:p>
    <w:p w14:paraId="4E0BD5D1" w14:textId="4B6EDD23" w:rsidR="00054E4F" w:rsidRPr="00194459" w:rsidRDefault="00541E34" w:rsidP="00526277">
      <w:pPr>
        <w:pStyle w:val="Paragraphedeliste"/>
        <w:numPr>
          <w:ilvl w:val="0"/>
          <w:numId w:val="4"/>
        </w:numPr>
        <w:rPr>
          <w:rFonts w:eastAsia="Times New Roman" w:cs="Times New Roman"/>
          <w:color w:val="333333"/>
          <w:sz w:val="22"/>
          <w:szCs w:val="22"/>
          <w:lang w:eastAsia="fr-FR"/>
        </w:rPr>
      </w:pPr>
      <w:r w:rsidRPr="00194459">
        <w:rPr>
          <w:rFonts w:eastAsia="Times New Roman" w:cs="Times New Roman"/>
          <w:color w:val="333333"/>
          <w:sz w:val="22"/>
          <w:szCs w:val="22"/>
          <w:lang w:eastAsia="fr-FR"/>
        </w:rPr>
        <w:t>Traoré, E. 200</w:t>
      </w:r>
      <w:r w:rsidR="00CD7332" w:rsidRPr="00194459">
        <w:rPr>
          <w:rFonts w:eastAsia="Times New Roman" w:cs="Times New Roman"/>
          <w:color w:val="333333"/>
          <w:sz w:val="22"/>
          <w:szCs w:val="22"/>
          <w:lang w:eastAsia="fr-FR"/>
        </w:rPr>
        <w:t>6</w:t>
      </w:r>
      <w:r w:rsidRPr="00194459">
        <w:rPr>
          <w:rFonts w:eastAsia="Times New Roman" w:cs="Times New Roman"/>
          <w:color w:val="333333"/>
          <w:sz w:val="22"/>
          <w:szCs w:val="22"/>
          <w:lang w:eastAsia="fr-FR"/>
        </w:rPr>
        <w:t xml:space="preserve">. </w:t>
      </w:r>
      <w:r w:rsidR="00262787" w:rsidRPr="00194459">
        <w:rPr>
          <w:rFonts w:eastAsia="Times New Roman" w:cs="Times New Roman"/>
          <w:color w:val="333333"/>
          <w:sz w:val="22"/>
          <w:szCs w:val="22"/>
          <w:lang w:eastAsia="fr-FR"/>
        </w:rPr>
        <w:t>Première</w:t>
      </w:r>
      <w:r w:rsidRPr="00194459">
        <w:rPr>
          <w:rFonts w:eastAsia="Times New Roman" w:cs="Times New Roman"/>
          <w:color w:val="333333"/>
          <w:sz w:val="22"/>
          <w:szCs w:val="22"/>
          <w:lang w:eastAsia="fr-FR"/>
        </w:rPr>
        <w:t xml:space="preserve"> </w:t>
      </w:r>
      <w:r w:rsidR="00262787" w:rsidRPr="00194459">
        <w:rPr>
          <w:rFonts w:eastAsia="Times New Roman" w:cs="Times New Roman"/>
          <w:color w:val="333333"/>
          <w:sz w:val="22"/>
          <w:szCs w:val="22"/>
          <w:lang w:eastAsia="fr-FR"/>
        </w:rPr>
        <w:t>évaluation</w:t>
      </w:r>
      <w:r w:rsidRPr="00194459">
        <w:rPr>
          <w:rFonts w:eastAsia="Times New Roman" w:cs="Times New Roman"/>
          <w:color w:val="333333"/>
          <w:sz w:val="22"/>
          <w:szCs w:val="22"/>
          <w:lang w:eastAsia="fr-FR"/>
        </w:rPr>
        <w:t xml:space="preserve"> de la structure et de l'importance du secteur avicole commercial et familial en Afrique de l'Ouest: Rapport du </w:t>
      </w:r>
      <w:r w:rsidR="00262787" w:rsidRPr="00194459">
        <w:rPr>
          <w:rFonts w:eastAsia="Times New Roman" w:cs="Times New Roman"/>
          <w:sz w:val="22"/>
          <w:szCs w:val="22"/>
          <w:lang w:eastAsia="fr-FR"/>
        </w:rPr>
        <w:t>Sénégal</w:t>
      </w:r>
      <w:r w:rsidR="00E9282C" w:rsidRPr="00194459">
        <w:rPr>
          <w:rFonts w:eastAsia="Times New Roman" w:cs="Times New Roman"/>
          <w:sz w:val="22"/>
          <w:szCs w:val="22"/>
          <w:lang w:eastAsia="fr-FR"/>
        </w:rPr>
        <w:t xml:space="preserve">, </w:t>
      </w:r>
      <w:r w:rsidR="00E9282C" w:rsidRPr="00194459">
        <w:rPr>
          <w:rFonts w:eastAsia="Times New Roman" w:cs="Times New Roman"/>
          <w:color w:val="333333"/>
          <w:sz w:val="22"/>
          <w:szCs w:val="22"/>
          <w:lang w:eastAsia="fr-FR"/>
        </w:rPr>
        <w:t xml:space="preserve">ISRA </w:t>
      </w:r>
      <w:r w:rsidRPr="00194459">
        <w:rPr>
          <w:rFonts w:eastAsia="Times New Roman" w:cs="Times New Roman"/>
          <w:color w:val="333333"/>
          <w:sz w:val="22"/>
          <w:szCs w:val="22"/>
          <w:lang w:eastAsia="fr-FR"/>
        </w:rPr>
        <w:t>200</w:t>
      </w:r>
      <w:r w:rsidR="00CD7332" w:rsidRPr="00194459">
        <w:rPr>
          <w:rFonts w:eastAsia="Times New Roman" w:cs="Times New Roman"/>
          <w:color w:val="333333"/>
          <w:sz w:val="22"/>
          <w:szCs w:val="22"/>
          <w:lang w:eastAsia="fr-FR"/>
        </w:rPr>
        <w:t>6</w:t>
      </w:r>
    </w:p>
    <w:p w14:paraId="6556BCAC" w14:textId="16CF9261" w:rsidR="00CD7332" w:rsidRPr="00194459" w:rsidRDefault="00CD7332" w:rsidP="00526277">
      <w:pPr>
        <w:pStyle w:val="Paragraphedeliste"/>
        <w:numPr>
          <w:ilvl w:val="0"/>
          <w:numId w:val="4"/>
        </w:numPr>
        <w:rPr>
          <w:rFonts w:eastAsia="Times New Roman" w:cs="Times New Roman"/>
          <w:color w:val="333333"/>
          <w:sz w:val="22"/>
          <w:szCs w:val="22"/>
          <w:lang w:eastAsia="fr-FR"/>
        </w:rPr>
      </w:pPr>
      <w:r w:rsidRPr="00194459">
        <w:rPr>
          <w:rFonts w:eastAsia="Times New Roman" w:cs="Times New Roman"/>
          <w:color w:val="333333"/>
          <w:sz w:val="22"/>
          <w:szCs w:val="22"/>
          <w:lang w:eastAsia="fr-FR"/>
        </w:rPr>
        <w:t xml:space="preserve">Traoré, E. 2006. </w:t>
      </w:r>
      <w:r w:rsidR="00054E4F" w:rsidRPr="00194459">
        <w:rPr>
          <w:rFonts w:eastAsia="Times New Roman" w:cs="Times New Roman"/>
          <w:color w:val="333333"/>
          <w:sz w:val="22"/>
          <w:szCs w:val="22"/>
          <w:lang w:eastAsia="fr-FR"/>
        </w:rPr>
        <w:t>Revue du Secteur avicole,</w:t>
      </w:r>
      <w:r w:rsidRPr="00194459">
        <w:rPr>
          <w:rFonts w:eastAsia="Times New Roman" w:cs="Times New Roman"/>
          <w:color w:val="333333"/>
          <w:sz w:val="22"/>
          <w:szCs w:val="22"/>
          <w:lang w:eastAsia="fr-FR"/>
        </w:rPr>
        <w:t xml:space="preserve"> </w:t>
      </w:r>
      <w:r w:rsidR="00262787" w:rsidRPr="00194459">
        <w:rPr>
          <w:rFonts w:eastAsia="Times New Roman" w:cs="Times New Roman"/>
          <w:color w:val="333333"/>
          <w:sz w:val="22"/>
          <w:szCs w:val="22"/>
          <w:lang w:eastAsia="fr-FR"/>
        </w:rPr>
        <w:t>Sénégal</w:t>
      </w:r>
      <w:r w:rsidRPr="00194459">
        <w:rPr>
          <w:rFonts w:eastAsia="Times New Roman" w:cs="Times New Roman"/>
          <w:color w:val="333333"/>
          <w:sz w:val="22"/>
          <w:szCs w:val="22"/>
          <w:lang w:eastAsia="fr-FR"/>
        </w:rPr>
        <w:t>, FAO 2006</w:t>
      </w:r>
    </w:p>
    <w:p w14:paraId="11C82C3E" w14:textId="5C7C2B63" w:rsidR="0069314C" w:rsidRPr="00194459" w:rsidRDefault="0069314C" w:rsidP="00526277">
      <w:pPr>
        <w:pStyle w:val="Paragraphedeliste"/>
        <w:numPr>
          <w:ilvl w:val="0"/>
          <w:numId w:val="4"/>
        </w:numPr>
        <w:rPr>
          <w:rFonts w:eastAsia="Times New Roman" w:cs="Times New Roman"/>
          <w:color w:val="333333"/>
          <w:sz w:val="22"/>
          <w:szCs w:val="22"/>
          <w:lang w:val="en-US" w:eastAsia="fr-FR"/>
        </w:rPr>
      </w:pPr>
      <w:r w:rsidRPr="00194459">
        <w:rPr>
          <w:rFonts w:eastAsia="Times New Roman" w:cs="Times New Roman"/>
          <w:color w:val="333333"/>
          <w:sz w:val="22"/>
          <w:szCs w:val="22"/>
          <w:lang w:val="en-US" w:eastAsia="fr-FR"/>
        </w:rPr>
        <w:t>WEF</w:t>
      </w:r>
      <w:r w:rsidR="00C97E58" w:rsidRPr="00194459">
        <w:rPr>
          <w:rFonts w:eastAsia="Times New Roman" w:cs="Times New Roman"/>
          <w:color w:val="333333"/>
          <w:sz w:val="22"/>
          <w:szCs w:val="22"/>
          <w:lang w:val="en-US" w:eastAsia="fr-FR"/>
        </w:rPr>
        <w:t>, 2016</w:t>
      </w:r>
      <w:r w:rsidR="004D5702" w:rsidRPr="00194459">
        <w:rPr>
          <w:rFonts w:eastAsia="Times New Roman" w:cs="Times New Roman"/>
          <w:color w:val="333333"/>
          <w:sz w:val="22"/>
          <w:szCs w:val="22"/>
          <w:lang w:val="en-US" w:eastAsia="fr-FR"/>
        </w:rPr>
        <w:t xml:space="preserve">. </w:t>
      </w:r>
      <w:r w:rsidRPr="00194459">
        <w:rPr>
          <w:rFonts w:eastAsia="Times New Roman" w:cs="Times New Roman"/>
          <w:color w:val="333333"/>
          <w:sz w:val="22"/>
          <w:szCs w:val="22"/>
          <w:lang w:val="en-US" w:eastAsia="fr-FR"/>
        </w:rPr>
        <w:t>Statistiques. World economic Forum</w:t>
      </w:r>
    </w:p>
    <w:p w14:paraId="3F5ECD0E" w14:textId="77777777" w:rsidR="00054E4F" w:rsidRPr="00194459" w:rsidRDefault="00054E4F" w:rsidP="00CD0C76">
      <w:pPr>
        <w:ind w:left="360"/>
        <w:rPr>
          <w:rFonts w:eastAsia="Times New Roman" w:cs="Times New Roman"/>
          <w:color w:val="333333"/>
          <w:sz w:val="18"/>
          <w:szCs w:val="18"/>
          <w:lang w:val="en-US" w:eastAsia="fr-FR"/>
        </w:rPr>
      </w:pPr>
    </w:p>
    <w:p w14:paraId="4C7DA7EB" w14:textId="77777777" w:rsidR="00012B0B" w:rsidRPr="00194459" w:rsidRDefault="00012B0B" w:rsidP="00012B0B">
      <w:pPr>
        <w:rPr>
          <w:b/>
          <w:bCs/>
        </w:rPr>
      </w:pPr>
    </w:p>
    <w:p w14:paraId="0B9FADE7" w14:textId="77777777" w:rsidR="00012B0B" w:rsidRPr="00194459" w:rsidRDefault="00012B0B" w:rsidP="00012B0B">
      <w:pPr>
        <w:rPr>
          <w:b/>
          <w:bCs/>
        </w:rPr>
      </w:pPr>
    </w:p>
    <w:p w14:paraId="72B0BC8A" w14:textId="77777777" w:rsidR="00AE0BD0" w:rsidRPr="00194459" w:rsidRDefault="00AE0BD0" w:rsidP="00D0056E">
      <w:pPr>
        <w:rPr>
          <w:b/>
          <w:bCs/>
        </w:rPr>
      </w:pPr>
    </w:p>
    <w:p w14:paraId="5652D22E" w14:textId="1AA2412C" w:rsidR="00336407" w:rsidRPr="00D3661E" w:rsidRDefault="00E76549" w:rsidP="00D3661E">
      <w:pPr>
        <w:pStyle w:val="Titre1"/>
      </w:pPr>
      <w:bookmarkStart w:id="59" w:name="_Toc57760506"/>
      <w:r w:rsidRPr="00D3661E">
        <w:t xml:space="preserve">Annexe. Schémas et cartographie de la </w:t>
      </w:r>
      <w:r w:rsidR="003449AB" w:rsidRPr="00D3661E">
        <w:t>chaîne</w:t>
      </w:r>
      <w:r w:rsidRPr="00D3661E">
        <w:t xml:space="preserve"> de valeur avicole </w:t>
      </w:r>
      <w:r w:rsidR="00D4782E" w:rsidRPr="00D3661E">
        <w:t>(Guèye, 2015)</w:t>
      </w:r>
      <w:bookmarkEnd w:id="59"/>
    </w:p>
    <w:p w14:paraId="7C702DB0" w14:textId="44316554" w:rsidR="00070A0C" w:rsidRPr="00194459" w:rsidRDefault="00070A0C" w:rsidP="00CD0C76">
      <w:pPr>
        <w:pStyle w:val="Paragraphedeliste"/>
        <w:rPr>
          <w:rFonts w:cs="Times New Roman"/>
          <w:b/>
          <w:bCs/>
        </w:rPr>
      </w:pPr>
    </w:p>
    <w:p w14:paraId="669C5201" w14:textId="14D8E65A" w:rsidR="00070A0C" w:rsidRPr="00194459" w:rsidRDefault="00397A07" w:rsidP="00D3661E">
      <w:pPr>
        <w:pStyle w:val="Titre2"/>
        <w:numPr>
          <w:ilvl w:val="0"/>
          <w:numId w:val="0"/>
        </w:numPr>
        <w:ind w:left="1284"/>
      </w:pPr>
      <w:bookmarkStart w:id="60" w:name="_Toc57760507"/>
      <w:r w:rsidRPr="00194459">
        <w:t>a</w:t>
      </w:r>
      <w:r w:rsidR="00070A0C" w:rsidRPr="00194459">
        <w:t>. Segment Poulet de chair</w:t>
      </w:r>
      <w:bookmarkEnd w:id="60"/>
    </w:p>
    <w:p w14:paraId="0F80C44D" w14:textId="53182C8E" w:rsidR="006055EA" w:rsidRDefault="006055EA" w:rsidP="00070A0C">
      <w:pPr>
        <w:rPr>
          <w:rFonts w:ascii="Times New Roman" w:hAnsi="Times New Roman" w:cs="Times New Roman"/>
          <w:b/>
          <w:bCs/>
        </w:rPr>
      </w:pPr>
    </w:p>
    <w:p w14:paraId="113C8834" w14:textId="381AC203" w:rsidR="005670C8" w:rsidRDefault="00807A82" w:rsidP="00807A82">
      <w:pPr>
        <w:rPr>
          <w:rFonts w:ascii="Times New Roman" w:hAnsi="Times New Roman" w:cs="Times New Roman"/>
        </w:rPr>
      </w:pPr>
      <w:r>
        <w:rPr>
          <w:rFonts w:ascii="Trebuchet MS" w:hAnsi="Trebuchet MS" w:cstheme="minorHAnsi"/>
          <w:noProof/>
          <w:lang w:val="fr-FR" w:eastAsia="fr-FR"/>
        </w:rPr>
        <mc:AlternateContent>
          <mc:Choice Requires="wpg">
            <w:drawing>
              <wp:anchor distT="0" distB="0" distL="114300" distR="114300" simplePos="0" relativeHeight="251667456" behindDoc="0" locked="0" layoutInCell="1" allowOverlap="1" wp14:anchorId="45FB935F" wp14:editId="3EDFE9EA">
                <wp:simplePos x="0" y="0"/>
                <wp:positionH relativeFrom="column">
                  <wp:posOffset>-221852</wp:posOffset>
                </wp:positionH>
                <wp:positionV relativeFrom="paragraph">
                  <wp:posOffset>225115</wp:posOffset>
                </wp:positionV>
                <wp:extent cx="6367780" cy="5165725"/>
                <wp:effectExtent l="12700" t="12700" r="0" b="3175"/>
                <wp:wrapNone/>
                <wp:docPr id="75"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67780" cy="5165725"/>
                          <a:chOff x="0" y="0"/>
                          <a:chExt cx="9611639" cy="6197789"/>
                        </a:xfrm>
                      </wpg:grpSpPr>
                      <wps:wsp>
                        <wps:cNvPr id="76" name="Line 77"/>
                        <wps:cNvCnPr>
                          <a:cxnSpLocks/>
                        </wps:cNvCnPr>
                        <wps:spPr bwMode="auto">
                          <a:xfrm>
                            <a:off x="204716" y="3753134"/>
                            <a:ext cx="1187450" cy="0"/>
                          </a:xfrm>
                          <a:prstGeom prst="line">
                            <a:avLst/>
                          </a:prstGeom>
                          <a:noFill/>
                          <a:ln w="57150">
                            <a:solidFill>
                              <a:srgbClr val="008000"/>
                            </a:solidFill>
                            <a:round/>
                            <a:headEnd/>
                            <a:tailEnd type="stealth" w="med" len="med"/>
                          </a:ln>
                        </wps:spPr>
                        <wps:bodyPr/>
                      </wps:wsp>
                      <wps:wsp>
                        <wps:cNvPr id="77" name="Line 77"/>
                        <wps:cNvCnPr>
                          <a:cxnSpLocks/>
                        </wps:cNvCnPr>
                        <wps:spPr bwMode="auto">
                          <a:xfrm>
                            <a:off x="4312693" y="5063319"/>
                            <a:ext cx="0" cy="685800"/>
                          </a:xfrm>
                          <a:prstGeom prst="line">
                            <a:avLst/>
                          </a:prstGeom>
                          <a:noFill/>
                          <a:ln w="57150">
                            <a:solidFill>
                              <a:srgbClr val="008000"/>
                            </a:solidFill>
                            <a:round/>
                            <a:headEnd/>
                            <a:tailEnd type="stealth" w="med" len="med"/>
                          </a:ln>
                        </wps:spPr>
                        <wps:bodyPr/>
                      </wps:wsp>
                      <wps:wsp>
                        <wps:cNvPr id="78" name="Line 77"/>
                        <wps:cNvCnPr>
                          <a:cxnSpLocks/>
                        </wps:cNvCnPr>
                        <wps:spPr bwMode="auto">
                          <a:xfrm>
                            <a:off x="2497540" y="3916907"/>
                            <a:ext cx="0" cy="914400"/>
                          </a:xfrm>
                          <a:prstGeom prst="line">
                            <a:avLst/>
                          </a:prstGeom>
                          <a:noFill/>
                          <a:ln w="57150">
                            <a:solidFill>
                              <a:srgbClr val="008000"/>
                            </a:solidFill>
                            <a:round/>
                            <a:headEnd/>
                            <a:tailEnd type="stealth" w="med" len="med"/>
                          </a:ln>
                        </wps:spPr>
                        <wps:bodyPr/>
                      </wps:wsp>
                      <wps:wsp>
                        <wps:cNvPr id="79" name="Line 77"/>
                        <wps:cNvCnPr>
                          <a:cxnSpLocks/>
                        </wps:cNvCnPr>
                        <wps:spPr bwMode="auto">
                          <a:xfrm>
                            <a:off x="4312693" y="2702256"/>
                            <a:ext cx="0" cy="2241550"/>
                          </a:xfrm>
                          <a:prstGeom prst="line">
                            <a:avLst/>
                          </a:prstGeom>
                          <a:noFill/>
                          <a:ln w="57150">
                            <a:solidFill>
                              <a:srgbClr val="008000"/>
                            </a:solidFill>
                            <a:round/>
                            <a:headEnd/>
                            <a:tailEnd type="stealth" w="med" len="med"/>
                          </a:ln>
                        </wps:spPr>
                        <wps:bodyPr/>
                      </wps:wsp>
                      <wps:wsp>
                        <wps:cNvPr id="80" name="Line 77"/>
                        <wps:cNvCnPr>
                          <a:cxnSpLocks/>
                        </wps:cNvCnPr>
                        <wps:spPr bwMode="auto">
                          <a:xfrm>
                            <a:off x="545911" y="1473958"/>
                            <a:ext cx="1187450" cy="0"/>
                          </a:xfrm>
                          <a:prstGeom prst="line">
                            <a:avLst/>
                          </a:prstGeom>
                          <a:noFill/>
                          <a:ln w="57150">
                            <a:solidFill>
                              <a:srgbClr val="008000"/>
                            </a:solidFill>
                            <a:round/>
                            <a:headEnd/>
                            <a:tailEnd type="stealth" w="med" len="med"/>
                          </a:ln>
                        </wps:spPr>
                        <wps:bodyPr/>
                      </wps:wsp>
                      <wps:wsp>
                        <wps:cNvPr id="81" name="Line 77"/>
                        <wps:cNvCnPr>
                          <a:cxnSpLocks/>
                        </wps:cNvCnPr>
                        <wps:spPr bwMode="auto">
                          <a:xfrm>
                            <a:off x="559558" y="2715904"/>
                            <a:ext cx="1187450" cy="0"/>
                          </a:xfrm>
                          <a:prstGeom prst="line">
                            <a:avLst/>
                          </a:prstGeom>
                          <a:noFill/>
                          <a:ln w="57150">
                            <a:solidFill>
                              <a:srgbClr val="008000"/>
                            </a:solidFill>
                            <a:round/>
                            <a:headEnd/>
                            <a:tailEnd type="stealth" w="med" len="med"/>
                          </a:ln>
                        </wps:spPr>
                        <wps:bodyPr/>
                      </wps:wsp>
                      <wps:wsp>
                        <wps:cNvPr id="82" name="Line 77"/>
                        <wps:cNvCnPr>
                          <a:cxnSpLocks/>
                        </wps:cNvCnPr>
                        <wps:spPr bwMode="auto">
                          <a:xfrm>
                            <a:off x="423081" y="5104262"/>
                            <a:ext cx="349250" cy="0"/>
                          </a:xfrm>
                          <a:prstGeom prst="line">
                            <a:avLst/>
                          </a:prstGeom>
                          <a:noFill/>
                          <a:ln w="57150">
                            <a:solidFill>
                              <a:srgbClr val="008000"/>
                            </a:solidFill>
                            <a:round/>
                            <a:headEnd/>
                            <a:tailEnd type="stealth" w="med" len="med"/>
                          </a:ln>
                        </wps:spPr>
                        <wps:bodyPr/>
                      </wps:wsp>
                      <wps:wsp>
                        <wps:cNvPr id="83" name="Line 77"/>
                        <wps:cNvCnPr>
                          <a:cxnSpLocks/>
                        </wps:cNvCnPr>
                        <wps:spPr bwMode="auto">
                          <a:xfrm>
                            <a:off x="559558" y="218364"/>
                            <a:ext cx="1187450" cy="0"/>
                          </a:xfrm>
                          <a:prstGeom prst="line">
                            <a:avLst/>
                          </a:prstGeom>
                          <a:noFill/>
                          <a:ln w="57150">
                            <a:solidFill>
                              <a:srgbClr val="008000"/>
                            </a:solidFill>
                            <a:round/>
                            <a:headEnd/>
                            <a:tailEnd type="stealth" w="med" len="med"/>
                          </a:ln>
                        </wps:spPr>
                        <wps:bodyPr/>
                      </wps:wsp>
                      <wps:wsp>
                        <wps:cNvPr id="84" name="Line 77"/>
                        <wps:cNvCnPr>
                          <a:cxnSpLocks/>
                        </wps:cNvCnPr>
                        <wps:spPr bwMode="auto">
                          <a:xfrm>
                            <a:off x="7110484" y="3916907"/>
                            <a:ext cx="0" cy="1028700"/>
                          </a:xfrm>
                          <a:prstGeom prst="line">
                            <a:avLst/>
                          </a:prstGeom>
                          <a:noFill/>
                          <a:ln w="57150">
                            <a:solidFill>
                              <a:srgbClr val="008000"/>
                            </a:solidFill>
                            <a:round/>
                            <a:headEnd/>
                            <a:tailEnd type="stealth" w="med" len="med"/>
                          </a:ln>
                        </wps:spPr>
                        <wps:bodyPr/>
                      </wps:wsp>
                      <wps:wsp>
                        <wps:cNvPr id="85" name="Line 77"/>
                        <wps:cNvCnPr>
                          <a:cxnSpLocks/>
                        </wps:cNvCnPr>
                        <wps:spPr bwMode="auto">
                          <a:xfrm flipH="1">
                            <a:off x="3343702" y="2661313"/>
                            <a:ext cx="488950" cy="914400"/>
                          </a:xfrm>
                          <a:prstGeom prst="line">
                            <a:avLst/>
                          </a:prstGeom>
                          <a:noFill/>
                          <a:ln w="57150">
                            <a:solidFill>
                              <a:srgbClr val="008000"/>
                            </a:solidFill>
                            <a:round/>
                            <a:headEnd/>
                            <a:tailEnd type="stealth" w="med" len="med"/>
                          </a:ln>
                        </wps:spPr>
                        <wps:bodyPr/>
                      </wps:wsp>
                      <wps:wsp>
                        <wps:cNvPr id="86" name="Line 77"/>
                        <wps:cNvCnPr>
                          <a:cxnSpLocks/>
                        </wps:cNvCnPr>
                        <wps:spPr bwMode="auto">
                          <a:xfrm>
                            <a:off x="5145206" y="2770495"/>
                            <a:ext cx="349250" cy="800100"/>
                          </a:xfrm>
                          <a:prstGeom prst="line">
                            <a:avLst/>
                          </a:prstGeom>
                          <a:noFill/>
                          <a:ln w="57150">
                            <a:solidFill>
                              <a:srgbClr val="008000"/>
                            </a:solidFill>
                            <a:round/>
                            <a:headEnd/>
                            <a:tailEnd type="stealth" w="med" len="med"/>
                          </a:ln>
                        </wps:spPr>
                        <wps:bodyPr/>
                      </wps:wsp>
                      <wps:wsp>
                        <wps:cNvPr id="87" name="Line 77"/>
                        <wps:cNvCnPr>
                          <a:cxnSpLocks/>
                        </wps:cNvCnPr>
                        <wps:spPr bwMode="auto">
                          <a:xfrm>
                            <a:off x="6196084" y="3916907"/>
                            <a:ext cx="0" cy="1828800"/>
                          </a:xfrm>
                          <a:prstGeom prst="line">
                            <a:avLst/>
                          </a:prstGeom>
                          <a:noFill/>
                          <a:ln w="57150">
                            <a:solidFill>
                              <a:srgbClr val="008000"/>
                            </a:solidFill>
                            <a:round/>
                            <a:headEnd/>
                            <a:tailEnd type="stealth" w="med" len="med"/>
                          </a:ln>
                        </wps:spPr>
                        <wps:bodyPr/>
                      </wps:wsp>
                      <wps:wsp>
                        <wps:cNvPr id="88" name="Line 77"/>
                        <wps:cNvCnPr>
                          <a:cxnSpLocks/>
                        </wps:cNvCnPr>
                        <wps:spPr bwMode="auto">
                          <a:xfrm>
                            <a:off x="4790364" y="2770495"/>
                            <a:ext cx="0" cy="2971800"/>
                          </a:xfrm>
                          <a:prstGeom prst="line">
                            <a:avLst/>
                          </a:prstGeom>
                          <a:noFill/>
                          <a:ln w="57150">
                            <a:solidFill>
                              <a:srgbClr val="008000"/>
                            </a:solidFill>
                            <a:round/>
                            <a:headEnd/>
                            <a:tailEnd type="stealth" w="med" len="med"/>
                          </a:ln>
                        </wps:spPr>
                        <wps:bodyPr/>
                      </wps:wsp>
                      <wps:wsp>
                        <wps:cNvPr id="89" name="Line 77"/>
                        <wps:cNvCnPr>
                          <a:cxnSpLocks/>
                        </wps:cNvCnPr>
                        <wps:spPr bwMode="auto">
                          <a:xfrm>
                            <a:off x="7110484" y="5063319"/>
                            <a:ext cx="0" cy="685800"/>
                          </a:xfrm>
                          <a:prstGeom prst="line">
                            <a:avLst/>
                          </a:prstGeom>
                          <a:noFill/>
                          <a:ln w="57150">
                            <a:solidFill>
                              <a:srgbClr val="008000"/>
                            </a:solidFill>
                            <a:round/>
                            <a:headEnd/>
                            <a:tailEnd type="stealth" w="med" len="med"/>
                          </a:ln>
                        </wps:spPr>
                        <wps:bodyPr/>
                      </wps:wsp>
                      <wps:wsp>
                        <wps:cNvPr id="90" name="Line 76"/>
                        <wps:cNvCnPr>
                          <a:cxnSpLocks/>
                        </wps:cNvCnPr>
                        <wps:spPr bwMode="auto">
                          <a:xfrm>
                            <a:off x="4383470" y="1514901"/>
                            <a:ext cx="0" cy="1028700"/>
                          </a:xfrm>
                          <a:prstGeom prst="line">
                            <a:avLst/>
                          </a:prstGeom>
                          <a:noFill/>
                          <a:ln w="57150">
                            <a:solidFill>
                              <a:srgbClr val="008000"/>
                            </a:solidFill>
                            <a:round/>
                            <a:headEnd/>
                            <a:tailEnd type="stealth" w="med" len="med"/>
                          </a:ln>
                        </wps:spPr>
                        <wps:bodyPr/>
                      </wps:wsp>
                      <wps:wsp>
                        <wps:cNvPr id="91" name="Line 38"/>
                        <wps:cNvCnPr>
                          <a:cxnSpLocks/>
                        </wps:cNvCnPr>
                        <wps:spPr bwMode="auto">
                          <a:xfrm flipH="1">
                            <a:off x="5090469" y="368487"/>
                            <a:ext cx="696016" cy="914396"/>
                          </a:xfrm>
                          <a:prstGeom prst="line">
                            <a:avLst/>
                          </a:prstGeom>
                          <a:noFill/>
                          <a:ln w="57150">
                            <a:solidFill>
                              <a:srgbClr val="008000"/>
                            </a:solidFill>
                            <a:round/>
                            <a:headEnd/>
                            <a:tailEnd type="stealth" w="med" len="med"/>
                          </a:ln>
                        </wps:spPr>
                        <wps:bodyPr/>
                      </wps:wsp>
                      <wps:wsp>
                        <wps:cNvPr id="92" name="Text Box 9"/>
                        <wps:cNvSpPr txBox="1">
                          <a:spLocks/>
                        </wps:cNvSpPr>
                        <wps:spPr bwMode="auto">
                          <a:xfrm>
                            <a:off x="3643921" y="1310185"/>
                            <a:ext cx="1592580" cy="314325"/>
                          </a:xfrm>
                          <a:prstGeom prst="rect">
                            <a:avLst/>
                          </a:prstGeom>
                          <a:solidFill>
                            <a:srgbClr val="FFFFFF"/>
                          </a:solidFill>
                          <a:ln w="15875">
                            <a:solidFill>
                              <a:srgbClr val="000000"/>
                            </a:solidFill>
                            <a:miter lim="800000"/>
                            <a:headEnd/>
                            <a:tailEnd/>
                          </a:ln>
                        </wps:spPr>
                        <wps:txbx>
                          <w:txbxContent>
                            <w:p w14:paraId="371665B5" w14:textId="77777777" w:rsidR="00A53A4B" w:rsidRPr="0027149D" w:rsidRDefault="00A53A4B" w:rsidP="00807A82">
                              <w:pPr>
                                <w:pStyle w:val="Corpsdetexte3"/>
                                <w:spacing w:after="0"/>
                                <w:jc w:val="center"/>
                                <w:rPr>
                                  <w:rFonts w:asciiTheme="minorHAnsi" w:hAnsiTheme="minorHAnsi" w:cstheme="minorHAnsi"/>
                                  <w:b/>
                                </w:rPr>
                              </w:pPr>
                              <w:r w:rsidRPr="0027149D">
                                <w:rPr>
                                  <w:rFonts w:asciiTheme="minorHAnsi" w:hAnsiTheme="minorHAnsi" w:cstheme="minorHAnsi"/>
                                  <w:b/>
                                </w:rPr>
                                <w:t xml:space="preserve"> Couvoirs </w:t>
                              </w:r>
                            </w:p>
                          </w:txbxContent>
                        </wps:txbx>
                        <wps:bodyPr rot="0" vert="horz" wrap="square" lIns="91440" tIns="45720" rIns="91440" bIns="45720" anchor="t" anchorCtr="0" upright="1">
                          <a:noAutofit/>
                        </wps:bodyPr>
                      </wps:wsp>
                      <wps:wsp>
                        <wps:cNvPr id="93" name="Text Box 19"/>
                        <wps:cNvSpPr txBox="1">
                          <a:spLocks/>
                        </wps:cNvSpPr>
                        <wps:spPr bwMode="auto">
                          <a:xfrm>
                            <a:off x="696036" y="5854889"/>
                            <a:ext cx="7893050" cy="342900"/>
                          </a:xfrm>
                          <a:prstGeom prst="rect">
                            <a:avLst/>
                          </a:prstGeom>
                          <a:solidFill>
                            <a:srgbClr val="FFFFFF"/>
                          </a:solidFill>
                          <a:ln w="28575" cmpd="sng">
                            <a:solidFill>
                              <a:srgbClr val="FF0000"/>
                            </a:solidFill>
                            <a:miter lim="800000"/>
                            <a:headEnd/>
                            <a:tailEnd/>
                          </a:ln>
                        </wps:spPr>
                        <wps:txbx>
                          <w:txbxContent>
                            <w:p w14:paraId="7148A053" w14:textId="77777777" w:rsidR="00A53A4B" w:rsidRPr="0027149D" w:rsidRDefault="00A53A4B" w:rsidP="00807A82">
                              <w:pPr>
                                <w:jc w:val="center"/>
                                <w:rPr>
                                  <w:rFonts w:ascii="Arial" w:hAnsi="Arial" w:cs="Arial"/>
                                  <w:b/>
                                  <w:color w:val="FF0000"/>
                                  <w:sz w:val="16"/>
                                  <w:szCs w:val="16"/>
                                </w:rPr>
                              </w:pPr>
                              <w:r w:rsidRPr="0027149D">
                                <w:rPr>
                                  <w:rFonts w:ascii="Arial" w:hAnsi="Arial" w:cs="Arial"/>
                                  <w:b/>
                                  <w:color w:val="FF0000"/>
                                  <w:sz w:val="16"/>
                                  <w:szCs w:val="16"/>
                                </w:rPr>
                                <w:t xml:space="preserve">Consommateurs </w:t>
                              </w:r>
                            </w:p>
                          </w:txbxContent>
                        </wps:txbx>
                        <wps:bodyPr rot="0" vert="horz" wrap="square" lIns="91440" tIns="45720" rIns="91440" bIns="45720" anchor="t" anchorCtr="0" upright="1">
                          <a:noAutofit/>
                        </wps:bodyPr>
                      </wps:wsp>
                      <wps:wsp>
                        <wps:cNvPr id="94" name="Line 28"/>
                        <wps:cNvCnPr>
                          <a:cxnSpLocks/>
                        </wps:cNvCnPr>
                        <wps:spPr bwMode="auto">
                          <a:xfrm>
                            <a:off x="3125248" y="368487"/>
                            <a:ext cx="787533" cy="914390"/>
                          </a:xfrm>
                          <a:prstGeom prst="line">
                            <a:avLst/>
                          </a:prstGeom>
                          <a:noFill/>
                          <a:ln w="57150">
                            <a:solidFill>
                              <a:srgbClr val="008000"/>
                            </a:solidFill>
                            <a:round/>
                            <a:headEnd/>
                            <a:tailEnd type="stealth" w="med" len="med"/>
                          </a:ln>
                        </wps:spPr>
                        <wps:bodyPr/>
                      </wps:wsp>
                      <wps:wsp>
                        <wps:cNvPr id="95" name="Text Box 63"/>
                        <wps:cNvSpPr txBox="1">
                          <a:spLocks/>
                        </wps:cNvSpPr>
                        <wps:spPr bwMode="auto">
                          <a:xfrm>
                            <a:off x="1795043" y="3595970"/>
                            <a:ext cx="2117725" cy="342900"/>
                          </a:xfrm>
                          <a:prstGeom prst="rect">
                            <a:avLst/>
                          </a:prstGeom>
                          <a:solidFill>
                            <a:srgbClr val="FFFFFF"/>
                          </a:solidFill>
                          <a:ln w="15875">
                            <a:solidFill>
                              <a:srgbClr val="000000"/>
                            </a:solidFill>
                            <a:miter lim="800000"/>
                            <a:headEnd/>
                            <a:tailEnd/>
                          </a:ln>
                        </wps:spPr>
                        <wps:txbx>
                          <w:txbxContent>
                            <w:p w14:paraId="0A3B8C9D" w14:textId="77777777" w:rsidR="00A53A4B" w:rsidRPr="0027149D" w:rsidRDefault="00A53A4B" w:rsidP="00807A82">
                              <w:pPr>
                                <w:pStyle w:val="Corpsdetexte3"/>
                                <w:spacing w:after="0"/>
                                <w:jc w:val="center"/>
                                <w:rPr>
                                  <w:rFonts w:asciiTheme="minorHAnsi" w:hAnsiTheme="minorHAnsi" w:cstheme="minorHAnsi"/>
                                  <w:b/>
                                </w:rPr>
                              </w:pPr>
                              <w:r w:rsidRPr="0027149D">
                                <w:rPr>
                                  <w:rFonts w:asciiTheme="minorHAnsi" w:hAnsiTheme="minorHAnsi" w:cstheme="minorHAnsi"/>
                                  <w:b/>
                                </w:rPr>
                                <w:t xml:space="preserve">Abattage industriel </w:t>
                              </w:r>
                            </w:p>
                          </w:txbxContent>
                        </wps:txbx>
                        <wps:bodyPr rot="0" vert="horz" wrap="square" lIns="91440" tIns="45720" rIns="91440" bIns="45720" anchor="t" anchorCtr="0" upright="1">
                          <a:noAutofit/>
                        </wps:bodyPr>
                      </wps:wsp>
                      <wps:wsp>
                        <wps:cNvPr id="96" name="Text Box 16"/>
                        <wps:cNvSpPr txBox="1">
                          <a:spLocks/>
                        </wps:cNvSpPr>
                        <wps:spPr bwMode="auto">
                          <a:xfrm>
                            <a:off x="3466531" y="1897039"/>
                            <a:ext cx="1955800" cy="300799"/>
                          </a:xfrm>
                          <a:prstGeom prst="rect">
                            <a:avLst/>
                          </a:prstGeom>
                          <a:solidFill>
                            <a:srgbClr val="FFFFFF"/>
                          </a:solidFill>
                          <a:ln w="15875">
                            <a:solidFill>
                              <a:srgbClr val="008000"/>
                            </a:solidFill>
                            <a:miter lim="800000"/>
                            <a:headEnd/>
                            <a:tailEnd/>
                          </a:ln>
                        </wps:spPr>
                        <wps:txbx>
                          <w:txbxContent>
                            <w:p w14:paraId="298E0B46"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Poussins un jour</w:t>
                              </w:r>
                            </w:p>
                          </w:txbxContent>
                        </wps:txbx>
                        <wps:bodyPr rot="0" vert="horz" wrap="square" lIns="91440" tIns="45720" rIns="91440" bIns="45720" anchor="t" anchorCtr="0" upright="1">
                          <a:noAutofit/>
                        </wps:bodyPr>
                      </wps:wsp>
                      <wps:wsp>
                        <wps:cNvPr id="97" name="Line 77"/>
                        <wps:cNvCnPr>
                          <a:cxnSpLocks/>
                        </wps:cNvCnPr>
                        <wps:spPr bwMode="auto">
                          <a:xfrm>
                            <a:off x="2511188" y="5063319"/>
                            <a:ext cx="0" cy="685800"/>
                          </a:xfrm>
                          <a:prstGeom prst="line">
                            <a:avLst/>
                          </a:prstGeom>
                          <a:noFill/>
                          <a:ln w="57150">
                            <a:solidFill>
                              <a:srgbClr val="008000"/>
                            </a:solidFill>
                            <a:round/>
                            <a:headEnd/>
                            <a:tailEnd type="stealth" w="med" len="med"/>
                          </a:ln>
                        </wps:spPr>
                        <wps:bodyPr/>
                      </wps:wsp>
                      <wps:wsp>
                        <wps:cNvPr id="98" name="Text Box 78"/>
                        <wps:cNvSpPr txBox="1">
                          <a:spLocks/>
                        </wps:cNvSpPr>
                        <wps:spPr bwMode="auto">
                          <a:xfrm>
                            <a:off x="3289111" y="2552131"/>
                            <a:ext cx="2305050" cy="342900"/>
                          </a:xfrm>
                          <a:prstGeom prst="rect">
                            <a:avLst/>
                          </a:prstGeom>
                          <a:solidFill>
                            <a:srgbClr val="FFFFFF"/>
                          </a:solidFill>
                          <a:ln w="15875">
                            <a:solidFill>
                              <a:srgbClr val="000000"/>
                            </a:solidFill>
                            <a:miter lim="800000"/>
                            <a:headEnd/>
                            <a:tailEnd/>
                          </a:ln>
                        </wps:spPr>
                        <wps:txbx>
                          <w:txbxContent>
                            <w:p w14:paraId="495344A9" w14:textId="77777777" w:rsidR="00A53A4B" w:rsidRPr="0027149D" w:rsidRDefault="00A53A4B" w:rsidP="00807A82">
                              <w:pPr>
                                <w:jc w:val="center"/>
                                <w:rPr>
                                  <w:b/>
                                  <w:sz w:val="16"/>
                                  <w:szCs w:val="16"/>
                                </w:rPr>
                              </w:pPr>
                              <w:r w:rsidRPr="0027149D">
                                <w:rPr>
                                  <w:b/>
                                  <w:sz w:val="16"/>
                                  <w:szCs w:val="16"/>
                                </w:rPr>
                                <w:t>Elevage poulet</w:t>
                              </w:r>
                              <w:r>
                                <w:rPr>
                                  <w:b/>
                                  <w:sz w:val="16"/>
                                  <w:szCs w:val="16"/>
                                </w:rPr>
                                <w:t>s</w:t>
                              </w:r>
                              <w:r w:rsidRPr="0027149D">
                                <w:rPr>
                                  <w:b/>
                                  <w:sz w:val="16"/>
                                  <w:szCs w:val="16"/>
                                </w:rPr>
                                <w:t xml:space="preserve"> de chair</w:t>
                              </w:r>
                            </w:p>
                            <w:p w14:paraId="1A7DE522" w14:textId="77777777" w:rsidR="00A53A4B" w:rsidRPr="0027149D" w:rsidRDefault="00A53A4B" w:rsidP="00807A82">
                              <w:pPr>
                                <w:jc w:val="center"/>
                                <w:rPr>
                                  <w:b/>
                                  <w:sz w:val="16"/>
                                  <w:szCs w:val="16"/>
                                </w:rPr>
                              </w:pPr>
                            </w:p>
                          </w:txbxContent>
                        </wps:txbx>
                        <wps:bodyPr rot="0" vert="horz" wrap="square" lIns="91440" tIns="45720" rIns="91440" bIns="45720" anchor="t" anchorCtr="0" upright="1">
                          <a:noAutofit/>
                        </wps:bodyPr>
                      </wps:wsp>
                      <wps:wsp>
                        <wps:cNvPr id="99" name="Text Box 81"/>
                        <wps:cNvSpPr txBox="1">
                          <a:spLocks/>
                        </wps:cNvSpPr>
                        <wps:spPr bwMode="auto">
                          <a:xfrm>
                            <a:off x="8148767" y="3589262"/>
                            <a:ext cx="1434928" cy="340360"/>
                          </a:xfrm>
                          <a:prstGeom prst="rect">
                            <a:avLst/>
                          </a:prstGeom>
                          <a:solidFill>
                            <a:srgbClr val="FFFFFF"/>
                          </a:solidFill>
                          <a:ln w="28575" cmpd="sng">
                            <a:solidFill>
                              <a:srgbClr val="FF0000"/>
                            </a:solidFill>
                            <a:miter lim="800000"/>
                            <a:headEnd/>
                            <a:tailEnd/>
                          </a:ln>
                        </wps:spPr>
                        <wps:txbx>
                          <w:txbxContent>
                            <w:p w14:paraId="6ACC05BE"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Transformateurs</w:t>
                              </w:r>
                            </w:p>
                          </w:txbxContent>
                        </wps:txbx>
                        <wps:bodyPr rot="0" vert="horz" wrap="square" lIns="91440" tIns="45720" rIns="91440" bIns="45720" anchor="t" anchorCtr="0" upright="1">
                          <a:noAutofit/>
                        </wps:bodyPr>
                      </wps:wsp>
                      <wps:wsp>
                        <wps:cNvPr id="100" name="Text Box 83"/>
                        <wps:cNvSpPr txBox="1">
                          <a:spLocks/>
                        </wps:cNvSpPr>
                        <wps:spPr bwMode="auto">
                          <a:xfrm>
                            <a:off x="8420669" y="4926842"/>
                            <a:ext cx="1182370" cy="367030"/>
                          </a:xfrm>
                          <a:prstGeom prst="rect">
                            <a:avLst/>
                          </a:prstGeom>
                          <a:solidFill>
                            <a:srgbClr val="FFFFFF"/>
                          </a:solidFill>
                          <a:ln w="28575" cmpd="sng">
                            <a:solidFill>
                              <a:srgbClr val="FF0000"/>
                            </a:solidFill>
                            <a:miter lim="800000"/>
                            <a:headEnd/>
                            <a:tailEnd/>
                          </a:ln>
                        </wps:spPr>
                        <wps:txbx>
                          <w:txbxContent>
                            <w:p w14:paraId="3005334D"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Distributeurs</w:t>
                              </w:r>
                            </w:p>
                          </w:txbxContent>
                        </wps:txbx>
                        <wps:bodyPr rot="0" vert="horz" wrap="square" lIns="91440" tIns="45720" rIns="91440" bIns="45720" anchor="t" anchorCtr="0" upright="1">
                          <a:noAutofit/>
                        </wps:bodyPr>
                      </wps:wsp>
                      <wps:wsp>
                        <wps:cNvPr id="101" name="Text Box 90"/>
                        <wps:cNvSpPr txBox="1">
                          <a:spLocks/>
                        </wps:cNvSpPr>
                        <wps:spPr bwMode="auto">
                          <a:xfrm>
                            <a:off x="2766218" y="668737"/>
                            <a:ext cx="1273810" cy="304734"/>
                          </a:xfrm>
                          <a:prstGeom prst="rect">
                            <a:avLst/>
                          </a:prstGeom>
                          <a:solidFill>
                            <a:srgbClr val="FFFFFF"/>
                          </a:solidFill>
                          <a:ln w="15875">
                            <a:solidFill>
                              <a:srgbClr val="008000"/>
                            </a:solidFill>
                            <a:miter lim="800000"/>
                            <a:headEnd/>
                            <a:tailEnd/>
                          </a:ln>
                        </wps:spPr>
                        <wps:txbx>
                          <w:txbxContent>
                            <w:p w14:paraId="528DCC64"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Œufs à couver</w:t>
                              </w:r>
                            </w:p>
                          </w:txbxContent>
                        </wps:txbx>
                        <wps:bodyPr rot="0" vert="horz" wrap="square" lIns="91440" tIns="45720" rIns="91440" bIns="45720" anchor="t" anchorCtr="0" upright="1">
                          <a:noAutofit/>
                        </wps:bodyPr>
                      </wps:wsp>
                      <wps:wsp>
                        <wps:cNvPr id="102" name="Rectangle 154"/>
                        <wps:cNvSpPr>
                          <a:spLocks/>
                        </wps:cNvSpPr>
                        <wps:spPr bwMode="auto">
                          <a:xfrm>
                            <a:off x="0" y="27295"/>
                            <a:ext cx="591185" cy="5486400"/>
                          </a:xfrm>
                          <a:prstGeom prst="rect">
                            <a:avLst/>
                          </a:prstGeom>
                          <a:solidFill>
                            <a:srgbClr val="FFFFFF"/>
                          </a:solidFill>
                          <a:ln w="28575" cmpd="sng">
                            <a:solidFill>
                              <a:srgbClr val="FF0000"/>
                            </a:solidFill>
                            <a:miter lim="800000"/>
                            <a:headEnd/>
                            <a:tailEnd/>
                          </a:ln>
                        </wps:spPr>
                        <wps:txbx>
                          <w:txbxContent>
                            <w:p w14:paraId="24E6F3BE" w14:textId="77777777" w:rsidR="00A53A4B" w:rsidRPr="0027149D" w:rsidRDefault="00A53A4B" w:rsidP="00807A82">
                              <w:pPr>
                                <w:spacing w:after="80"/>
                                <w:jc w:val="center"/>
                                <w:rPr>
                                  <w:b/>
                                  <w:color w:val="FF0000"/>
                                  <w:sz w:val="16"/>
                                  <w:szCs w:val="16"/>
                                </w:rPr>
                              </w:pPr>
                              <w:r w:rsidRPr="0027149D">
                                <w:rPr>
                                  <w:b/>
                                  <w:color w:val="FF0000"/>
                                  <w:sz w:val="16"/>
                                  <w:szCs w:val="16"/>
                                </w:rPr>
                                <w:t xml:space="preserve">Aliments ; matériels avicoles ;  intrants et services vétérinaires; encadrement-conseils,  </w:t>
                              </w:r>
                            </w:p>
                            <w:p w14:paraId="4B218A94" w14:textId="77777777" w:rsidR="00A53A4B" w:rsidRPr="0027149D" w:rsidRDefault="00A53A4B" w:rsidP="00807A82">
                              <w:pPr>
                                <w:jc w:val="center"/>
                                <w:rPr>
                                  <w:b/>
                                  <w:color w:val="FF0000"/>
                                  <w:sz w:val="16"/>
                                  <w:szCs w:val="16"/>
                                </w:rPr>
                              </w:pPr>
                              <w:r w:rsidRPr="0027149D">
                                <w:rPr>
                                  <w:b/>
                                  <w:color w:val="FF0000"/>
                                  <w:sz w:val="16"/>
                                  <w:szCs w:val="16"/>
                                </w:rPr>
                                <w:t>recherche-développement ; financements..</w:t>
                              </w:r>
                            </w:p>
                          </w:txbxContent>
                        </wps:txbx>
                        <wps:bodyPr rot="0" vert="vert" wrap="square" lIns="91440" tIns="45720" rIns="91440" bIns="45720" anchor="t" anchorCtr="0" upright="1">
                          <a:noAutofit/>
                        </wps:bodyPr>
                      </wps:wsp>
                      <wps:wsp>
                        <wps:cNvPr id="103" name="Text Box 163"/>
                        <wps:cNvSpPr txBox="1">
                          <a:spLocks/>
                        </wps:cNvSpPr>
                        <wps:spPr bwMode="auto">
                          <a:xfrm>
                            <a:off x="1951630" y="27295"/>
                            <a:ext cx="2305050" cy="409575"/>
                          </a:xfrm>
                          <a:prstGeom prst="rect">
                            <a:avLst/>
                          </a:prstGeom>
                          <a:solidFill>
                            <a:srgbClr val="FFFFFF"/>
                          </a:solidFill>
                          <a:ln w="15875">
                            <a:solidFill>
                              <a:srgbClr val="000000"/>
                            </a:solidFill>
                            <a:miter lim="800000"/>
                            <a:headEnd/>
                            <a:tailEnd/>
                          </a:ln>
                        </wps:spPr>
                        <wps:txbx>
                          <w:txbxContent>
                            <w:p w14:paraId="60CE1F56" w14:textId="77777777" w:rsidR="00A53A4B" w:rsidRPr="0027149D" w:rsidRDefault="00A53A4B" w:rsidP="00807A82">
                              <w:pPr>
                                <w:jc w:val="center"/>
                                <w:rPr>
                                  <w:b/>
                                  <w:sz w:val="16"/>
                                  <w:szCs w:val="16"/>
                                </w:rPr>
                              </w:pPr>
                              <w:r w:rsidRPr="0027149D">
                                <w:rPr>
                                  <w:b/>
                                  <w:sz w:val="16"/>
                                  <w:szCs w:val="16"/>
                                </w:rPr>
                                <w:t xml:space="preserve">Importation </w:t>
                              </w:r>
                            </w:p>
                          </w:txbxContent>
                        </wps:txbx>
                        <wps:bodyPr rot="0" vert="horz" wrap="square" lIns="91440" tIns="45720" rIns="91440" bIns="45720" anchor="t" anchorCtr="0" upright="1">
                          <a:noAutofit/>
                        </wps:bodyPr>
                      </wps:wsp>
                      <wps:wsp>
                        <wps:cNvPr id="104" name="Text Box 175"/>
                        <wps:cNvSpPr txBox="1">
                          <a:spLocks/>
                        </wps:cNvSpPr>
                        <wps:spPr bwMode="auto">
                          <a:xfrm>
                            <a:off x="8352430" y="1310185"/>
                            <a:ext cx="1252220" cy="340360"/>
                          </a:xfrm>
                          <a:prstGeom prst="rect">
                            <a:avLst/>
                          </a:prstGeom>
                          <a:solidFill>
                            <a:srgbClr val="FFFFFF"/>
                          </a:solidFill>
                          <a:ln w="28575" cmpd="sng">
                            <a:solidFill>
                              <a:srgbClr val="FF0000"/>
                            </a:solidFill>
                            <a:miter lim="800000"/>
                            <a:headEnd/>
                            <a:tailEnd/>
                          </a:ln>
                        </wps:spPr>
                        <wps:txbx>
                          <w:txbxContent>
                            <w:p w14:paraId="5E9522B2"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 xml:space="preserve">Accouveurs </w:t>
                              </w:r>
                            </w:p>
                          </w:txbxContent>
                        </wps:txbx>
                        <wps:bodyPr rot="0" vert="horz" wrap="square" lIns="91440" tIns="45720" rIns="91440" bIns="45720" anchor="t" anchorCtr="0" upright="1">
                          <a:noAutofit/>
                        </wps:bodyPr>
                      </wps:wsp>
                      <wps:wsp>
                        <wps:cNvPr id="105" name="Text Box 5"/>
                        <wps:cNvSpPr txBox="1">
                          <a:spLocks/>
                        </wps:cNvSpPr>
                        <wps:spPr bwMode="auto">
                          <a:xfrm>
                            <a:off x="4599296" y="54591"/>
                            <a:ext cx="2225675" cy="350520"/>
                          </a:xfrm>
                          <a:prstGeom prst="rect">
                            <a:avLst/>
                          </a:prstGeom>
                          <a:solidFill>
                            <a:srgbClr val="FFFFFF"/>
                          </a:solidFill>
                          <a:ln w="15875">
                            <a:solidFill>
                              <a:srgbClr val="000000"/>
                            </a:solidFill>
                            <a:miter lim="800000"/>
                            <a:headEnd/>
                            <a:tailEnd/>
                          </a:ln>
                        </wps:spPr>
                        <wps:txbx>
                          <w:txbxContent>
                            <w:p w14:paraId="1A60FB8E" w14:textId="77777777" w:rsidR="00A53A4B" w:rsidRPr="0027149D" w:rsidRDefault="00A53A4B" w:rsidP="00807A82">
                              <w:pPr>
                                <w:jc w:val="center"/>
                                <w:rPr>
                                  <w:b/>
                                  <w:sz w:val="16"/>
                                  <w:szCs w:val="16"/>
                                </w:rPr>
                              </w:pPr>
                              <w:r w:rsidRPr="0027149D">
                                <w:rPr>
                                  <w:b/>
                                  <w:sz w:val="16"/>
                                  <w:szCs w:val="16"/>
                                </w:rPr>
                                <w:t>Elevages reproducteurs</w:t>
                              </w:r>
                            </w:p>
                          </w:txbxContent>
                        </wps:txbx>
                        <wps:bodyPr rot="0" vert="horz" wrap="square" lIns="91440" tIns="45720" rIns="91440" bIns="45720" anchor="t" anchorCtr="0" upright="1">
                          <a:noAutofit/>
                        </wps:bodyPr>
                      </wps:wsp>
                      <wps:wsp>
                        <wps:cNvPr id="106" name="Text Box 184"/>
                        <wps:cNvSpPr txBox="1">
                          <a:spLocks/>
                        </wps:cNvSpPr>
                        <wps:spPr bwMode="auto">
                          <a:xfrm>
                            <a:off x="8148767" y="0"/>
                            <a:ext cx="1462872" cy="445769"/>
                          </a:xfrm>
                          <a:prstGeom prst="rect">
                            <a:avLst/>
                          </a:prstGeom>
                          <a:solidFill>
                            <a:srgbClr val="FFFFFF"/>
                          </a:solidFill>
                          <a:ln w="28575" cmpd="sng">
                            <a:solidFill>
                              <a:srgbClr val="FF0000"/>
                            </a:solidFill>
                            <a:miter lim="800000"/>
                            <a:headEnd/>
                            <a:tailEnd/>
                          </a:ln>
                        </wps:spPr>
                        <wps:txbx>
                          <w:txbxContent>
                            <w:p w14:paraId="159F37DA"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 xml:space="preserve">Reproducteurs, importateurs </w:t>
                              </w:r>
                            </w:p>
                          </w:txbxContent>
                        </wps:txbx>
                        <wps:bodyPr rot="0" vert="horz" wrap="square" lIns="91440" tIns="45720" rIns="91440" bIns="45720" anchor="t" anchorCtr="0" upright="1">
                          <a:noAutofit/>
                        </wps:bodyPr>
                      </wps:wsp>
                      <wps:wsp>
                        <wps:cNvPr id="107" name="Text Box 90"/>
                        <wps:cNvSpPr txBox="1">
                          <a:spLocks/>
                        </wps:cNvSpPr>
                        <wps:spPr bwMode="auto">
                          <a:xfrm>
                            <a:off x="4790373" y="676274"/>
                            <a:ext cx="1273810" cy="297197"/>
                          </a:xfrm>
                          <a:prstGeom prst="rect">
                            <a:avLst/>
                          </a:prstGeom>
                          <a:solidFill>
                            <a:srgbClr val="FFFFFF"/>
                          </a:solidFill>
                          <a:ln w="15875">
                            <a:solidFill>
                              <a:srgbClr val="008000"/>
                            </a:solidFill>
                            <a:miter lim="800000"/>
                            <a:headEnd/>
                            <a:tailEnd/>
                          </a:ln>
                        </wps:spPr>
                        <wps:txbx>
                          <w:txbxContent>
                            <w:p w14:paraId="182E61B1"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Œufs à couver</w:t>
                              </w:r>
                            </w:p>
                          </w:txbxContent>
                        </wps:txbx>
                        <wps:bodyPr rot="0" vert="horz" wrap="square" lIns="91440" tIns="45720" rIns="91440" bIns="45720" anchor="t" anchorCtr="0" upright="1">
                          <a:noAutofit/>
                        </wps:bodyPr>
                      </wps:wsp>
                      <wps:wsp>
                        <wps:cNvPr id="108" name="Text Box 106"/>
                        <wps:cNvSpPr txBox="1">
                          <a:spLocks/>
                        </wps:cNvSpPr>
                        <wps:spPr bwMode="auto">
                          <a:xfrm>
                            <a:off x="750627" y="4831307"/>
                            <a:ext cx="2693035" cy="552450"/>
                          </a:xfrm>
                          <a:prstGeom prst="rect">
                            <a:avLst/>
                          </a:prstGeom>
                          <a:solidFill>
                            <a:srgbClr val="FFFFFF"/>
                          </a:solidFill>
                          <a:ln w="15875">
                            <a:solidFill>
                              <a:srgbClr val="000000"/>
                            </a:solidFill>
                            <a:miter lim="800000"/>
                            <a:headEnd/>
                            <a:tailEnd/>
                          </a:ln>
                        </wps:spPr>
                        <wps:txbx>
                          <w:txbxContent>
                            <w:p w14:paraId="46667F51" w14:textId="77777777" w:rsidR="00A53A4B" w:rsidRPr="0027149D" w:rsidRDefault="00A53A4B" w:rsidP="00807A82">
                              <w:pPr>
                                <w:pStyle w:val="Corpsdetexte3"/>
                                <w:spacing w:after="0"/>
                                <w:jc w:val="center"/>
                                <w:rPr>
                                  <w:rFonts w:asciiTheme="minorHAnsi" w:hAnsiTheme="minorHAnsi" w:cstheme="minorHAnsi"/>
                                  <w:b/>
                                </w:rPr>
                              </w:pPr>
                              <w:r w:rsidRPr="0027149D">
                                <w:rPr>
                                  <w:rFonts w:asciiTheme="minorHAnsi" w:hAnsiTheme="minorHAnsi" w:cstheme="minorHAnsi"/>
                                  <w:b/>
                                </w:rPr>
                                <w:t>Enseignes spécialisées, hôtels, restaurants, kiosques, grandes surfaces, marchés</w:t>
                              </w:r>
                            </w:p>
                          </w:txbxContent>
                        </wps:txbx>
                        <wps:bodyPr rot="0" vert="horz" wrap="square" lIns="91440" tIns="45720" rIns="91440" bIns="45720" anchor="t" anchorCtr="0" upright="1">
                          <a:noAutofit/>
                        </wps:bodyPr>
                      </wps:wsp>
                      <wps:wsp>
                        <wps:cNvPr id="109" name="Text Box 97"/>
                        <wps:cNvSpPr txBox="1">
                          <a:spLocks/>
                        </wps:cNvSpPr>
                        <wps:spPr bwMode="auto">
                          <a:xfrm>
                            <a:off x="3643951" y="4940215"/>
                            <a:ext cx="1905000" cy="394768"/>
                          </a:xfrm>
                          <a:prstGeom prst="rect">
                            <a:avLst/>
                          </a:prstGeom>
                          <a:solidFill>
                            <a:srgbClr val="FFFFFF"/>
                          </a:solidFill>
                          <a:ln w="15875">
                            <a:solidFill>
                              <a:srgbClr val="000000"/>
                            </a:solidFill>
                            <a:miter lim="800000"/>
                            <a:headEnd/>
                            <a:tailEnd/>
                          </a:ln>
                        </wps:spPr>
                        <wps:txbx>
                          <w:txbxContent>
                            <w:p w14:paraId="652F3338" w14:textId="77777777" w:rsidR="00A53A4B" w:rsidRPr="0027149D" w:rsidRDefault="00A53A4B" w:rsidP="00807A82">
                              <w:pPr>
                                <w:jc w:val="center"/>
                                <w:rPr>
                                  <w:b/>
                                  <w:sz w:val="16"/>
                                  <w:szCs w:val="16"/>
                                </w:rPr>
                              </w:pPr>
                              <w:r w:rsidRPr="0027149D">
                                <w:rPr>
                                  <w:b/>
                                  <w:sz w:val="16"/>
                                  <w:szCs w:val="16"/>
                                </w:rPr>
                                <w:t>Vendeurs poulets sur pieds</w:t>
                              </w:r>
                            </w:p>
                          </w:txbxContent>
                        </wps:txbx>
                        <wps:bodyPr rot="0" vert="horz" wrap="square" lIns="91440" tIns="45720" rIns="91440" bIns="45720" anchor="t" anchorCtr="0" upright="1">
                          <a:noAutofit/>
                        </wps:bodyPr>
                      </wps:wsp>
                      <wps:wsp>
                        <wps:cNvPr id="110" name="Text Box 63"/>
                        <wps:cNvSpPr txBox="1">
                          <a:spLocks/>
                        </wps:cNvSpPr>
                        <wps:spPr bwMode="auto">
                          <a:xfrm>
                            <a:off x="5236502" y="3570595"/>
                            <a:ext cx="2305050" cy="342900"/>
                          </a:xfrm>
                          <a:prstGeom prst="rect">
                            <a:avLst/>
                          </a:prstGeom>
                          <a:solidFill>
                            <a:srgbClr val="FFFFFF"/>
                          </a:solidFill>
                          <a:ln w="15875">
                            <a:solidFill>
                              <a:srgbClr val="000000"/>
                            </a:solidFill>
                            <a:miter lim="800000"/>
                            <a:headEnd/>
                            <a:tailEnd/>
                          </a:ln>
                        </wps:spPr>
                        <wps:txbx>
                          <w:txbxContent>
                            <w:p w14:paraId="5ECCE1A7" w14:textId="77777777" w:rsidR="00A53A4B" w:rsidRPr="0027149D" w:rsidRDefault="00A53A4B" w:rsidP="00807A82">
                              <w:pPr>
                                <w:pStyle w:val="Corpsdetexte3"/>
                                <w:spacing w:after="0"/>
                                <w:jc w:val="center"/>
                                <w:rPr>
                                  <w:rFonts w:asciiTheme="minorHAnsi" w:hAnsiTheme="minorHAnsi" w:cstheme="minorHAnsi"/>
                                  <w:b/>
                                </w:rPr>
                              </w:pPr>
                              <w:r w:rsidRPr="0027149D">
                                <w:rPr>
                                  <w:rFonts w:asciiTheme="minorHAnsi" w:hAnsiTheme="minorHAnsi" w:cstheme="minorHAnsi"/>
                                  <w:b/>
                                </w:rPr>
                                <w:t>Abattage informel</w:t>
                              </w:r>
                            </w:p>
                          </w:txbxContent>
                        </wps:txbx>
                        <wps:bodyPr rot="0" vert="horz" wrap="square" lIns="91440" tIns="45720" rIns="91440" bIns="45720" anchor="t" anchorCtr="0" upright="1">
                          <a:noAutofit/>
                        </wps:bodyPr>
                      </wps:wsp>
                      <wps:wsp>
                        <wps:cNvPr id="111" name="Text Box 175"/>
                        <wps:cNvSpPr txBox="1">
                          <a:spLocks/>
                        </wps:cNvSpPr>
                        <wps:spPr bwMode="auto">
                          <a:xfrm>
                            <a:off x="8352430" y="2552131"/>
                            <a:ext cx="1252220" cy="340360"/>
                          </a:xfrm>
                          <a:prstGeom prst="rect">
                            <a:avLst/>
                          </a:prstGeom>
                          <a:solidFill>
                            <a:srgbClr val="FFFFFF"/>
                          </a:solidFill>
                          <a:ln w="28575" cmpd="sng">
                            <a:solidFill>
                              <a:srgbClr val="FF0000"/>
                            </a:solidFill>
                            <a:miter lim="800000"/>
                            <a:headEnd/>
                            <a:tailEnd/>
                          </a:ln>
                        </wps:spPr>
                        <wps:txbx>
                          <w:txbxContent>
                            <w:p w14:paraId="74F9BC99"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 xml:space="preserve">Producteurs  </w:t>
                              </w:r>
                            </w:p>
                          </w:txbxContent>
                        </wps:txbx>
                        <wps:bodyPr rot="0" vert="horz" wrap="square" lIns="91440" tIns="45720" rIns="91440" bIns="45720" anchor="t" anchorCtr="0" upright="1">
                          <a:noAutofit/>
                        </wps:bodyPr>
                      </wps:wsp>
                      <wps:wsp>
                        <wps:cNvPr id="112" name="Text Box 106"/>
                        <wps:cNvSpPr txBox="1">
                          <a:spLocks/>
                        </wps:cNvSpPr>
                        <wps:spPr bwMode="auto">
                          <a:xfrm>
                            <a:off x="5773003" y="4940489"/>
                            <a:ext cx="1816100" cy="342900"/>
                          </a:xfrm>
                          <a:prstGeom prst="rect">
                            <a:avLst/>
                          </a:prstGeom>
                          <a:solidFill>
                            <a:srgbClr val="FFFFFF"/>
                          </a:solidFill>
                          <a:ln w="15875">
                            <a:solidFill>
                              <a:srgbClr val="000000"/>
                            </a:solidFill>
                            <a:miter lim="800000"/>
                            <a:headEnd/>
                            <a:tailEnd/>
                          </a:ln>
                        </wps:spPr>
                        <wps:txbx>
                          <w:txbxContent>
                            <w:p w14:paraId="2BC5403B" w14:textId="77777777" w:rsidR="00A53A4B" w:rsidRPr="0027149D" w:rsidRDefault="00A53A4B" w:rsidP="00807A82">
                              <w:pPr>
                                <w:pStyle w:val="Corpsdetexte3"/>
                                <w:spacing w:after="0"/>
                                <w:jc w:val="center"/>
                                <w:rPr>
                                  <w:rFonts w:asciiTheme="minorHAnsi" w:hAnsiTheme="minorHAnsi" w:cstheme="minorHAnsi"/>
                                  <w:b/>
                                </w:rPr>
                              </w:pPr>
                              <w:r w:rsidRPr="0027149D">
                                <w:rPr>
                                  <w:rFonts w:asciiTheme="minorHAnsi" w:hAnsiTheme="minorHAnsi" w:cstheme="minorHAnsi"/>
                                  <w:b/>
                                </w:rPr>
                                <w:t>Kiosques, marchés</w:t>
                              </w:r>
                            </w:p>
                          </w:txbxContent>
                        </wps:txbx>
                        <wps:bodyPr rot="0" vert="horz" wrap="square" lIns="91440" tIns="45720" rIns="91440" bIns="45720" anchor="t" anchorCtr="0" upright="1">
                          <a:noAutofit/>
                        </wps:bodyPr>
                      </wps:wsp>
                      <wps:wsp>
                        <wps:cNvPr id="113" name="Text Box 16"/>
                        <wps:cNvSpPr txBox="1">
                          <a:spLocks/>
                        </wps:cNvSpPr>
                        <wps:spPr bwMode="auto">
                          <a:xfrm>
                            <a:off x="3357253" y="3002494"/>
                            <a:ext cx="2165350" cy="300264"/>
                          </a:xfrm>
                          <a:prstGeom prst="rect">
                            <a:avLst/>
                          </a:prstGeom>
                          <a:solidFill>
                            <a:srgbClr val="FFFFFF"/>
                          </a:solidFill>
                          <a:ln w="15875">
                            <a:solidFill>
                              <a:srgbClr val="008000"/>
                            </a:solidFill>
                            <a:miter lim="800000"/>
                            <a:headEnd/>
                            <a:tailEnd/>
                          </a:ln>
                        </wps:spPr>
                        <wps:txbx>
                          <w:txbxContent>
                            <w:p w14:paraId="493DDAA5"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Poulets de chair</w:t>
                              </w:r>
                            </w:p>
                          </w:txbxContent>
                        </wps:txbx>
                        <wps:bodyPr rot="0" vert="horz" wrap="square" lIns="91440" tIns="45720" rIns="91440" bIns="45720" anchor="t" anchorCtr="0" upright="1">
                          <a:noAutofit/>
                        </wps:bodyPr>
                      </wps:wsp>
                      <wps:wsp>
                        <wps:cNvPr id="114" name="Text Box 110"/>
                        <wps:cNvSpPr txBox="1">
                          <a:spLocks/>
                        </wps:cNvSpPr>
                        <wps:spPr bwMode="auto">
                          <a:xfrm>
                            <a:off x="1525412" y="4148919"/>
                            <a:ext cx="2514600" cy="342900"/>
                          </a:xfrm>
                          <a:prstGeom prst="rect">
                            <a:avLst/>
                          </a:prstGeom>
                          <a:solidFill>
                            <a:srgbClr val="FFFFFF"/>
                          </a:solidFill>
                          <a:ln w="15875">
                            <a:solidFill>
                              <a:srgbClr val="008000"/>
                            </a:solidFill>
                            <a:miter lim="800000"/>
                            <a:headEnd/>
                            <a:tailEnd/>
                          </a:ln>
                        </wps:spPr>
                        <wps:txbx>
                          <w:txbxContent>
                            <w:p w14:paraId="64F9C328"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Poulets entiers, morceaux de poulets</w:t>
                              </w:r>
                            </w:p>
                            <w:p w14:paraId="5CC0BFDA" w14:textId="77777777" w:rsidR="00A53A4B" w:rsidRPr="0027149D" w:rsidRDefault="00A53A4B" w:rsidP="00807A82">
                              <w:pPr>
                                <w:pStyle w:val="Corpsdetexte2"/>
                                <w:spacing w:after="0" w:line="240" w:lineRule="auto"/>
                                <w:jc w:val="center"/>
                                <w:rPr>
                                  <w:b/>
                                  <w:color w:val="00B050"/>
                                  <w:sz w:val="16"/>
                                  <w:szCs w:val="16"/>
                                </w:rPr>
                              </w:pPr>
                            </w:p>
                          </w:txbxContent>
                        </wps:txbx>
                        <wps:bodyPr rot="0" vert="horz" wrap="square" lIns="91440" tIns="45720" rIns="91440" bIns="45720" anchor="t" anchorCtr="0" upright="1">
                          <a:noAutofit/>
                        </wps:bodyPr>
                      </wps:wsp>
                      <wps:wsp>
                        <wps:cNvPr id="115" name="Text Box 110"/>
                        <wps:cNvSpPr txBox="1">
                          <a:spLocks/>
                        </wps:cNvSpPr>
                        <wps:spPr bwMode="auto">
                          <a:xfrm>
                            <a:off x="5376215" y="4148919"/>
                            <a:ext cx="2165350" cy="342900"/>
                          </a:xfrm>
                          <a:prstGeom prst="rect">
                            <a:avLst/>
                          </a:prstGeom>
                          <a:solidFill>
                            <a:srgbClr val="FFFFFF"/>
                          </a:solidFill>
                          <a:ln w="15875">
                            <a:solidFill>
                              <a:srgbClr val="008000"/>
                            </a:solidFill>
                            <a:miter lim="800000"/>
                            <a:headEnd/>
                            <a:tailEnd/>
                          </a:ln>
                        </wps:spPr>
                        <wps:txbx>
                          <w:txbxContent>
                            <w:p w14:paraId="698D04BB"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Poulets entiers</w:t>
                              </w:r>
                            </w:p>
                            <w:p w14:paraId="61FB6168" w14:textId="77777777" w:rsidR="00A53A4B" w:rsidRPr="0027149D" w:rsidRDefault="00A53A4B" w:rsidP="00807A82">
                              <w:pPr>
                                <w:pStyle w:val="Corpsdetexte2"/>
                                <w:spacing w:after="0" w:line="240" w:lineRule="auto"/>
                                <w:jc w:val="center"/>
                                <w:rPr>
                                  <w:b/>
                                  <w:color w:val="00B050"/>
                                  <w:sz w:val="16"/>
                                  <w:szCs w:val="16"/>
                                </w:rPr>
                              </w:pPr>
                            </w:p>
                          </w:txbxContent>
                        </wps:txbx>
                        <wps:bodyPr rot="0" vert="horz" wrap="square" lIns="91440" tIns="45720" rIns="91440" bIns="45720" anchor="t" anchorCtr="0" upright="1">
                          <a:noAutofit/>
                        </wps:bodyPr>
                      </wps:wsp>
                      <wps:wsp>
                        <wps:cNvPr id="116" name="Text Box 9"/>
                        <wps:cNvSpPr txBox="1">
                          <a:spLocks/>
                        </wps:cNvSpPr>
                        <wps:spPr bwMode="auto">
                          <a:xfrm>
                            <a:off x="6005016" y="1856096"/>
                            <a:ext cx="1592580" cy="401956"/>
                          </a:xfrm>
                          <a:prstGeom prst="rect">
                            <a:avLst/>
                          </a:prstGeom>
                          <a:solidFill>
                            <a:srgbClr val="FFFFFF"/>
                          </a:solidFill>
                          <a:ln w="28575" cmpd="sng">
                            <a:solidFill>
                              <a:srgbClr val="0000FF"/>
                            </a:solidFill>
                            <a:miter lim="800000"/>
                            <a:headEnd/>
                            <a:tailEnd/>
                          </a:ln>
                        </wps:spPr>
                        <wps:txbx>
                          <w:txbxContent>
                            <w:p w14:paraId="03D4CD11" w14:textId="77777777" w:rsidR="00A53A4B" w:rsidRPr="0027149D" w:rsidRDefault="00A53A4B" w:rsidP="00807A82">
                              <w:pPr>
                                <w:pStyle w:val="Corpsdetexte3"/>
                                <w:spacing w:after="0"/>
                                <w:jc w:val="center"/>
                                <w:rPr>
                                  <w:rFonts w:asciiTheme="minorHAnsi" w:hAnsiTheme="minorHAnsi" w:cstheme="minorHAnsi"/>
                                  <w:b/>
                                  <w:color w:val="0000FF"/>
                                </w:rPr>
                              </w:pPr>
                              <w:r w:rsidRPr="0027149D">
                                <w:rPr>
                                  <w:rFonts w:asciiTheme="minorHAnsi" w:hAnsiTheme="minorHAnsi" w:cstheme="minorHAnsi"/>
                                  <w:b/>
                                  <w:color w:val="0000FF"/>
                                </w:rPr>
                                <w:t xml:space="preserve">Exportation  </w:t>
                              </w:r>
                            </w:p>
                          </w:txbxContent>
                        </wps:txbx>
                        <wps:bodyPr rot="0" vert="horz" wrap="square" lIns="91440" tIns="45720" rIns="91440" bIns="45720" anchor="t" anchorCtr="0" upright="1">
                          <a:noAutofit/>
                        </wps:bodyPr>
                      </wps:wsp>
                      <wps:wsp>
                        <wps:cNvPr id="117" name="Connecteur droit avec flèche 3"/>
                        <wps:cNvCnPr>
                          <a:cxnSpLocks/>
                        </wps:cNvCnPr>
                        <wps:spPr>
                          <a:xfrm>
                            <a:off x="5431809" y="2019868"/>
                            <a:ext cx="558800" cy="0"/>
                          </a:xfrm>
                          <a:prstGeom prst="straightConnector1">
                            <a:avLst/>
                          </a:prstGeom>
                          <a:ln>
                            <a:solidFill>
                              <a:srgbClr val="0000FF"/>
                            </a:solidFill>
                            <a:headEnd type="none"/>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FB935F" id="Groupe 1" o:spid="_x0000_s1029" style="position:absolute;left:0;text-align:left;margin-left:-17.45pt;margin-top:17.75pt;width:501.4pt;height:406.75pt;z-index:251667456;mso-width-relative:margin;mso-height-relative:margin" coordsize="96116,6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">
                <v:line id="Line 77" o:spid="_x0000_s1030" style="position:absolute;visibility:visible;mso-wrap-style:square" from="2047,37531" to="13921,3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" strokecolor="green" strokeweight="4.5pt">
                  <v:stroke endarrow="classic"/>
                  <o:lock v:ext="edit" shapetype="f"/>
                </v:line>
                <v:line id="Line 77" o:spid="_x0000_s1031" style="position:absolute;visibility:visible;mso-wrap-style:square" from="43126,50633" to="43126,5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" strokecolor="green" strokeweight="4.5pt">
                  <v:stroke endarrow="classic"/>
                  <o:lock v:ext="edit" shapetype="f"/>
                </v:line>
                <v:line id="Line 77" o:spid="_x0000_s1032" style="position:absolute;visibility:visible;mso-wrap-style:square" from="24975,39169" to="24975,48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" strokecolor="green" strokeweight="4.5pt">
                  <v:stroke endarrow="classic"/>
                  <o:lock v:ext="edit" shapetype="f"/>
                </v:line>
                <v:line id="Line 77" o:spid="_x0000_s1033" style="position:absolute;visibility:visible;mso-wrap-style:square" from="43126,27022" to="43126,4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" strokecolor="green" strokeweight="4.5pt">
                  <v:stroke endarrow="classic"/>
                  <o:lock v:ext="edit" shapetype="f"/>
                </v:line>
                <v:line id="Line 77" o:spid="_x0000_s1034" style="position:absolute;visibility:visible;mso-wrap-style:square" from="5459,14739" to="17333,14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" strokecolor="green" strokeweight="4.5pt">
                  <v:stroke endarrow="classic"/>
                  <o:lock v:ext="edit" shapetype="f"/>
                </v:line>
                <v:line id="Line 77" o:spid="_x0000_s1035" style="position:absolute;visibility:visible;mso-wrap-style:square" from="5595,27159" to="17470,2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" strokecolor="green" strokeweight="4.5pt">
                  <v:stroke endarrow="classic"/>
                  <o:lock v:ext="edit" shapetype="f"/>
                </v:line>
                <v:line id="Line 77" o:spid="_x0000_s1036" style="position:absolute;visibility:visible;mso-wrap-style:square" from="4230,51042" to="7723,5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" strokecolor="green" strokeweight="4.5pt">
                  <v:stroke endarrow="classic"/>
                  <o:lock v:ext="edit" shapetype="f"/>
                </v:line>
                <v:line id="Line 77" o:spid="_x0000_s1037" style="position:absolute;visibility:visible;mso-wrap-style:square" from="5595,2183" to="17470,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" strokecolor="green" strokeweight="4.5pt">
                  <v:stroke endarrow="classic"/>
                  <o:lock v:ext="edit" shapetype="f"/>
                </v:line>
                <v:line id="Line 77" o:spid="_x0000_s1038" style="position:absolute;visibility:visible;mso-wrap-style:square" from="71104,39169" to="71104,4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" strokecolor="green" strokeweight="4.5pt">
                  <v:stroke endarrow="classic"/>
                  <o:lock v:ext="edit" shapetype="f"/>
                </v:line>
                <v:line id="Line 77" o:spid="_x0000_s1039" style="position:absolute;flip:x;visibility:visible;mso-wrap-style:square" from="33437,26613" to="38326,3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" strokecolor="green" strokeweight="4.5pt">
                  <v:stroke endarrow="classic"/>
                  <o:lock v:ext="edit" shapetype="f"/>
                </v:line>
                <v:line id="Line 77" o:spid="_x0000_s1040" style="position:absolute;visibility:visible;mso-wrap-style:square" from="51452,27704" to="54944,3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" strokecolor="green" strokeweight="4.5pt">
                  <v:stroke endarrow="classic"/>
                  <o:lock v:ext="edit" shapetype="f"/>
                </v:line>
                <v:line id="Line 77" o:spid="_x0000_s1041" style="position:absolute;visibility:visible;mso-wrap-style:square" from="61960,39169" to="61960,57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" strokecolor="green" strokeweight="4.5pt">
                  <v:stroke endarrow="classic"/>
                  <o:lock v:ext="edit" shapetype="f"/>
                </v:line>
                <v:line id="Line 77" o:spid="_x0000_s1042" style="position:absolute;visibility:visible;mso-wrap-style:square" from="47903,27704" to="47903,5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" strokecolor="green" strokeweight="4.5pt">
                  <v:stroke endarrow="classic"/>
                  <o:lock v:ext="edit" shapetype="f"/>
                </v:line>
                <v:line id="Line 77" o:spid="_x0000_s1043" style="position:absolute;visibility:visible;mso-wrap-style:square" from="71104,50633" to="71104,5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" strokecolor="green" strokeweight="4.5pt">
                  <v:stroke endarrow="classic"/>
                  <o:lock v:ext="edit" shapetype="f"/>
                </v:line>
                <v:line id="Line 76" o:spid="_x0000_s1044" style="position:absolute;visibility:visible;mso-wrap-style:square" from="43834,15149" to="43834,2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" strokecolor="green" strokeweight="4.5pt">
                  <v:stroke endarrow="classic"/>
                  <o:lock v:ext="edit" shapetype="f"/>
                </v:line>
                <v:line id="Line 38" o:spid="_x0000_s1045" style="position:absolute;flip:x;visibility:visible;mso-wrap-style:square" from="50904,3684" to="57864,1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" strokecolor="green" strokeweight="4.5pt">
                  <v:stroke endarrow="classic"/>
                  <o:lock v:ext="edit" shapetype="f"/>
                </v:line>
                <v:shape id="Text Box 9" o:spid="_x0000_s1046" type="#_x0000_t202" style="position:absolute;left:36439;top:13101;width:1592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" strokeweight="1.25pt">
                  <v:path arrowok="t"/>
                  <v:textbox>
                    <w:txbxContent>
                      <w:p w14:paraId="371665B5" w14:textId="77777777" w:rsidR="00A53A4B" w:rsidRPr="0027149D" w:rsidRDefault="00A53A4B" w:rsidP="00807A82">
                        <w:pPr>
                          <w:pStyle w:val="Corpsdetexte3"/>
                          <w:spacing w:after="0"/>
                          <w:jc w:val="center"/>
                          <w:rPr>
                            <w:rFonts w:asciiTheme="minorHAnsi" w:hAnsiTheme="minorHAnsi" w:cstheme="minorHAnsi"/>
                            <w:b/>
                          </w:rPr>
                        </w:pPr>
                        <w:r w:rsidRPr="0027149D">
                          <w:rPr>
                            <w:rFonts w:asciiTheme="minorHAnsi" w:hAnsiTheme="minorHAnsi" w:cstheme="minorHAnsi"/>
                            <w:b/>
                          </w:rPr>
                          <w:t xml:space="preserve"> Couvoirs </w:t>
                        </w:r>
                      </w:p>
                    </w:txbxContent>
                  </v:textbox>
                </v:shape>
                <v:shape id="Text Box 19" o:spid="_x0000_s1047" type="#_x0000_t202" style="position:absolute;left:6960;top:58548;width:789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" strokecolor="red" strokeweight="2.25pt">
                  <v:path arrowok="t"/>
                  <v:textbox>
                    <w:txbxContent>
                      <w:p w14:paraId="7148A053" w14:textId="77777777" w:rsidR="00A53A4B" w:rsidRPr="0027149D" w:rsidRDefault="00A53A4B" w:rsidP="00807A82">
                        <w:pPr>
                          <w:jc w:val="center"/>
                          <w:rPr>
                            <w:rFonts w:ascii="Arial" w:hAnsi="Arial" w:cs="Arial"/>
                            <w:b/>
                            <w:color w:val="FF0000"/>
                            <w:sz w:val="16"/>
                            <w:szCs w:val="16"/>
                          </w:rPr>
                        </w:pPr>
                        <w:r w:rsidRPr="0027149D">
                          <w:rPr>
                            <w:rFonts w:ascii="Arial" w:hAnsi="Arial" w:cs="Arial"/>
                            <w:b/>
                            <w:color w:val="FF0000"/>
                            <w:sz w:val="16"/>
                            <w:szCs w:val="16"/>
                          </w:rPr>
                          <w:t xml:space="preserve">Consommateurs </w:t>
                        </w:r>
                      </w:p>
                    </w:txbxContent>
                  </v:textbox>
                </v:shape>
                <v:line id="Line 28" o:spid="_x0000_s1048" style="position:absolute;visibility:visible;mso-wrap-style:square" from="31252,3684" to="39127,1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" strokecolor="green" strokeweight="4.5pt">
                  <v:stroke endarrow="classic"/>
                  <o:lock v:ext="edit" shapetype="f"/>
                </v:line>
                <v:shape id="Text Box 63" o:spid="_x0000_s1049" type="#_x0000_t202" style="position:absolute;left:17950;top:35959;width:2117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" strokeweight="1.25pt">
                  <v:path arrowok="t"/>
                  <v:textbox>
                    <w:txbxContent>
                      <w:p w14:paraId="0A3B8C9D" w14:textId="77777777" w:rsidR="00A53A4B" w:rsidRPr="0027149D" w:rsidRDefault="00A53A4B" w:rsidP="00807A82">
                        <w:pPr>
                          <w:pStyle w:val="Corpsdetexte3"/>
                          <w:spacing w:after="0"/>
                          <w:jc w:val="center"/>
                          <w:rPr>
                            <w:rFonts w:asciiTheme="minorHAnsi" w:hAnsiTheme="minorHAnsi" w:cstheme="minorHAnsi"/>
                            <w:b/>
                          </w:rPr>
                        </w:pPr>
                        <w:r w:rsidRPr="0027149D">
                          <w:rPr>
                            <w:rFonts w:asciiTheme="minorHAnsi" w:hAnsiTheme="minorHAnsi" w:cstheme="minorHAnsi"/>
                            <w:b/>
                          </w:rPr>
                          <w:t xml:space="preserve">Abattage industriel </w:t>
                        </w:r>
                      </w:p>
                    </w:txbxContent>
                  </v:textbox>
                </v:shape>
                <v:shape id="Text Box 16" o:spid="_x0000_s1050" type="#_x0000_t202" style="position:absolute;left:34665;top:18970;width:19558;height:3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" strokecolor="green" strokeweight="1.25pt">
                  <v:path arrowok="t"/>
                  <v:textbox>
                    <w:txbxContent>
                      <w:p w14:paraId="298E0B46"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Poussins un jour</w:t>
                        </w:r>
                      </w:p>
                    </w:txbxContent>
                  </v:textbox>
                </v:shape>
                <v:line id="Line 77" o:spid="_x0000_s1051" style="position:absolute;visibility:visible;mso-wrap-style:square" from="25111,50633" to="25111,5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" strokecolor="green" strokeweight="4.5pt">
                  <v:stroke endarrow="classic"/>
                  <o:lock v:ext="edit" shapetype="f"/>
                </v:line>
                <v:shape id="Text Box 78" o:spid="_x0000_s1052" type="#_x0000_t202" style="position:absolute;left:32891;top:25521;width:2305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" strokeweight="1.25pt">
                  <v:path arrowok="t"/>
                  <v:textbox>
                    <w:txbxContent>
                      <w:p w14:paraId="495344A9" w14:textId="77777777" w:rsidR="00A53A4B" w:rsidRPr="0027149D" w:rsidRDefault="00A53A4B" w:rsidP="00807A82">
                        <w:pPr>
                          <w:jc w:val="center"/>
                          <w:rPr>
                            <w:b/>
                            <w:sz w:val="16"/>
                            <w:szCs w:val="16"/>
                          </w:rPr>
                        </w:pPr>
                        <w:r w:rsidRPr="0027149D">
                          <w:rPr>
                            <w:b/>
                            <w:sz w:val="16"/>
                            <w:szCs w:val="16"/>
                          </w:rPr>
                          <w:t>Elevage poulet</w:t>
                        </w:r>
                        <w:r>
                          <w:rPr>
                            <w:b/>
                            <w:sz w:val="16"/>
                            <w:szCs w:val="16"/>
                          </w:rPr>
                          <w:t>s</w:t>
                        </w:r>
                        <w:r w:rsidRPr="0027149D">
                          <w:rPr>
                            <w:b/>
                            <w:sz w:val="16"/>
                            <w:szCs w:val="16"/>
                          </w:rPr>
                          <w:t xml:space="preserve"> de chair</w:t>
                        </w:r>
                      </w:p>
                      <w:p w14:paraId="1A7DE522" w14:textId="77777777" w:rsidR="00A53A4B" w:rsidRPr="0027149D" w:rsidRDefault="00A53A4B" w:rsidP="00807A82">
                        <w:pPr>
                          <w:jc w:val="center"/>
                          <w:rPr>
                            <w:b/>
                            <w:sz w:val="16"/>
                            <w:szCs w:val="16"/>
                          </w:rPr>
                        </w:pPr>
                      </w:p>
                    </w:txbxContent>
                  </v:textbox>
                </v:shape>
                <v:shape id="Text Box 81" o:spid="_x0000_s1053" type="#_x0000_t202" style="position:absolute;left:81487;top:35892;width:1434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" strokecolor="red" strokeweight="2.25pt">
                  <v:path arrowok="t"/>
                  <v:textbox>
                    <w:txbxContent>
                      <w:p w14:paraId="6ACC05BE"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Transformateurs</w:t>
                        </w:r>
                      </w:p>
                    </w:txbxContent>
                  </v:textbox>
                </v:shape>
                <v:shape id="Text Box 83" o:spid="_x0000_s1054" type="#_x0000_t202" style="position:absolute;left:84206;top:49268;width:11824;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" strokecolor="red" strokeweight="2.25pt">
                  <v:path arrowok="t"/>
                  <v:textbox>
                    <w:txbxContent>
                      <w:p w14:paraId="3005334D"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Distributeurs</w:t>
                        </w:r>
                      </w:p>
                    </w:txbxContent>
                  </v:textbox>
                </v:shape>
                <v:shape id="Text Box 90" o:spid="_x0000_s1055" type="#_x0000_t202" style="position:absolute;left:27662;top:6687;width:1273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" strokecolor="green" strokeweight="1.25pt">
                  <v:path arrowok="t"/>
                  <v:textbox>
                    <w:txbxContent>
                      <w:p w14:paraId="528DCC64"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Œufs à couver</w:t>
                        </w:r>
                      </w:p>
                    </w:txbxContent>
                  </v:textbox>
                </v:shape>
                <v:rect id="Rectangle 154" o:spid="_x0000_s1056" style="position:absolute;top:272;width:5911;height:5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" strokecolor="red" strokeweight="2.25pt">
                  <v:path arrowok="t"/>
                  <v:textbox style="layout-flow:vertical">
                    <w:txbxContent>
                      <w:p w14:paraId="24E6F3BE" w14:textId="77777777" w:rsidR="00A53A4B" w:rsidRPr="0027149D" w:rsidRDefault="00A53A4B" w:rsidP="00807A82">
                        <w:pPr>
                          <w:spacing w:after="80"/>
                          <w:jc w:val="center"/>
                          <w:rPr>
                            <w:b/>
                            <w:color w:val="FF0000"/>
                            <w:sz w:val="16"/>
                            <w:szCs w:val="16"/>
                          </w:rPr>
                        </w:pPr>
                        <w:r w:rsidRPr="0027149D">
                          <w:rPr>
                            <w:b/>
                            <w:color w:val="FF0000"/>
                            <w:sz w:val="16"/>
                            <w:szCs w:val="16"/>
                          </w:rPr>
                          <w:t xml:space="preserve">Aliments ; matériels avicoles ;  intrants et services vétérinaires; encadrement-conseils,  </w:t>
                        </w:r>
                      </w:p>
                      <w:p w14:paraId="4B218A94" w14:textId="77777777" w:rsidR="00A53A4B" w:rsidRPr="0027149D" w:rsidRDefault="00A53A4B" w:rsidP="00807A82">
                        <w:pPr>
                          <w:jc w:val="center"/>
                          <w:rPr>
                            <w:b/>
                            <w:color w:val="FF0000"/>
                            <w:sz w:val="16"/>
                            <w:szCs w:val="16"/>
                          </w:rPr>
                        </w:pPr>
                        <w:r w:rsidRPr="0027149D">
                          <w:rPr>
                            <w:b/>
                            <w:color w:val="FF0000"/>
                            <w:sz w:val="16"/>
                            <w:szCs w:val="16"/>
                          </w:rPr>
                          <w:t>recherche-développement ; financements..</w:t>
                        </w:r>
                      </w:p>
                    </w:txbxContent>
                  </v:textbox>
                </v:rect>
                <v:shape id="Text Box 163" o:spid="_x0000_s1057" type="#_x0000_t202" style="position:absolute;left:19516;top:272;width:2305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" strokeweight="1.25pt">
                  <v:path arrowok="t"/>
                  <v:textbox>
                    <w:txbxContent>
                      <w:p w14:paraId="60CE1F56" w14:textId="77777777" w:rsidR="00A53A4B" w:rsidRPr="0027149D" w:rsidRDefault="00A53A4B" w:rsidP="00807A82">
                        <w:pPr>
                          <w:jc w:val="center"/>
                          <w:rPr>
                            <w:b/>
                            <w:sz w:val="16"/>
                            <w:szCs w:val="16"/>
                          </w:rPr>
                        </w:pPr>
                        <w:r w:rsidRPr="0027149D">
                          <w:rPr>
                            <w:b/>
                            <w:sz w:val="16"/>
                            <w:szCs w:val="16"/>
                          </w:rPr>
                          <w:t xml:space="preserve">Importation </w:t>
                        </w:r>
                      </w:p>
                    </w:txbxContent>
                  </v:textbox>
                </v:shape>
                <v:shape id="Text Box 175" o:spid="_x0000_s1058" type="#_x0000_t202" style="position:absolute;left:83524;top:13101;width:1252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" strokecolor="red" strokeweight="2.25pt">
                  <v:path arrowok="t"/>
                  <v:textbox>
                    <w:txbxContent>
                      <w:p w14:paraId="5E9522B2"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 xml:space="preserve">Accouveurs </w:t>
                        </w:r>
                      </w:p>
                    </w:txbxContent>
                  </v:textbox>
                </v:shape>
                <v:shape id="Text Box 5" o:spid="_x0000_s1059" type="#_x0000_t202" style="position:absolute;left:45992;top:545;width:22257;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" strokeweight="1.25pt">
                  <v:path arrowok="t"/>
                  <v:textbox>
                    <w:txbxContent>
                      <w:p w14:paraId="1A60FB8E" w14:textId="77777777" w:rsidR="00A53A4B" w:rsidRPr="0027149D" w:rsidRDefault="00A53A4B" w:rsidP="00807A82">
                        <w:pPr>
                          <w:jc w:val="center"/>
                          <w:rPr>
                            <w:b/>
                            <w:sz w:val="16"/>
                            <w:szCs w:val="16"/>
                          </w:rPr>
                        </w:pPr>
                        <w:r w:rsidRPr="0027149D">
                          <w:rPr>
                            <w:b/>
                            <w:sz w:val="16"/>
                            <w:szCs w:val="16"/>
                          </w:rPr>
                          <w:t>Elevages reproducteurs</w:t>
                        </w:r>
                      </w:p>
                    </w:txbxContent>
                  </v:textbox>
                </v:shape>
                <v:shape id="Text Box 184" o:spid="_x0000_s1060" type="#_x0000_t202" style="position:absolute;left:81487;width:14629;height: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" strokecolor="red" strokeweight="2.25pt">
                  <v:path arrowok="t"/>
                  <v:textbox>
                    <w:txbxContent>
                      <w:p w14:paraId="159F37DA"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 xml:space="preserve">Reproducteurs, importateurs </w:t>
                        </w:r>
                      </w:p>
                    </w:txbxContent>
                  </v:textbox>
                </v:shape>
                <v:shape id="Text Box 90" o:spid="_x0000_s1061" type="#_x0000_t202" style="position:absolute;left:47903;top:6762;width:1273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" strokecolor="green" strokeweight="1.25pt">
                  <v:path arrowok="t"/>
                  <v:textbox>
                    <w:txbxContent>
                      <w:p w14:paraId="182E61B1"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Œufs à couver</w:t>
                        </w:r>
                      </w:p>
                    </w:txbxContent>
                  </v:textbox>
                </v:shape>
                <v:shape id="Text Box 106" o:spid="_x0000_s1062" type="#_x0000_t202" style="position:absolute;left:7506;top:48313;width:26930;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" strokeweight="1.25pt">
                  <v:path arrowok="t"/>
                  <v:textbox>
                    <w:txbxContent>
                      <w:p w14:paraId="46667F51" w14:textId="77777777" w:rsidR="00A53A4B" w:rsidRPr="0027149D" w:rsidRDefault="00A53A4B" w:rsidP="00807A82">
                        <w:pPr>
                          <w:pStyle w:val="Corpsdetexte3"/>
                          <w:spacing w:after="0"/>
                          <w:jc w:val="center"/>
                          <w:rPr>
                            <w:rFonts w:asciiTheme="minorHAnsi" w:hAnsiTheme="minorHAnsi" w:cstheme="minorHAnsi"/>
                            <w:b/>
                          </w:rPr>
                        </w:pPr>
                        <w:r w:rsidRPr="0027149D">
                          <w:rPr>
                            <w:rFonts w:asciiTheme="minorHAnsi" w:hAnsiTheme="minorHAnsi" w:cstheme="minorHAnsi"/>
                            <w:b/>
                          </w:rPr>
                          <w:t>Enseignes spécialisées, hôtels, restaurants, kiosques, grandes surfaces, marchés</w:t>
                        </w:r>
                      </w:p>
                    </w:txbxContent>
                  </v:textbox>
                </v:shape>
                <v:shape id="Text Box 97" o:spid="_x0000_s1063" type="#_x0000_t202" style="position:absolute;left:36439;top:49402;width:19050;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" strokeweight="1.25pt">
                  <v:path arrowok="t"/>
                  <v:textbox>
                    <w:txbxContent>
                      <w:p w14:paraId="652F3338" w14:textId="77777777" w:rsidR="00A53A4B" w:rsidRPr="0027149D" w:rsidRDefault="00A53A4B" w:rsidP="00807A82">
                        <w:pPr>
                          <w:jc w:val="center"/>
                          <w:rPr>
                            <w:b/>
                            <w:sz w:val="16"/>
                            <w:szCs w:val="16"/>
                          </w:rPr>
                        </w:pPr>
                        <w:r w:rsidRPr="0027149D">
                          <w:rPr>
                            <w:b/>
                            <w:sz w:val="16"/>
                            <w:szCs w:val="16"/>
                          </w:rPr>
                          <w:t>Vendeurs poulets sur pieds</w:t>
                        </w:r>
                      </w:p>
                    </w:txbxContent>
                  </v:textbox>
                </v:shape>
                <v:shape id="Text Box 63" o:spid="_x0000_s1064" type="#_x0000_t202" style="position:absolute;left:52365;top:35705;width:2305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" strokeweight="1.25pt">
                  <v:path arrowok="t"/>
                  <v:textbox>
                    <w:txbxContent>
                      <w:p w14:paraId="5ECCE1A7" w14:textId="77777777" w:rsidR="00A53A4B" w:rsidRPr="0027149D" w:rsidRDefault="00A53A4B" w:rsidP="00807A82">
                        <w:pPr>
                          <w:pStyle w:val="Corpsdetexte3"/>
                          <w:spacing w:after="0"/>
                          <w:jc w:val="center"/>
                          <w:rPr>
                            <w:rFonts w:asciiTheme="minorHAnsi" w:hAnsiTheme="minorHAnsi" w:cstheme="minorHAnsi"/>
                            <w:b/>
                          </w:rPr>
                        </w:pPr>
                        <w:r w:rsidRPr="0027149D">
                          <w:rPr>
                            <w:rFonts w:asciiTheme="minorHAnsi" w:hAnsiTheme="minorHAnsi" w:cstheme="minorHAnsi"/>
                            <w:b/>
                          </w:rPr>
                          <w:t>Abattage informel</w:t>
                        </w:r>
                      </w:p>
                    </w:txbxContent>
                  </v:textbox>
                </v:shape>
                <v:shape id="Text Box 175" o:spid="_x0000_s1065" type="#_x0000_t202" style="position:absolute;left:83524;top:25521;width:1252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" strokecolor="red" strokeweight="2.25pt">
                  <v:path arrowok="t"/>
                  <v:textbox>
                    <w:txbxContent>
                      <w:p w14:paraId="74F9BC99"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 xml:space="preserve">Producteurs  </w:t>
                        </w:r>
                      </w:p>
                    </w:txbxContent>
                  </v:textbox>
                </v:shape>
                <v:shape id="Text Box 106" o:spid="_x0000_s1066" type="#_x0000_t202" style="position:absolute;left:57730;top:49404;width:1816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" strokeweight="1.25pt">
                  <v:path arrowok="t"/>
                  <v:textbox>
                    <w:txbxContent>
                      <w:p w14:paraId="2BC5403B" w14:textId="77777777" w:rsidR="00A53A4B" w:rsidRPr="0027149D" w:rsidRDefault="00A53A4B" w:rsidP="00807A82">
                        <w:pPr>
                          <w:pStyle w:val="Corpsdetexte3"/>
                          <w:spacing w:after="0"/>
                          <w:jc w:val="center"/>
                          <w:rPr>
                            <w:rFonts w:asciiTheme="minorHAnsi" w:hAnsiTheme="minorHAnsi" w:cstheme="minorHAnsi"/>
                            <w:b/>
                          </w:rPr>
                        </w:pPr>
                        <w:r w:rsidRPr="0027149D">
                          <w:rPr>
                            <w:rFonts w:asciiTheme="minorHAnsi" w:hAnsiTheme="minorHAnsi" w:cstheme="minorHAnsi"/>
                            <w:b/>
                          </w:rPr>
                          <w:t>Kiosques, marchés</w:t>
                        </w:r>
                      </w:p>
                    </w:txbxContent>
                  </v:textbox>
                </v:shape>
                <v:shape id="Text Box 16" o:spid="_x0000_s1067" type="#_x0000_t202" style="position:absolute;left:33572;top:30024;width:21654;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" strokecolor="green" strokeweight="1.25pt">
                  <v:path arrowok="t"/>
                  <v:textbox>
                    <w:txbxContent>
                      <w:p w14:paraId="493DDAA5"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Poulets de chair</w:t>
                        </w:r>
                      </w:p>
                    </w:txbxContent>
                  </v:textbox>
                </v:shape>
                <v:shape id="Text Box 110" o:spid="_x0000_s1068" type="#_x0000_t202" style="position:absolute;left:15254;top:41489;width:2514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" strokecolor="green" strokeweight="1.25pt">
                  <v:path arrowok="t"/>
                  <v:textbox>
                    <w:txbxContent>
                      <w:p w14:paraId="64F9C328"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Poulets entiers, morceaux de poulets</w:t>
                        </w:r>
                      </w:p>
                      <w:p w14:paraId="5CC0BFDA" w14:textId="77777777" w:rsidR="00A53A4B" w:rsidRPr="0027149D" w:rsidRDefault="00A53A4B" w:rsidP="00807A82">
                        <w:pPr>
                          <w:pStyle w:val="Corpsdetexte2"/>
                          <w:spacing w:after="0" w:line="240" w:lineRule="auto"/>
                          <w:jc w:val="center"/>
                          <w:rPr>
                            <w:b/>
                            <w:color w:val="00B050"/>
                            <w:sz w:val="16"/>
                            <w:szCs w:val="16"/>
                          </w:rPr>
                        </w:pPr>
                      </w:p>
                    </w:txbxContent>
                  </v:textbox>
                </v:shape>
                <v:shape id="Text Box 110" o:spid="_x0000_s1069" type="#_x0000_t202" style="position:absolute;left:53762;top:41489;width:2165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" strokecolor="green" strokeweight="1.25pt">
                  <v:path arrowok="t"/>
                  <v:textbox>
                    <w:txbxContent>
                      <w:p w14:paraId="698D04BB"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Poulets entiers</w:t>
                        </w:r>
                      </w:p>
                      <w:p w14:paraId="61FB6168" w14:textId="77777777" w:rsidR="00A53A4B" w:rsidRPr="0027149D" w:rsidRDefault="00A53A4B" w:rsidP="00807A82">
                        <w:pPr>
                          <w:pStyle w:val="Corpsdetexte2"/>
                          <w:spacing w:after="0" w:line="240" w:lineRule="auto"/>
                          <w:jc w:val="center"/>
                          <w:rPr>
                            <w:b/>
                            <w:color w:val="00B050"/>
                            <w:sz w:val="16"/>
                            <w:szCs w:val="16"/>
                          </w:rPr>
                        </w:pPr>
                      </w:p>
                    </w:txbxContent>
                  </v:textbox>
                </v:shape>
                <v:shape id="Text Box 9" o:spid="_x0000_s1070" type="#_x0000_t202" style="position:absolute;left:60050;top:18560;width:15925;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" strokecolor="blue" strokeweight="2.25pt">
                  <v:path arrowok="t"/>
                  <v:textbox>
                    <w:txbxContent>
                      <w:p w14:paraId="03D4CD11" w14:textId="77777777" w:rsidR="00A53A4B" w:rsidRPr="0027149D" w:rsidRDefault="00A53A4B" w:rsidP="00807A82">
                        <w:pPr>
                          <w:pStyle w:val="Corpsdetexte3"/>
                          <w:spacing w:after="0"/>
                          <w:jc w:val="center"/>
                          <w:rPr>
                            <w:rFonts w:asciiTheme="minorHAnsi" w:hAnsiTheme="minorHAnsi" w:cstheme="minorHAnsi"/>
                            <w:b/>
                            <w:color w:val="0000FF"/>
                          </w:rPr>
                        </w:pPr>
                        <w:r w:rsidRPr="0027149D">
                          <w:rPr>
                            <w:rFonts w:asciiTheme="minorHAnsi" w:hAnsiTheme="minorHAnsi" w:cstheme="minorHAnsi"/>
                            <w:b/>
                            <w:color w:val="0000FF"/>
                          </w:rPr>
                          <w:t xml:space="preserve">Exportation  </w:t>
                        </w:r>
                      </w:p>
                    </w:txbxContent>
                  </v:textbox>
                </v:shape>
                <v:shapetype id="_x0000_t32" coordsize="21600,21600" o:spt="32" o:oned="t" path="m,l21600,21600e" filled="f">
                  <v:path arrowok="t" fillok="f" o:connecttype="none"/>
                  <o:lock v:ext="edit" shapetype="t"/>
                </v:shapetype>
                <v:shape id="Connecteur droit avec flèche 3" o:spid="_x0000_s1071" type="#_x0000_t32" style="position:absolute;left:54318;top:20198;width:55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" strokecolor="blue" strokeweight="1pt">
                  <v:stroke endarrow="block" joinstyle="miter"/>
                  <o:lock v:ext="edit" shapetype="f"/>
                </v:shape>
              </v:group>
            </w:pict>
          </mc:Fallback>
        </mc:AlternateContent>
      </w:r>
      <w:r w:rsidR="00381106">
        <w:rPr>
          <w:rFonts w:ascii="Times New Roman" w:hAnsi="Times New Roman" w:cs="Times New Roman"/>
          <w:b/>
          <w:bCs/>
        </w:rPr>
        <w:tab/>
      </w:r>
      <w:r w:rsidR="00381106">
        <w:rPr>
          <w:rFonts w:ascii="Times New Roman" w:hAnsi="Times New Roman" w:cs="Times New Roman"/>
          <w:b/>
          <w:bCs/>
        </w:rPr>
        <w:tab/>
      </w:r>
    </w:p>
    <w:p w14:paraId="10BAB21E" w14:textId="5C2BF94C" w:rsidR="005670C8" w:rsidRDefault="005670C8" w:rsidP="005670C8">
      <w:pPr>
        <w:rPr>
          <w:rFonts w:ascii="Times New Roman" w:hAnsi="Times New Roman" w:cs="Times New Roman"/>
        </w:rPr>
      </w:pPr>
    </w:p>
    <w:p w14:paraId="251D0615" w14:textId="6FAE2F4C" w:rsidR="00381106" w:rsidRDefault="00381106">
      <w:pPr>
        <w:rPr>
          <w:rFonts w:ascii="Times New Roman" w:hAnsi="Times New Roman" w:cs="Times New Roman"/>
          <w:b/>
          <w:bCs/>
        </w:rPr>
      </w:pPr>
      <w:r>
        <w:rPr>
          <w:rFonts w:ascii="Times New Roman" w:hAnsi="Times New Roman" w:cs="Times New Roman"/>
          <w:b/>
          <w:bCs/>
        </w:rPr>
        <w:br w:type="page"/>
      </w:r>
    </w:p>
    <w:p w14:paraId="2BD8C192" w14:textId="707293EC" w:rsidR="005670C8" w:rsidRDefault="00397A07" w:rsidP="00D3661E">
      <w:pPr>
        <w:pStyle w:val="Titre2"/>
        <w:numPr>
          <w:ilvl w:val="0"/>
          <w:numId w:val="0"/>
        </w:numPr>
        <w:ind w:left="1284"/>
      </w:pPr>
      <w:bookmarkStart w:id="61" w:name="_Toc57760508"/>
      <w:r>
        <w:lastRenderedPageBreak/>
        <w:t>b</w:t>
      </w:r>
      <w:r w:rsidR="00381106">
        <w:t xml:space="preserve">. </w:t>
      </w:r>
      <w:r w:rsidR="005670C8">
        <w:t xml:space="preserve">Segment </w:t>
      </w:r>
      <w:r w:rsidR="00262787">
        <w:t>Œufs</w:t>
      </w:r>
      <w:r w:rsidR="005670C8">
        <w:t xml:space="preserve"> de consommation</w:t>
      </w:r>
      <w:bookmarkEnd w:id="61"/>
    </w:p>
    <w:p w14:paraId="431738A5" w14:textId="71DFB044" w:rsidR="005670C8" w:rsidRDefault="005670C8">
      <w:pPr>
        <w:rPr>
          <w:rFonts w:ascii="Times New Roman" w:hAnsi="Times New Roman" w:cs="Times New Roman"/>
          <w:b/>
          <w:bCs/>
        </w:rPr>
      </w:pPr>
    </w:p>
    <w:p w14:paraId="2D7A2075" w14:textId="77777777" w:rsidR="00807A82" w:rsidRDefault="00807A82">
      <w:pPr>
        <w:rPr>
          <w:rFonts w:ascii="Times New Roman" w:hAnsi="Times New Roman" w:cs="Times New Roman"/>
          <w:b/>
          <w:bCs/>
        </w:rPr>
      </w:pPr>
    </w:p>
    <w:p w14:paraId="49B1D39B" w14:textId="6A71BC5B" w:rsidR="005670C8" w:rsidRDefault="00807A82">
      <w:pPr>
        <w:rPr>
          <w:rFonts w:ascii="Times New Roman" w:hAnsi="Times New Roman" w:cs="Times New Roman"/>
          <w:b/>
          <w:bCs/>
        </w:rPr>
      </w:pPr>
      <w:r>
        <w:rPr>
          <w:rFonts w:ascii="Trebuchet MS" w:hAnsi="Trebuchet MS" w:cs="Calibri"/>
          <w:noProof/>
          <w:lang w:val="fr-FR" w:eastAsia="fr-FR"/>
        </w:rPr>
        <mc:AlternateContent>
          <mc:Choice Requires="wpg">
            <w:drawing>
              <wp:anchor distT="0" distB="0" distL="114300" distR="114300" simplePos="0" relativeHeight="251669504" behindDoc="0" locked="0" layoutInCell="1" allowOverlap="1" wp14:anchorId="2853D03E" wp14:editId="3268A48E">
                <wp:simplePos x="0" y="0"/>
                <wp:positionH relativeFrom="column">
                  <wp:posOffset>-469900</wp:posOffset>
                </wp:positionH>
                <wp:positionV relativeFrom="paragraph">
                  <wp:posOffset>-13335</wp:posOffset>
                </wp:positionV>
                <wp:extent cx="6419850" cy="5393055"/>
                <wp:effectExtent l="12700" t="12700" r="6350" b="4445"/>
                <wp:wrapNone/>
                <wp:docPr id="124" name="Groupe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9850" cy="5393055"/>
                          <a:chOff x="-130783" y="0"/>
                          <a:chExt cx="8829648" cy="6124575"/>
                        </a:xfrm>
                      </wpg:grpSpPr>
                      <wps:wsp>
                        <wps:cNvPr id="125" name="Line 38"/>
                        <wps:cNvCnPr>
                          <a:cxnSpLocks/>
                        </wps:cNvCnPr>
                        <wps:spPr bwMode="auto">
                          <a:xfrm flipH="1">
                            <a:off x="2790825" y="1962150"/>
                            <a:ext cx="426720" cy="228600"/>
                          </a:xfrm>
                          <a:prstGeom prst="line">
                            <a:avLst/>
                          </a:prstGeom>
                          <a:noFill/>
                          <a:ln w="57150">
                            <a:solidFill>
                              <a:srgbClr val="0070C0"/>
                            </a:solidFill>
                            <a:prstDash val="sysDot"/>
                            <a:round/>
                            <a:headEnd/>
                            <a:tailEnd type="stealth" w="med" len="med"/>
                          </a:ln>
                        </wps:spPr>
                        <wps:bodyPr/>
                      </wps:wsp>
                      <wpg:grpSp>
                        <wpg:cNvPr id="126" name="Groupe 126"/>
                        <wpg:cNvGrpSpPr>
                          <a:grpSpLocks/>
                        </wpg:cNvGrpSpPr>
                        <wpg:grpSpPr>
                          <a:xfrm>
                            <a:off x="-130783" y="0"/>
                            <a:ext cx="8829648" cy="6124575"/>
                            <a:chOff x="-130783" y="0"/>
                            <a:chExt cx="8829648" cy="6124575"/>
                          </a:xfrm>
                        </wpg:grpSpPr>
                        <wps:wsp>
                          <wps:cNvPr id="127" name="Line 76"/>
                          <wps:cNvCnPr>
                            <a:cxnSpLocks/>
                          </wps:cNvCnPr>
                          <wps:spPr bwMode="auto">
                            <a:xfrm>
                              <a:off x="4953000" y="2028825"/>
                              <a:ext cx="0" cy="504825"/>
                            </a:xfrm>
                            <a:prstGeom prst="line">
                              <a:avLst/>
                            </a:prstGeom>
                            <a:noFill/>
                            <a:ln w="57150">
                              <a:solidFill>
                                <a:srgbClr val="008000"/>
                              </a:solidFill>
                              <a:round/>
                              <a:headEnd/>
                              <a:tailEnd type="stealth" w="med" len="med"/>
                            </a:ln>
                          </wps:spPr>
                          <wps:bodyPr/>
                        </wps:wsp>
                        <wps:wsp>
                          <wps:cNvPr id="384" name="Line 85"/>
                          <wps:cNvCnPr>
                            <a:cxnSpLocks/>
                          </wps:cNvCnPr>
                          <wps:spPr bwMode="auto">
                            <a:xfrm>
                              <a:off x="3419475" y="2076450"/>
                              <a:ext cx="0" cy="1114425"/>
                            </a:xfrm>
                            <a:prstGeom prst="line">
                              <a:avLst/>
                            </a:prstGeom>
                            <a:noFill/>
                            <a:ln w="57150">
                              <a:solidFill>
                                <a:srgbClr val="008000"/>
                              </a:solidFill>
                              <a:round/>
                              <a:headEnd/>
                              <a:tailEnd type="stealth" w="med" len="med"/>
                            </a:ln>
                          </wps:spPr>
                          <wps:bodyPr/>
                        </wps:wsp>
                        <wps:wsp>
                          <wps:cNvPr id="385" name="Line 77"/>
                          <wps:cNvCnPr>
                            <a:cxnSpLocks/>
                          </wps:cNvCnPr>
                          <wps:spPr bwMode="auto">
                            <a:xfrm>
                              <a:off x="3124200" y="3286125"/>
                              <a:ext cx="28575" cy="1247775"/>
                            </a:xfrm>
                            <a:prstGeom prst="line">
                              <a:avLst/>
                            </a:prstGeom>
                            <a:noFill/>
                            <a:ln w="57150">
                              <a:solidFill>
                                <a:srgbClr val="008000"/>
                              </a:solidFill>
                              <a:round/>
                              <a:headEnd/>
                              <a:tailEnd type="stealth" w="med" len="med"/>
                            </a:ln>
                          </wps:spPr>
                          <wps:bodyPr/>
                        </wps:wsp>
                        <wps:wsp>
                          <wps:cNvPr id="386" name="Line 77"/>
                          <wps:cNvCnPr>
                            <a:cxnSpLocks/>
                          </wps:cNvCnPr>
                          <wps:spPr bwMode="auto">
                            <a:xfrm>
                              <a:off x="4962525" y="4981575"/>
                              <a:ext cx="0" cy="800100"/>
                            </a:xfrm>
                            <a:prstGeom prst="line">
                              <a:avLst/>
                            </a:prstGeom>
                            <a:noFill/>
                            <a:ln w="57150">
                              <a:solidFill>
                                <a:srgbClr val="008000"/>
                              </a:solidFill>
                              <a:round/>
                              <a:headEnd/>
                              <a:tailEnd type="stealth" w="med" len="med"/>
                            </a:ln>
                          </wps:spPr>
                          <wps:bodyPr/>
                        </wps:wsp>
                        <wps:wsp>
                          <wps:cNvPr id="387" name="Line 77"/>
                          <wps:cNvCnPr>
                            <a:cxnSpLocks/>
                          </wps:cNvCnPr>
                          <wps:spPr bwMode="auto">
                            <a:xfrm>
                              <a:off x="4953000" y="3333750"/>
                              <a:ext cx="0" cy="1247775"/>
                            </a:xfrm>
                            <a:prstGeom prst="line">
                              <a:avLst/>
                            </a:prstGeom>
                            <a:noFill/>
                            <a:ln w="57150">
                              <a:solidFill>
                                <a:srgbClr val="008000"/>
                              </a:solidFill>
                              <a:round/>
                              <a:headEnd/>
                              <a:tailEnd type="stealth" w="med" len="med"/>
                            </a:ln>
                          </wps:spPr>
                          <wps:bodyPr/>
                        </wps:wsp>
                        <wps:wsp>
                          <wps:cNvPr id="388" name="Line 77"/>
                          <wps:cNvCnPr>
                            <a:cxnSpLocks/>
                          </wps:cNvCnPr>
                          <wps:spPr bwMode="auto">
                            <a:xfrm>
                              <a:off x="3143250" y="4924425"/>
                              <a:ext cx="0" cy="800100"/>
                            </a:xfrm>
                            <a:prstGeom prst="line">
                              <a:avLst/>
                            </a:prstGeom>
                            <a:noFill/>
                            <a:ln w="57150">
                              <a:solidFill>
                                <a:srgbClr val="008000"/>
                              </a:solidFill>
                              <a:round/>
                              <a:headEnd/>
                              <a:tailEnd type="stealth" w="med" len="med"/>
                            </a:ln>
                          </wps:spPr>
                          <wps:bodyPr/>
                        </wps:wsp>
                        <wps:wsp>
                          <wps:cNvPr id="389" name="Line 77"/>
                          <wps:cNvCnPr>
                            <a:cxnSpLocks/>
                          </wps:cNvCnPr>
                          <wps:spPr bwMode="auto">
                            <a:xfrm>
                              <a:off x="76200" y="4781550"/>
                              <a:ext cx="977900" cy="0"/>
                            </a:xfrm>
                            <a:prstGeom prst="line">
                              <a:avLst/>
                            </a:prstGeom>
                            <a:noFill/>
                            <a:ln w="57150">
                              <a:solidFill>
                                <a:srgbClr val="008000"/>
                              </a:solidFill>
                              <a:round/>
                              <a:headEnd/>
                              <a:tailEnd type="stealth" w="med" len="med"/>
                            </a:ln>
                          </wps:spPr>
                          <wps:bodyPr/>
                        </wps:wsp>
                        <wps:wsp>
                          <wps:cNvPr id="390" name="Line 77"/>
                          <wps:cNvCnPr>
                            <a:cxnSpLocks/>
                          </wps:cNvCnPr>
                          <wps:spPr bwMode="auto">
                            <a:xfrm>
                              <a:off x="419100" y="1371600"/>
                              <a:ext cx="571500" cy="19050"/>
                            </a:xfrm>
                            <a:prstGeom prst="line">
                              <a:avLst/>
                            </a:prstGeom>
                            <a:noFill/>
                            <a:ln w="57150">
                              <a:solidFill>
                                <a:srgbClr val="008000"/>
                              </a:solidFill>
                              <a:round/>
                              <a:headEnd/>
                              <a:tailEnd type="stealth" w="med" len="med"/>
                            </a:ln>
                          </wps:spPr>
                          <wps:bodyPr/>
                        </wps:wsp>
                        <wps:wsp>
                          <wps:cNvPr id="391" name="Line 77"/>
                          <wps:cNvCnPr>
                            <a:cxnSpLocks/>
                          </wps:cNvCnPr>
                          <wps:spPr bwMode="auto">
                            <a:xfrm>
                              <a:off x="333375" y="2628900"/>
                              <a:ext cx="581025" cy="0"/>
                            </a:xfrm>
                            <a:prstGeom prst="line">
                              <a:avLst/>
                            </a:prstGeom>
                            <a:noFill/>
                            <a:ln w="57150">
                              <a:solidFill>
                                <a:srgbClr val="008000"/>
                              </a:solidFill>
                              <a:round/>
                              <a:headEnd/>
                              <a:tailEnd type="stealth" w="med" len="med"/>
                            </a:ln>
                          </wps:spPr>
                          <wps:bodyPr/>
                        </wps:wsp>
                        <wps:wsp>
                          <wps:cNvPr id="392" name="Line 77"/>
                          <wps:cNvCnPr>
                            <a:cxnSpLocks/>
                          </wps:cNvCnPr>
                          <wps:spPr bwMode="auto">
                            <a:xfrm>
                              <a:off x="361950" y="200025"/>
                              <a:ext cx="628650" cy="0"/>
                            </a:xfrm>
                            <a:prstGeom prst="line">
                              <a:avLst/>
                            </a:prstGeom>
                            <a:noFill/>
                            <a:ln w="57150">
                              <a:solidFill>
                                <a:srgbClr val="008000"/>
                              </a:solidFill>
                              <a:round/>
                              <a:headEnd/>
                              <a:tailEnd type="stealth" w="med" len="med"/>
                            </a:ln>
                          </wps:spPr>
                          <wps:bodyPr/>
                        </wps:wsp>
                        <wps:wsp>
                          <wps:cNvPr id="393" name="Line 77"/>
                          <wps:cNvCnPr>
                            <a:cxnSpLocks/>
                          </wps:cNvCnPr>
                          <wps:spPr bwMode="auto">
                            <a:xfrm>
                              <a:off x="5836285" y="3390900"/>
                              <a:ext cx="47625" cy="2390775"/>
                            </a:xfrm>
                            <a:prstGeom prst="line">
                              <a:avLst/>
                            </a:prstGeom>
                            <a:noFill/>
                            <a:ln w="57150">
                              <a:solidFill>
                                <a:srgbClr val="008000"/>
                              </a:solidFill>
                              <a:round/>
                              <a:headEnd/>
                              <a:tailEnd type="stealth" w="med" len="med"/>
                            </a:ln>
                          </wps:spPr>
                          <wps:bodyPr/>
                        </wps:wsp>
                        <wps:wsp>
                          <wps:cNvPr id="394" name="Line 76"/>
                          <wps:cNvCnPr>
                            <a:cxnSpLocks/>
                          </wps:cNvCnPr>
                          <wps:spPr bwMode="auto">
                            <a:xfrm>
                              <a:off x="4010025" y="1504950"/>
                              <a:ext cx="0" cy="371475"/>
                            </a:xfrm>
                            <a:prstGeom prst="line">
                              <a:avLst/>
                            </a:prstGeom>
                            <a:noFill/>
                            <a:ln w="57150">
                              <a:solidFill>
                                <a:srgbClr val="008000"/>
                              </a:solidFill>
                              <a:round/>
                              <a:headEnd/>
                              <a:tailEnd type="stealth" w="med" len="med"/>
                            </a:ln>
                          </wps:spPr>
                          <wps:bodyPr/>
                        </wps:wsp>
                        <wps:wsp>
                          <wps:cNvPr id="395" name="Line 85"/>
                          <wps:cNvCnPr>
                            <a:cxnSpLocks/>
                          </wps:cNvCnPr>
                          <wps:spPr bwMode="auto">
                            <a:xfrm>
                              <a:off x="4191000" y="2076450"/>
                              <a:ext cx="0" cy="1114425"/>
                            </a:xfrm>
                            <a:prstGeom prst="line">
                              <a:avLst/>
                            </a:prstGeom>
                            <a:noFill/>
                            <a:ln w="57150">
                              <a:solidFill>
                                <a:srgbClr val="008000"/>
                              </a:solidFill>
                              <a:round/>
                              <a:headEnd/>
                              <a:tailEnd type="stealth" w="med" len="med"/>
                            </a:ln>
                          </wps:spPr>
                          <wps:bodyPr/>
                        </wps:wsp>
                        <wps:wsp>
                          <wps:cNvPr id="396" name="Line 38"/>
                          <wps:cNvCnPr>
                            <a:cxnSpLocks/>
                          </wps:cNvCnPr>
                          <wps:spPr bwMode="auto">
                            <a:xfrm flipH="1">
                              <a:off x="4610100" y="352425"/>
                              <a:ext cx="838200" cy="914400"/>
                            </a:xfrm>
                            <a:prstGeom prst="line">
                              <a:avLst/>
                            </a:prstGeom>
                            <a:noFill/>
                            <a:ln w="57150">
                              <a:solidFill>
                                <a:srgbClr val="008000"/>
                              </a:solidFill>
                              <a:round/>
                              <a:headEnd/>
                              <a:tailEnd type="stealth" w="med" len="med"/>
                            </a:ln>
                          </wps:spPr>
                          <wps:bodyPr/>
                        </wps:wsp>
                        <wps:wsp>
                          <wps:cNvPr id="397" name="Text Box 9"/>
                          <wps:cNvSpPr txBox="1">
                            <a:spLocks/>
                          </wps:cNvSpPr>
                          <wps:spPr bwMode="auto">
                            <a:xfrm>
                              <a:off x="3190875" y="1266825"/>
                              <a:ext cx="1592580" cy="314325"/>
                            </a:xfrm>
                            <a:prstGeom prst="rect">
                              <a:avLst/>
                            </a:prstGeom>
                            <a:solidFill>
                              <a:srgbClr val="FFFFFF"/>
                            </a:solidFill>
                            <a:ln w="15875">
                              <a:solidFill>
                                <a:srgbClr val="000000"/>
                              </a:solidFill>
                              <a:miter lim="800000"/>
                              <a:headEnd/>
                              <a:tailEnd/>
                            </a:ln>
                          </wps:spPr>
                          <wps:txbx>
                            <w:txbxContent>
                              <w:p w14:paraId="783FDF06" w14:textId="77777777" w:rsidR="00A53A4B" w:rsidRPr="0027149D" w:rsidRDefault="00A53A4B" w:rsidP="00807A82">
                                <w:pPr>
                                  <w:pStyle w:val="Corpsdetexte3"/>
                                  <w:spacing w:after="0"/>
                                  <w:jc w:val="center"/>
                                  <w:rPr>
                                    <w:rFonts w:ascii="Calibri" w:hAnsi="Calibri" w:cs="Calibri"/>
                                    <w:b/>
                                  </w:rPr>
                                </w:pPr>
                                <w:r w:rsidRPr="0027149D">
                                  <w:rPr>
                                    <w:rFonts w:ascii="Calibri" w:hAnsi="Calibri" w:cs="Calibri"/>
                                    <w:b/>
                                  </w:rPr>
                                  <w:t xml:space="preserve"> Couvoirs </w:t>
                                </w:r>
                              </w:p>
                            </w:txbxContent>
                          </wps:txbx>
                          <wps:bodyPr rot="0" vert="horz" wrap="square" lIns="91440" tIns="45720" rIns="91440" bIns="45720" anchor="t" anchorCtr="0" upright="1">
                            <a:noAutofit/>
                          </wps:bodyPr>
                        </wps:wsp>
                        <wps:wsp>
                          <wps:cNvPr id="398" name="Text Box 19"/>
                          <wps:cNvSpPr txBox="1">
                            <a:spLocks/>
                          </wps:cNvSpPr>
                          <wps:spPr bwMode="auto">
                            <a:xfrm>
                              <a:off x="914400" y="5781675"/>
                              <a:ext cx="6315075" cy="342900"/>
                            </a:xfrm>
                            <a:prstGeom prst="rect">
                              <a:avLst/>
                            </a:prstGeom>
                            <a:solidFill>
                              <a:srgbClr val="FFFFFF"/>
                            </a:solidFill>
                            <a:ln w="28575" cmpd="sng">
                              <a:solidFill>
                                <a:srgbClr val="FF0000"/>
                              </a:solidFill>
                              <a:miter lim="800000"/>
                              <a:headEnd/>
                              <a:tailEnd/>
                            </a:ln>
                          </wps:spPr>
                          <wps:txbx>
                            <w:txbxContent>
                              <w:p w14:paraId="717CCD46" w14:textId="77777777" w:rsidR="00A53A4B" w:rsidRPr="0027149D" w:rsidRDefault="00A53A4B" w:rsidP="00807A82">
                                <w:pPr>
                                  <w:jc w:val="center"/>
                                  <w:rPr>
                                    <w:rFonts w:ascii="Arial" w:hAnsi="Arial" w:cs="Arial"/>
                                    <w:b/>
                                    <w:color w:val="FF0000"/>
                                    <w:sz w:val="16"/>
                                    <w:szCs w:val="16"/>
                                  </w:rPr>
                                </w:pPr>
                                <w:r w:rsidRPr="0027149D">
                                  <w:rPr>
                                    <w:rFonts w:ascii="Arial" w:hAnsi="Arial" w:cs="Arial"/>
                                    <w:b/>
                                    <w:color w:val="FF0000"/>
                                    <w:sz w:val="16"/>
                                    <w:szCs w:val="16"/>
                                  </w:rPr>
                                  <w:t xml:space="preserve">Consommateurs </w:t>
                                </w:r>
                              </w:p>
                            </w:txbxContent>
                          </wps:txbx>
                          <wps:bodyPr rot="0" vert="horz" wrap="square" lIns="91440" tIns="45720" rIns="91440" bIns="45720" anchor="t" anchorCtr="0" upright="1">
                            <a:noAutofit/>
                          </wps:bodyPr>
                        </wps:wsp>
                        <wps:wsp>
                          <wps:cNvPr id="399" name="Line 28"/>
                          <wps:cNvCnPr>
                            <a:cxnSpLocks/>
                          </wps:cNvCnPr>
                          <wps:spPr bwMode="auto">
                            <a:xfrm>
                              <a:off x="2790825" y="352425"/>
                              <a:ext cx="866775" cy="866775"/>
                            </a:xfrm>
                            <a:prstGeom prst="line">
                              <a:avLst/>
                            </a:prstGeom>
                            <a:noFill/>
                            <a:ln w="57150">
                              <a:solidFill>
                                <a:srgbClr val="008000"/>
                              </a:solidFill>
                              <a:round/>
                              <a:headEnd/>
                              <a:tailEnd type="stealth" w="med" len="med"/>
                            </a:ln>
                          </wps:spPr>
                          <wps:bodyPr/>
                        </wps:wsp>
                        <wps:wsp>
                          <wps:cNvPr id="400" name="Text Box 16"/>
                          <wps:cNvSpPr txBox="1">
                            <a:spLocks/>
                          </wps:cNvSpPr>
                          <wps:spPr bwMode="auto">
                            <a:xfrm>
                              <a:off x="3114675" y="1876425"/>
                              <a:ext cx="1955800" cy="228600"/>
                            </a:xfrm>
                            <a:prstGeom prst="rect">
                              <a:avLst/>
                            </a:prstGeom>
                            <a:solidFill>
                              <a:srgbClr val="FFFFFF"/>
                            </a:solidFill>
                            <a:ln w="15875">
                              <a:solidFill>
                                <a:srgbClr val="008000"/>
                              </a:solidFill>
                              <a:miter lim="800000"/>
                              <a:headEnd/>
                              <a:tailEnd/>
                            </a:ln>
                          </wps:spPr>
                          <wps:txbx>
                            <w:txbxContent>
                              <w:p w14:paraId="20D393B3"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Poussins un jour</w:t>
                                </w:r>
                              </w:p>
                            </w:txbxContent>
                          </wps:txbx>
                          <wps:bodyPr rot="0" vert="horz" wrap="square" lIns="91440" tIns="45720" rIns="91440" bIns="45720" anchor="t" anchorCtr="0" upright="1">
                            <a:noAutofit/>
                          </wps:bodyPr>
                        </wps:wsp>
                        <wps:wsp>
                          <wps:cNvPr id="401" name="Text Box 78"/>
                          <wps:cNvSpPr txBox="1">
                            <a:spLocks/>
                          </wps:cNvSpPr>
                          <wps:spPr bwMode="auto">
                            <a:xfrm>
                              <a:off x="2924175" y="3190875"/>
                              <a:ext cx="3219450" cy="342900"/>
                            </a:xfrm>
                            <a:prstGeom prst="rect">
                              <a:avLst/>
                            </a:prstGeom>
                            <a:solidFill>
                              <a:srgbClr val="FFFFFF"/>
                            </a:solidFill>
                            <a:ln w="15875">
                              <a:solidFill>
                                <a:srgbClr val="000000"/>
                              </a:solidFill>
                              <a:miter lim="800000"/>
                              <a:headEnd/>
                              <a:tailEnd/>
                            </a:ln>
                          </wps:spPr>
                          <wps:txbx>
                            <w:txbxContent>
                              <w:p w14:paraId="0215A537" w14:textId="77777777" w:rsidR="00A53A4B" w:rsidRPr="0027149D" w:rsidRDefault="00A53A4B" w:rsidP="00807A82">
                                <w:pPr>
                                  <w:jc w:val="center"/>
                                  <w:rPr>
                                    <w:b/>
                                    <w:sz w:val="16"/>
                                    <w:szCs w:val="16"/>
                                  </w:rPr>
                                </w:pPr>
                                <w:r w:rsidRPr="0027149D">
                                  <w:rPr>
                                    <w:b/>
                                    <w:sz w:val="16"/>
                                    <w:szCs w:val="16"/>
                                  </w:rPr>
                                  <w:t>Elevages pondeuses</w:t>
                                </w:r>
                              </w:p>
                              <w:p w14:paraId="136FD0ED" w14:textId="77777777" w:rsidR="00A53A4B" w:rsidRPr="0027149D" w:rsidRDefault="00A53A4B" w:rsidP="00807A82">
                                <w:pPr>
                                  <w:jc w:val="center"/>
                                  <w:rPr>
                                    <w:b/>
                                    <w:sz w:val="16"/>
                                    <w:szCs w:val="16"/>
                                  </w:rPr>
                                </w:pPr>
                              </w:p>
                            </w:txbxContent>
                          </wps:txbx>
                          <wps:bodyPr rot="0" vert="horz" wrap="square" lIns="91440" tIns="45720" rIns="91440" bIns="45720" anchor="t" anchorCtr="0" upright="1">
                            <a:noAutofit/>
                          </wps:bodyPr>
                        </wps:wsp>
                        <wps:wsp>
                          <wps:cNvPr id="402" name="Text Box 83"/>
                          <wps:cNvSpPr txBox="1">
                            <a:spLocks/>
                          </wps:cNvSpPr>
                          <wps:spPr bwMode="auto">
                            <a:xfrm>
                              <a:off x="7458075" y="4781550"/>
                              <a:ext cx="1182370" cy="367030"/>
                            </a:xfrm>
                            <a:prstGeom prst="rect">
                              <a:avLst/>
                            </a:prstGeom>
                            <a:solidFill>
                              <a:srgbClr val="FFFFFF"/>
                            </a:solidFill>
                            <a:ln w="28575" cmpd="sng">
                              <a:solidFill>
                                <a:srgbClr val="FF0000"/>
                              </a:solidFill>
                              <a:miter lim="800000"/>
                              <a:headEnd/>
                              <a:tailEnd/>
                            </a:ln>
                          </wps:spPr>
                          <wps:txbx>
                            <w:txbxContent>
                              <w:p w14:paraId="24CC0854"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Distributeurs</w:t>
                                </w:r>
                              </w:p>
                            </w:txbxContent>
                          </wps:txbx>
                          <wps:bodyPr rot="0" vert="horz" wrap="square" lIns="91440" tIns="45720" rIns="91440" bIns="45720" anchor="t" anchorCtr="0" upright="1">
                            <a:noAutofit/>
                          </wps:bodyPr>
                        </wps:wsp>
                        <wps:wsp>
                          <wps:cNvPr id="403" name="Text Box 90"/>
                          <wps:cNvSpPr txBox="1">
                            <a:spLocks/>
                          </wps:cNvSpPr>
                          <wps:spPr bwMode="auto">
                            <a:xfrm>
                              <a:off x="2505075" y="647700"/>
                              <a:ext cx="1273810" cy="242570"/>
                            </a:xfrm>
                            <a:prstGeom prst="rect">
                              <a:avLst/>
                            </a:prstGeom>
                            <a:solidFill>
                              <a:srgbClr val="FFFFFF"/>
                            </a:solidFill>
                            <a:ln w="15875">
                              <a:solidFill>
                                <a:srgbClr val="008000"/>
                              </a:solidFill>
                              <a:miter lim="800000"/>
                              <a:headEnd/>
                              <a:tailEnd/>
                            </a:ln>
                          </wps:spPr>
                          <wps:txbx>
                            <w:txbxContent>
                              <w:p w14:paraId="3355634F"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Œufs à couver</w:t>
                                </w:r>
                              </w:p>
                            </w:txbxContent>
                          </wps:txbx>
                          <wps:bodyPr rot="0" vert="horz" wrap="square" lIns="91440" tIns="45720" rIns="91440" bIns="45720" anchor="t" anchorCtr="0" upright="1">
                            <a:noAutofit/>
                          </wps:bodyPr>
                        </wps:wsp>
                        <wps:wsp>
                          <wps:cNvPr id="404" name="Rectangle 154"/>
                          <wps:cNvSpPr>
                            <a:spLocks/>
                          </wps:cNvSpPr>
                          <wps:spPr bwMode="auto">
                            <a:xfrm>
                              <a:off x="-130783" y="28575"/>
                              <a:ext cx="721968" cy="5486400"/>
                            </a:xfrm>
                            <a:prstGeom prst="rect">
                              <a:avLst/>
                            </a:prstGeom>
                            <a:solidFill>
                              <a:srgbClr val="FFFFFF"/>
                            </a:solidFill>
                            <a:ln w="28575" cmpd="sng">
                              <a:solidFill>
                                <a:srgbClr val="FF0000"/>
                              </a:solidFill>
                              <a:miter lim="800000"/>
                              <a:headEnd/>
                              <a:tailEnd/>
                            </a:ln>
                          </wps:spPr>
                          <wps:txbx>
                            <w:txbxContent>
                              <w:p w14:paraId="4E72D7CF" w14:textId="77777777" w:rsidR="00A53A4B" w:rsidRPr="0027149D" w:rsidRDefault="00A53A4B" w:rsidP="00807A82">
                                <w:pPr>
                                  <w:spacing w:after="80"/>
                                  <w:jc w:val="center"/>
                                  <w:rPr>
                                    <w:b/>
                                    <w:color w:val="FF0000"/>
                                    <w:sz w:val="16"/>
                                    <w:szCs w:val="16"/>
                                  </w:rPr>
                                </w:pPr>
                                <w:r w:rsidRPr="0027149D">
                                  <w:rPr>
                                    <w:b/>
                                    <w:color w:val="FF0000"/>
                                    <w:sz w:val="16"/>
                                    <w:szCs w:val="16"/>
                                  </w:rPr>
                                  <w:t xml:space="preserve">Aliments ; matériels avicoles ;  intrants et services vétérinaires; encadrement-conseils,  </w:t>
                                </w:r>
                              </w:p>
                              <w:p w14:paraId="26CE086D" w14:textId="77777777" w:rsidR="00A53A4B" w:rsidRPr="0027149D" w:rsidRDefault="00A53A4B" w:rsidP="00807A82">
                                <w:pPr>
                                  <w:spacing w:after="80"/>
                                  <w:jc w:val="center"/>
                                  <w:rPr>
                                    <w:b/>
                                    <w:color w:val="FF0000"/>
                                    <w:sz w:val="16"/>
                                    <w:szCs w:val="16"/>
                                  </w:rPr>
                                </w:pPr>
                                <w:r w:rsidRPr="0027149D">
                                  <w:rPr>
                                    <w:b/>
                                    <w:color w:val="FF0000"/>
                                    <w:sz w:val="16"/>
                                    <w:szCs w:val="16"/>
                                  </w:rPr>
                                  <w:t>recherche-développement ; financements..</w:t>
                                </w:r>
                              </w:p>
                            </w:txbxContent>
                          </wps:txbx>
                          <wps:bodyPr rot="0" vert="vert" wrap="square" lIns="91440" tIns="45720" rIns="91440" bIns="45720" anchor="t" anchorCtr="0" upright="1">
                            <a:noAutofit/>
                          </wps:bodyPr>
                        </wps:wsp>
                        <wps:wsp>
                          <wps:cNvPr id="405" name="Text Box 163"/>
                          <wps:cNvSpPr txBox="1">
                            <a:spLocks/>
                          </wps:cNvSpPr>
                          <wps:spPr bwMode="auto">
                            <a:xfrm>
                              <a:off x="1600200" y="0"/>
                              <a:ext cx="2305050" cy="409575"/>
                            </a:xfrm>
                            <a:prstGeom prst="rect">
                              <a:avLst/>
                            </a:prstGeom>
                            <a:solidFill>
                              <a:srgbClr val="FFFFFF"/>
                            </a:solidFill>
                            <a:ln w="15875">
                              <a:solidFill>
                                <a:srgbClr val="000000"/>
                              </a:solidFill>
                              <a:miter lim="800000"/>
                              <a:headEnd/>
                              <a:tailEnd/>
                            </a:ln>
                          </wps:spPr>
                          <wps:txbx>
                            <w:txbxContent>
                              <w:p w14:paraId="536CABBB" w14:textId="77777777" w:rsidR="00A53A4B" w:rsidRPr="0027149D" w:rsidRDefault="00A53A4B" w:rsidP="00807A82">
                                <w:pPr>
                                  <w:jc w:val="center"/>
                                  <w:rPr>
                                    <w:b/>
                                    <w:sz w:val="16"/>
                                    <w:szCs w:val="16"/>
                                  </w:rPr>
                                </w:pPr>
                                <w:r w:rsidRPr="0027149D">
                                  <w:rPr>
                                    <w:b/>
                                    <w:sz w:val="16"/>
                                    <w:szCs w:val="16"/>
                                  </w:rPr>
                                  <w:t xml:space="preserve">Importation </w:t>
                                </w:r>
                              </w:p>
                            </w:txbxContent>
                          </wps:txbx>
                          <wps:bodyPr rot="0" vert="horz" wrap="square" lIns="91440" tIns="45720" rIns="91440" bIns="45720" anchor="t" anchorCtr="0" upright="1">
                            <a:noAutofit/>
                          </wps:bodyPr>
                        </wps:wsp>
                        <wps:wsp>
                          <wps:cNvPr id="406" name="Text Box 175"/>
                          <wps:cNvSpPr txBox="1">
                            <a:spLocks/>
                          </wps:cNvSpPr>
                          <wps:spPr bwMode="auto">
                            <a:xfrm>
                              <a:off x="7439025" y="1390650"/>
                              <a:ext cx="1252220" cy="340360"/>
                            </a:xfrm>
                            <a:prstGeom prst="rect">
                              <a:avLst/>
                            </a:prstGeom>
                            <a:solidFill>
                              <a:srgbClr val="FFFFFF"/>
                            </a:solidFill>
                            <a:ln w="28575" cmpd="sng">
                              <a:solidFill>
                                <a:srgbClr val="FF0000"/>
                              </a:solidFill>
                              <a:miter lim="800000"/>
                              <a:headEnd/>
                              <a:tailEnd/>
                            </a:ln>
                          </wps:spPr>
                          <wps:txbx>
                            <w:txbxContent>
                              <w:p w14:paraId="5CF8FDB5"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 xml:space="preserve">Accouveurs </w:t>
                                </w:r>
                              </w:p>
                            </w:txbxContent>
                          </wps:txbx>
                          <wps:bodyPr rot="0" vert="horz" wrap="square" lIns="91440" tIns="45720" rIns="91440" bIns="45720" anchor="t" anchorCtr="0" upright="1">
                            <a:noAutofit/>
                          </wps:bodyPr>
                        </wps:wsp>
                        <wps:wsp>
                          <wps:cNvPr id="408" name="Text Box 5"/>
                          <wps:cNvSpPr txBox="1">
                            <a:spLocks/>
                          </wps:cNvSpPr>
                          <wps:spPr bwMode="auto">
                            <a:xfrm>
                              <a:off x="4257675" y="28575"/>
                              <a:ext cx="2225675" cy="350520"/>
                            </a:xfrm>
                            <a:prstGeom prst="rect">
                              <a:avLst/>
                            </a:prstGeom>
                            <a:solidFill>
                              <a:srgbClr val="FFFFFF"/>
                            </a:solidFill>
                            <a:ln w="15875">
                              <a:solidFill>
                                <a:srgbClr val="000000"/>
                              </a:solidFill>
                              <a:miter lim="800000"/>
                              <a:headEnd/>
                              <a:tailEnd/>
                            </a:ln>
                          </wps:spPr>
                          <wps:txbx>
                            <w:txbxContent>
                              <w:p w14:paraId="7FDAB0E0" w14:textId="77777777" w:rsidR="00A53A4B" w:rsidRPr="0027149D" w:rsidRDefault="00A53A4B" w:rsidP="00807A82">
                                <w:pPr>
                                  <w:jc w:val="center"/>
                                  <w:rPr>
                                    <w:b/>
                                    <w:sz w:val="16"/>
                                    <w:szCs w:val="16"/>
                                  </w:rPr>
                                </w:pPr>
                                <w:r w:rsidRPr="0027149D">
                                  <w:rPr>
                                    <w:b/>
                                    <w:sz w:val="16"/>
                                    <w:szCs w:val="16"/>
                                  </w:rPr>
                                  <w:t>Elevages reproducteurs</w:t>
                                </w:r>
                              </w:p>
                            </w:txbxContent>
                          </wps:txbx>
                          <wps:bodyPr rot="0" vert="horz" wrap="square" lIns="91440" tIns="45720" rIns="91440" bIns="45720" anchor="t" anchorCtr="0" upright="1">
                            <a:noAutofit/>
                          </wps:bodyPr>
                        </wps:wsp>
                        <wps:wsp>
                          <wps:cNvPr id="409" name="Text Box 184"/>
                          <wps:cNvSpPr txBox="1">
                            <a:spLocks/>
                          </wps:cNvSpPr>
                          <wps:spPr bwMode="auto">
                            <a:xfrm>
                              <a:off x="7439025" y="95250"/>
                              <a:ext cx="1259840" cy="445770"/>
                            </a:xfrm>
                            <a:prstGeom prst="rect">
                              <a:avLst/>
                            </a:prstGeom>
                            <a:solidFill>
                              <a:srgbClr val="FFFFFF"/>
                            </a:solidFill>
                            <a:ln w="28575" cmpd="sng">
                              <a:solidFill>
                                <a:srgbClr val="FF0000"/>
                              </a:solidFill>
                              <a:miter lim="800000"/>
                              <a:headEnd/>
                              <a:tailEnd/>
                            </a:ln>
                          </wps:spPr>
                          <wps:txbx>
                            <w:txbxContent>
                              <w:p w14:paraId="09B3CDE6"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 xml:space="preserve">Reproducteurs, importateurs </w:t>
                                </w:r>
                              </w:p>
                            </w:txbxContent>
                          </wps:txbx>
                          <wps:bodyPr rot="0" vert="horz" wrap="square" lIns="91440" tIns="45720" rIns="91440" bIns="45720" anchor="t" anchorCtr="0" upright="1">
                            <a:noAutofit/>
                          </wps:bodyPr>
                        </wps:wsp>
                        <wps:wsp>
                          <wps:cNvPr id="410" name="Text Box 90"/>
                          <wps:cNvSpPr txBox="1">
                            <a:spLocks/>
                          </wps:cNvSpPr>
                          <wps:spPr bwMode="auto">
                            <a:xfrm>
                              <a:off x="4743450" y="647700"/>
                              <a:ext cx="1273810" cy="242570"/>
                            </a:xfrm>
                            <a:prstGeom prst="rect">
                              <a:avLst/>
                            </a:prstGeom>
                            <a:solidFill>
                              <a:srgbClr val="FFFFFF"/>
                            </a:solidFill>
                            <a:ln w="15875">
                              <a:solidFill>
                                <a:srgbClr val="008000"/>
                              </a:solidFill>
                              <a:miter lim="800000"/>
                              <a:headEnd/>
                              <a:tailEnd/>
                            </a:ln>
                          </wps:spPr>
                          <wps:txbx>
                            <w:txbxContent>
                              <w:p w14:paraId="4DE9181E"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Œufs à couver</w:t>
                                </w:r>
                              </w:p>
                            </w:txbxContent>
                          </wps:txbx>
                          <wps:bodyPr rot="0" vert="horz" wrap="square" lIns="91440" tIns="45720" rIns="91440" bIns="45720" anchor="t" anchorCtr="0" upright="1">
                            <a:noAutofit/>
                          </wps:bodyPr>
                        </wps:wsp>
                        <wps:wsp>
                          <wps:cNvPr id="411" name="Text Box 106"/>
                          <wps:cNvSpPr txBox="1">
                            <a:spLocks/>
                          </wps:cNvSpPr>
                          <wps:spPr bwMode="auto">
                            <a:xfrm>
                              <a:off x="1390651" y="4533900"/>
                              <a:ext cx="2514600" cy="466725"/>
                            </a:xfrm>
                            <a:prstGeom prst="rect">
                              <a:avLst/>
                            </a:prstGeom>
                            <a:solidFill>
                              <a:srgbClr val="FFFFFF"/>
                            </a:solidFill>
                            <a:ln w="15875">
                              <a:solidFill>
                                <a:srgbClr val="000000"/>
                              </a:solidFill>
                              <a:miter lim="800000"/>
                              <a:headEnd/>
                              <a:tailEnd/>
                            </a:ln>
                          </wps:spPr>
                          <wps:txbx>
                            <w:txbxContent>
                              <w:p w14:paraId="2E6752A7" w14:textId="77777777" w:rsidR="00A53A4B" w:rsidRPr="0027149D" w:rsidRDefault="00A53A4B" w:rsidP="00807A82">
                                <w:pPr>
                                  <w:pStyle w:val="Corpsdetexte3"/>
                                  <w:spacing w:after="0"/>
                                  <w:jc w:val="center"/>
                                  <w:rPr>
                                    <w:rFonts w:ascii="Calibri" w:hAnsi="Calibri" w:cs="Calibri"/>
                                    <w:b/>
                                  </w:rPr>
                                </w:pPr>
                                <w:r w:rsidRPr="0027149D">
                                  <w:rPr>
                                    <w:rFonts w:ascii="Calibri" w:hAnsi="Calibri" w:cs="Calibri"/>
                                    <w:b/>
                                  </w:rPr>
                                  <w:t>Hôtels, restaurants, pâtissiers, kiosques, grandes surfaces, boutiques.</w:t>
                                </w:r>
                              </w:p>
                            </w:txbxContent>
                          </wps:txbx>
                          <wps:bodyPr rot="0" vert="horz" wrap="square" lIns="91440" tIns="45720" rIns="91440" bIns="45720" anchor="t" anchorCtr="0" upright="1">
                            <a:noAutofit/>
                          </wps:bodyPr>
                        </wps:wsp>
                        <wps:wsp>
                          <wps:cNvPr id="412" name="Text Box 97"/>
                          <wps:cNvSpPr txBox="1">
                            <a:spLocks/>
                          </wps:cNvSpPr>
                          <wps:spPr bwMode="auto">
                            <a:xfrm>
                              <a:off x="4371975" y="4552950"/>
                              <a:ext cx="1323975" cy="447675"/>
                            </a:xfrm>
                            <a:prstGeom prst="rect">
                              <a:avLst/>
                            </a:prstGeom>
                            <a:solidFill>
                              <a:srgbClr val="FFFFFF"/>
                            </a:solidFill>
                            <a:ln w="15875">
                              <a:solidFill>
                                <a:srgbClr val="000000"/>
                              </a:solidFill>
                              <a:miter lim="800000"/>
                              <a:headEnd/>
                              <a:tailEnd/>
                            </a:ln>
                          </wps:spPr>
                          <wps:txbx>
                            <w:txbxContent>
                              <w:p w14:paraId="797360ED" w14:textId="77777777" w:rsidR="00A53A4B" w:rsidRPr="0027149D" w:rsidRDefault="00A53A4B" w:rsidP="00807A82">
                                <w:pPr>
                                  <w:jc w:val="center"/>
                                  <w:rPr>
                                    <w:b/>
                                    <w:sz w:val="16"/>
                                    <w:szCs w:val="16"/>
                                  </w:rPr>
                                </w:pPr>
                                <w:r w:rsidRPr="0027149D">
                                  <w:rPr>
                                    <w:b/>
                                    <w:sz w:val="16"/>
                                    <w:szCs w:val="16"/>
                                  </w:rPr>
                                  <w:t>Vendeurs œufs de consommation</w:t>
                                </w:r>
                              </w:p>
                            </w:txbxContent>
                          </wps:txbx>
                          <wps:bodyPr rot="0" vert="horz" wrap="square" lIns="91440" tIns="45720" rIns="91440" bIns="45720" anchor="t" anchorCtr="0" upright="1">
                            <a:noAutofit/>
                          </wps:bodyPr>
                        </wps:wsp>
                        <wps:wsp>
                          <wps:cNvPr id="413" name="Text Box 175"/>
                          <wps:cNvSpPr txBox="1">
                            <a:spLocks/>
                          </wps:cNvSpPr>
                          <wps:spPr bwMode="auto">
                            <a:xfrm>
                              <a:off x="7439025" y="3295650"/>
                              <a:ext cx="1252220" cy="340360"/>
                            </a:xfrm>
                            <a:prstGeom prst="rect">
                              <a:avLst/>
                            </a:prstGeom>
                            <a:solidFill>
                              <a:srgbClr val="FFFFFF"/>
                            </a:solidFill>
                            <a:ln w="28575" cmpd="sng">
                              <a:solidFill>
                                <a:srgbClr val="FF0000"/>
                              </a:solidFill>
                              <a:miter lim="800000"/>
                              <a:headEnd/>
                              <a:tailEnd/>
                            </a:ln>
                          </wps:spPr>
                          <wps:txbx>
                            <w:txbxContent>
                              <w:p w14:paraId="59F1A245"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 xml:space="preserve">Producteurs  </w:t>
                                </w:r>
                              </w:p>
                            </w:txbxContent>
                          </wps:txbx>
                          <wps:bodyPr rot="0" vert="horz" wrap="square" lIns="91440" tIns="45720" rIns="91440" bIns="45720" anchor="t" anchorCtr="0" upright="1">
                            <a:noAutofit/>
                          </wps:bodyPr>
                        </wps:wsp>
                        <wps:wsp>
                          <wps:cNvPr id="414" name="Text Box 16"/>
                          <wps:cNvSpPr txBox="1">
                            <a:spLocks/>
                          </wps:cNvSpPr>
                          <wps:spPr bwMode="auto">
                            <a:xfrm>
                              <a:off x="2933699" y="3895725"/>
                              <a:ext cx="3209925" cy="228600"/>
                            </a:xfrm>
                            <a:prstGeom prst="rect">
                              <a:avLst/>
                            </a:prstGeom>
                            <a:solidFill>
                              <a:srgbClr val="FFFFFF"/>
                            </a:solidFill>
                            <a:ln w="15875">
                              <a:solidFill>
                                <a:srgbClr val="008000"/>
                              </a:solidFill>
                              <a:miter lim="800000"/>
                              <a:headEnd/>
                              <a:tailEnd/>
                            </a:ln>
                          </wps:spPr>
                          <wps:txbx>
                            <w:txbxContent>
                              <w:p w14:paraId="450B5815"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Œufs de consommation</w:t>
                                </w:r>
                              </w:p>
                            </w:txbxContent>
                          </wps:txbx>
                          <wps:bodyPr rot="0" vert="horz" wrap="square" lIns="91440" tIns="45720" rIns="91440" bIns="45720" anchor="t" anchorCtr="0" upright="1">
                            <a:noAutofit/>
                          </wps:bodyPr>
                        </wps:wsp>
                        <wps:wsp>
                          <wps:cNvPr id="415" name="Text Box 9"/>
                          <wps:cNvSpPr txBox="1">
                            <a:spLocks/>
                          </wps:cNvSpPr>
                          <wps:spPr bwMode="auto">
                            <a:xfrm>
                              <a:off x="4743450" y="2533650"/>
                              <a:ext cx="1592580" cy="314325"/>
                            </a:xfrm>
                            <a:prstGeom prst="rect">
                              <a:avLst/>
                            </a:prstGeom>
                            <a:solidFill>
                              <a:srgbClr val="FFFFFF"/>
                            </a:solidFill>
                            <a:ln w="15875">
                              <a:solidFill>
                                <a:srgbClr val="000000"/>
                              </a:solidFill>
                              <a:miter lim="800000"/>
                              <a:headEnd/>
                              <a:tailEnd/>
                            </a:ln>
                          </wps:spPr>
                          <wps:txbx>
                            <w:txbxContent>
                              <w:p w14:paraId="0E3561EF" w14:textId="77777777" w:rsidR="00A53A4B" w:rsidRPr="0027149D" w:rsidRDefault="00A53A4B" w:rsidP="00807A82">
                                <w:pPr>
                                  <w:pStyle w:val="Corpsdetexte3"/>
                                  <w:spacing w:after="0"/>
                                  <w:jc w:val="center"/>
                                  <w:rPr>
                                    <w:rFonts w:ascii="Calibri" w:hAnsi="Calibri" w:cs="Calibri"/>
                                    <w:b/>
                                  </w:rPr>
                                </w:pPr>
                                <w:r w:rsidRPr="0027149D">
                                  <w:rPr>
                                    <w:rFonts w:ascii="Calibri" w:hAnsi="Calibri" w:cs="Calibri"/>
                                    <w:b/>
                                  </w:rPr>
                                  <w:t xml:space="preserve">Exportation  </w:t>
                                </w:r>
                              </w:p>
                            </w:txbxContent>
                          </wps:txbx>
                          <wps:bodyPr rot="0" vert="horz" wrap="square" lIns="91440" tIns="45720" rIns="91440" bIns="45720" anchor="t" anchorCtr="0" upright="1">
                            <a:noAutofit/>
                          </wps:bodyPr>
                        </wps:wsp>
                        <wps:wsp>
                          <wps:cNvPr id="416" name="Text Box 9"/>
                          <wps:cNvSpPr txBox="1">
                            <a:spLocks/>
                          </wps:cNvSpPr>
                          <wps:spPr bwMode="auto">
                            <a:xfrm>
                              <a:off x="2790825" y="2533650"/>
                              <a:ext cx="1066800" cy="314325"/>
                            </a:xfrm>
                            <a:prstGeom prst="rect">
                              <a:avLst/>
                            </a:prstGeom>
                            <a:solidFill>
                              <a:srgbClr val="FFFFFF"/>
                            </a:solidFill>
                            <a:ln w="15875">
                              <a:solidFill>
                                <a:srgbClr val="000000"/>
                              </a:solidFill>
                              <a:miter lim="800000"/>
                              <a:headEnd/>
                              <a:tailEnd/>
                            </a:ln>
                          </wps:spPr>
                          <wps:txbx>
                            <w:txbxContent>
                              <w:p w14:paraId="1D412AE2" w14:textId="77777777" w:rsidR="00A53A4B" w:rsidRPr="0027149D" w:rsidRDefault="00A53A4B" w:rsidP="00807A82">
                                <w:pPr>
                                  <w:pStyle w:val="Corpsdetexte3"/>
                                  <w:spacing w:after="0"/>
                                  <w:jc w:val="center"/>
                                  <w:rPr>
                                    <w:rFonts w:ascii="Calibri" w:hAnsi="Calibri" w:cs="Calibri"/>
                                    <w:b/>
                                  </w:rPr>
                                </w:pPr>
                                <w:r w:rsidRPr="0027149D">
                                  <w:rPr>
                                    <w:rFonts w:ascii="Calibri" w:hAnsi="Calibri" w:cs="Calibri"/>
                                    <w:b/>
                                  </w:rPr>
                                  <w:t>Elevages PPAP</w:t>
                                </w:r>
                              </w:p>
                            </w:txbxContent>
                          </wps:txbx>
                          <wps:bodyPr rot="0" vert="horz" wrap="square" lIns="91440" tIns="45720" rIns="91440" bIns="45720" anchor="t" anchorCtr="0" upright="1">
                            <a:noAutofit/>
                          </wps:bodyPr>
                        </wps:wsp>
                        <wps:wsp>
                          <wps:cNvPr id="417" name="Text Box 175"/>
                          <wps:cNvSpPr txBox="1">
                            <a:spLocks/>
                          </wps:cNvSpPr>
                          <wps:spPr bwMode="auto">
                            <a:xfrm>
                              <a:off x="7439025" y="2486025"/>
                              <a:ext cx="1252220" cy="340360"/>
                            </a:xfrm>
                            <a:prstGeom prst="rect">
                              <a:avLst/>
                            </a:prstGeom>
                            <a:solidFill>
                              <a:srgbClr val="FFFFFF"/>
                            </a:solidFill>
                            <a:ln w="28575" cmpd="sng">
                              <a:solidFill>
                                <a:srgbClr val="FF0000"/>
                              </a:solidFill>
                              <a:miter lim="800000"/>
                              <a:headEnd/>
                              <a:tailEnd/>
                            </a:ln>
                          </wps:spPr>
                          <wps:txbx>
                            <w:txbxContent>
                              <w:p w14:paraId="4F85FD83"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Eleveurs PPAP</w:t>
                                </w:r>
                              </w:p>
                            </w:txbxContent>
                          </wps:txbx>
                          <wps:bodyPr rot="0" vert="horz" wrap="square" lIns="91440" tIns="45720" rIns="91440" bIns="45720" anchor="t" anchorCtr="0" upright="1">
                            <a:noAutofit/>
                          </wps:bodyPr>
                        </wps:wsp>
                      </wpg:grpSp>
                      <wps:wsp>
                        <wps:cNvPr id="418" name="Text Box 9"/>
                        <wps:cNvSpPr txBox="1">
                          <a:spLocks/>
                        </wps:cNvSpPr>
                        <wps:spPr bwMode="auto">
                          <a:xfrm>
                            <a:off x="1200150" y="1962150"/>
                            <a:ext cx="1592580" cy="438150"/>
                          </a:xfrm>
                          <a:prstGeom prst="rect">
                            <a:avLst/>
                          </a:prstGeom>
                          <a:solidFill>
                            <a:srgbClr val="FFFFFF"/>
                          </a:solidFill>
                          <a:ln w="28575" cmpd="sng">
                            <a:solidFill>
                              <a:srgbClr val="0000FF"/>
                            </a:solidFill>
                            <a:prstDash val="dash"/>
                            <a:miter lim="800000"/>
                            <a:headEnd/>
                            <a:tailEnd/>
                          </a:ln>
                        </wps:spPr>
                        <wps:txbx>
                          <w:txbxContent>
                            <w:p w14:paraId="6A789B7B" w14:textId="77777777" w:rsidR="00A53A4B" w:rsidRPr="0027149D" w:rsidRDefault="00A53A4B" w:rsidP="00807A82">
                              <w:pPr>
                                <w:pStyle w:val="Corpsdetexte3"/>
                                <w:spacing w:after="0"/>
                                <w:jc w:val="center"/>
                                <w:rPr>
                                  <w:rFonts w:ascii="Calibri" w:hAnsi="Calibri" w:cs="Calibri"/>
                                  <w:b/>
                                  <w:color w:val="0000FF"/>
                                </w:rPr>
                              </w:pPr>
                              <w:r w:rsidRPr="0027149D">
                                <w:rPr>
                                  <w:rFonts w:ascii="Calibri" w:hAnsi="Calibri" w:cs="Calibri"/>
                                  <w:b/>
                                  <w:color w:val="0000FF"/>
                                </w:rPr>
                                <w:t>Coquelets</w:t>
                              </w:r>
                            </w:p>
                            <w:p w14:paraId="2FF1A2FD" w14:textId="77777777" w:rsidR="00A53A4B" w:rsidRPr="0027149D" w:rsidRDefault="00A53A4B" w:rsidP="00807A82">
                              <w:pPr>
                                <w:pStyle w:val="Corpsdetexte3"/>
                                <w:spacing w:after="0"/>
                                <w:jc w:val="center"/>
                                <w:rPr>
                                  <w:rFonts w:ascii="Calibri" w:hAnsi="Calibri" w:cs="Calibri"/>
                                  <w:b/>
                                  <w:color w:val="0000FF"/>
                                </w:rPr>
                              </w:pPr>
                              <w:r w:rsidRPr="0027149D">
                                <w:rPr>
                                  <w:rFonts w:ascii="Calibri" w:hAnsi="Calibri" w:cs="Calibri"/>
                                  <w:b/>
                                  <w:color w:val="0000FF"/>
                                </w:rPr>
                                <w:t>(Filière traditionnelle)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53D03E" id="Groupe 124" o:spid="_x0000_s1072" style="position:absolute;left:0;text-align:left;margin-left:-37pt;margin-top:-1.05pt;width:505.5pt;height:424.65pt;z-index:251669504;mso-width-relative:margin;mso-height-relative:margin" coordorigin="-1307" coordsize="88296,6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">
                <v:line id="Line 38" o:spid="_x0000_s1073" style="position:absolute;flip:x;visibility:visible;mso-wrap-style:square" from="27908,19621" to="32175,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" strokecolor="#0070c0" strokeweight="4.5pt">
                  <v:stroke dashstyle="1 1" endarrow="classic"/>
                  <o:lock v:ext="edit" shapetype="f"/>
                </v:line>
                <v:group id="Groupe 126" o:spid="_x0000_s1074" style="position:absolute;left:-1307;width:88295;height:61245" coordorigin="-1307" coordsize="88296,6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line id="Line 76" o:spid="_x0000_s1075" style="position:absolute;visibility:visible;mso-wrap-style:square" from="49530,20288" to="49530,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" strokecolor="green" strokeweight="4.5pt">
                    <v:stroke endarrow="classic"/>
                    <o:lock v:ext="edit" shapetype="f"/>
                  </v:line>
                  <v:line id="Line 85" o:spid="_x0000_s1076" style="position:absolute;visibility:visible;mso-wrap-style:square" from="34194,20764" to="34194,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" strokecolor="green" strokeweight="4.5pt">
                    <v:stroke endarrow="classic"/>
                    <o:lock v:ext="edit" shapetype="f"/>
                  </v:line>
                  <v:line id="Line 77" o:spid="_x0000_s1077" style="position:absolute;visibility:visible;mso-wrap-style:square" from="31242,32861" to="31527,45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" strokecolor="green" strokeweight="4.5pt">
                    <v:stroke endarrow="classic"/>
                    <o:lock v:ext="edit" shapetype="f"/>
                  </v:line>
                  <v:line id="Line 77" o:spid="_x0000_s1078" style="position:absolute;visibility:visible;mso-wrap-style:square" from="49625,49815" to="49625,5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" strokecolor="green" strokeweight="4.5pt">
                    <v:stroke endarrow="classic"/>
                    <o:lock v:ext="edit" shapetype="f"/>
                  </v:line>
                  <v:line id="Line 77" o:spid="_x0000_s1079" style="position:absolute;visibility:visible;mso-wrap-style:square" from="49530,33337" to="49530,4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" strokecolor="green" strokeweight="4.5pt">
                    <v:stroke endarrow="classic"/>
                    <o:lock v:ext="edit" shapetype="f"/>
                  </v:line>
                  <v:line id="Line 77" o:spid="_x0000_s1080" style="position:absolute;visibility:visible;mso-wrap-style:square" from="31432,49244" to="31432,5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" strokecolor="green" strokeweight="4.5pt">
                    <v:stroke endarrow="classic"/>
                    <o:lock v:ext="edit" shapetype="f"/>
                  </v:line>
                  <v:line id="Line 77" o:spid="_x0000_s1081" style="position:absolute;visibility:visible;mso-wrap-style:square" from="762,47815" to="10541,47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" strokecolor="green" strokeweight="4.5pt">
                    <v:stroke endarrow="classic"/>
                    <o:lock v:ext="edit" shapetype="f"/>
                  </v:line>
                  <v:line id="Line 77" o:spid="_x0000_s1082" style="position:absolute;visibility:visible;mso-wrap-style:square" from="4191,13716" to="9906,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" strokecolor="green" strokeweight="4.5pt">
                    <v:stroke endarrow="classic"/>
                    <o:lock v:ext="edit" shapetype="f"/>
                  </v:line>
                  <v:line id="Line 77" o:spid="_x0000_s1083" style="position:absolute;visibility:visible;mso-wrap-style:square" from="3333,26289" to="9144,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" strokecolor="green" strokeweight="4.5pt">
                    <v:stroke endarrow="classic"/>
                    <o:lock v:ext="edit" shapetype="f"/>
                  </v:line>
                  <v:line id="Line 77" o:spid="_x0000_s1084" style="position:absolute;visibility:visible;mso-wrap-style:square" from="3619,2000" to="990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" strokecolor="green" strokeweight="4.5pt">
                    <v:stroke endarrow="classic"/>
                    <o:lock v:ext="edit" shapetype="f"/>
                  </v:line>
                  <v:line id="Line 77" o:spid="_x0000_s1085" style="position:absolute;visibility:visible;mso-wrap-style:square" from="58362,33909" to="58839,5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" strokecolor="green" strokeweight="4.5pt">
                    <v:stroke endarrow="classic"/>
                    <o:lock v:ext="edit" shapetype="f"/>
                  </v:line>
                  <v:line id="Line 76" o:spid="_x0000_s1086" style="position:absolute;visibility:visible;mso-wrap-style:square" from="40100,15049" to="40100,1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" strokecolor="green" strokeweight="4.5pt">
                    <v:stroke endarrow="classic"/>
                    <o:lock v:ext="edit" shapetype="f"/>
                  </v:line>
                  <v:line id="Line 85" o:spid="_x0000_s1087" style="position:absolute;visibility:visible;mso-wrap-style:square" from="41910,20764" to="41910,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" strokecolor="green" strokeweight="4.5pt">
                    <v:stroke endarrow="classic"/>
                    <o:lock v:ext="edit" shapetype="f"/>
                  </v:line>
                  <v:line id="Line 38" o:spid="_x0000_s1088" style="position:absolute;flip:x;visibility:visible;mso-wrap-style:square" from="46101,3524" to="54483,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" strokecolor="green" strokeweight="4.5pt">
                    <v:stroke endarrow="classic"/>
                    <o:lock v:ext="edit" shapetype="f"/>
                  </v:line>
                  <v:shape id="Text Box 9" o:spid="_x0000_s1089" type="#_x0000_t202" style="position:absolute;left:31908;top:12668;width:1592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" strokeweight="1.25pt">
                    <v:path arrowok="t"/>
                    <v:textbox>
                      <w:txbxContent>
                        <w:p w14:paraId="783FDF06" w14:textId="77777777" w:rsidR="00A53A4B" w:rsidRPr="0027149D" w:rsidRDefault="00A53A4B" w:rsidP="00807A82">
                          <w:pPr>
                            <w:pStyle w:val="Corpsdetexte3"/>
                            <w:spacing w:after="0"/>
                            <w:jc w:val="center"/>
                            <w:rPr>
                              <w:rFonts w:ascii="Calibri" w:hAnsi="Calibri" w:cs="Calibri"/>
                              <w:b/>
                            </w:rPr>
                          </w:pPr>
                          <w:r w:rsidRPr="0027149D">
                            <w:rPr>
                              <w:rFonts w:ascii="Calibri" w:hAnsi="Calibri" w:cs="Calibri"/>
                              <w:b/>
                            </w:rPr>
                            <w:t xml:space="preserve"> Couvoirs </w:t>
                          </w:r>
                        </w:p>
                      </w:txbxContent>
                    </v:textbox>
                  </v:shape>
                  <v:shape id="Text Box 19" o:spid="_x0000_s1090" type="#_x0000_t202" style="position:absolute;left:9144;top:57816;width:6315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" strokecolor="red" strokeweight="2.25pt">
                    <v:path arrowok="t"/>
                    <v:textbox>
                      <w:txbxContent>
                        <w:p w14:paraId="717CCD46" w14:textId="77777777" w:rsidR="00A53A4B" w:rsidRPr="0027149D" w:rsidRDefault="00A53A4B" w:rsidP="00807A82">
                          <w:pPr>
                            <w:jc w:val="center"/>
                            <w:rPr>
                              <w:rFonts w:ascii="Arial" w:hAnsi="Arial" w:cs="Arial"/>
                              <w:b/>
                              <w:color w:val="FF0000"/>
                              <w:sz w:val="16"/>
                              <w:szCs w:val="16"/>
                            </w:rPr>
                          </w:pPr>
                          <w:r w:rsidRPr="0027149D">
                            <w:rPr>
                              <w:rFonts w:ascii="Arial" w:hAnsi="Arial" w:cs="Arial"/>
                              <w:b/>
                              <w:color w:val="FF0000"/>
                              <w:sz w:val="16"/>
                              <w:szCs w:val="16"/>
                            </w:rPr>
                            <w:t xml:space="preserve">Consommateurs </w:t>
                          </w:r>
                        </w:p>
                      </w:txbxContent>
                    </v:textbox>
                  </v:shape>
                  <v:line id="Line 28" o:spid="_x0000_s1091" style="position:absolute;visibility:visible;mso-wrap-style:square" from="27908,3524" to="36576,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" strokecolor="green" strokeweight="4.5pt">
                    <v:stroke endarrow="classic"/>
                    <o:lock v:ext="edit" shapetype="f"/>
                  </v:line>
                  <v:shape id="Text Box 16" o:spid="_x0000_s1092" type="#_x0000_t202" style="position:absolute;left:31146;top:18764;width:1955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" strokecolor="green" strokeweight="1.25pt">
                    <v:path arrowok="t"/>
                    <v:textbox>
                      <w:txbxContent>
                        <w:p w14:paraId="20D393B3"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Poussins un jour</w:t>
                          </w:r>
                        </w:p>
                      </w:txbxContent>
                    </v:textbox>
                  </v:shape>
                  <v:shape id="Text Box 78" o:spid="_x0000_s1093" type="#_x0000_t202" style="position:absolute;left:29241;top:31908;width:3219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" strokeweight="1.25pt">
                    <v:path arrowok="t"/>
                    <v:textbox>
                      <w:txbxContent>
                        <w:p w14:paraId="0215A537" w14:textId="77777777" w:rsidR="00A53A4B" w:rsidRPr="0027149D" w:rsidRDefault="00A53A4B" w:rsidP="00807A82">
                          <w:pPr>
                            <w:jc w:val="center"/>
                            <w:rPr>
                              <w:b/>
                              <w:sz w:val="16"/>
                              <w:szCs w:val="16"/>
                            </w:rPr>
                          </w:pPr>
                          <w:r w:rsidRPr="0027149D">
                            <w:rPr>
                              <w:b/>
                              <w:sz w:val="16"/>
                              <w:szCs w:val="16"/>
                            </w:rPr>
                            <w:t>Elevages pondeuses</w:t>
                          </w:r>
                        </w:p>
                        <w:p w14:paraId="136FD0ED" w14:textId="77777777" w:rsidR="00A53A4B" w:rsidRPr="0027149D" w:rsidRDefault="00A53A4B" w:rsidP="00807A82">
                          <w:pPr>
                            <w:jc w:val="center"/>
                            <w:rPr>
                              <w:b/>
                              <w:sz w:val="16"/>
                              <w:szCs w:val="16"/>
                            </w:rPr>
                          </w:pPr>
                        </w:p>
                      </w:txbxContent>
                    </v:textbox>
                  </v:shape>
                  <v:shape id="Text Box 83" o:spid="_x0000_s1094" type="#_x0000_t202" style="position:absolute;left:74580;top:47815;width:11824;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" strokecolor="red" strokeweight="2.25pt">
                    <v:path arrowok="t"/>
                    <v:textbox>
                      <w:txbxContent>
                        <w:p w14:paraId="24CC0854"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Distributeurs</w:t>
                          </w:r>
                        </w:p>
                      </w:txbxContent>
                    </v:textbox>
                  </v:shape>
                  <v:shape id="Text Box 90" o:spid="_x0000_s1095" type="#_x0000_t202" style="position:absolute;left:25050;top:6477;width:12738;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" strokecolor="green" strokeweight="1.25pt">
                    <v:path arrowok="t"/>
                    <v:textbox>
                      <w:txbxContent>
                        <w:p w14:paraId="3355634F"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Œufs à couver</w:t>
                          </w:r>
                        </w:p>
                      </w:txbxContent>
                    </v:textbox>
                  </v:shape>
                  <v:rect id="Rectangle 154" o:spid="_x0000_s1096" style="position:absolute;left:-1307;top:285;width:7218;height:5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" strokecolor="red" strokeweight="2.25pt">
                    <v:path arrowok="t"/>
                    <v:textbox style="layout-flow:vertical">
                      <w:txbxContent>
                        <w:p w14:paraId="4E72D7CF" w14:textId="77777777" w:rsidR="00A53A4B" w:rsidRPr="0027149D" w:rsidRDefault="00A53A4B" w:rsidP="00807A82">
                          <w:pPr>
                            <w:spacing w:after="80"/>
                            <w:jc w:val="center"/>
                            <w:rPr>
                              <w:b/>
                              <w:color w:val="FF0000"/>
                              <w:sz w:val="16"/>
                              <w:szCs w:val="16"/>
                            </w:rPr>
                          </w:pPr>
                          <w:r w:rsidRPr="0027149D">
                            <w:rPr>
                              <w:b/>
                              <w:color w:val="FF0000"/>
                              <w:sz w:val="16"/>
                              <w:szCs w:val="16"/>
                            </w:rPr>
                            <w:t xml:space="preserve">Aliments ; matériels avicoles ;  intrants et services vétérinaires; encadrement-conseils,  </w:t>
                          </w:r>
                        </w:p>
                        <w:p w14:paraId="26CE086D" w14:textId="77777777" w:rsidR="00A53A4B" w:rsidRPr="0027149D" w:rsidRDefault="00A53A4B" w:rsidP="00807A82">
                          <w:pPr>
                            <w:spacing w:after="80"/>
                            <w:jc w:val="center"/>
                            <w:rPr>
                              <w:b/>
                              <w:color w:val="FF0000"/>
                              <w:sz w:val="16"/>
                              <w:szCs w:val="16"/>
                            </w:rPr>
                          </w:pPr>
                          <w:r w:rsidRPr="0027149D">
                            <w:rPr>
                              <w:b/>
                              <w:color w:val="FF0000"/>
                              <w:sz w:val="16"/>
                              <w:szCs w:val="16"/>
                            </w:rPr>
                            <w:t>recherche-développement ; financements..</w:t>
                          </w:r>
                        </w:p>
                      </w:txbxContent>
                    </v:textbox>
                  </v:rect>
                  <v:shape id="Text Box 163" o:spid="_x0000_s1097" type="#_x0000_t202" style="position:absolute;left:16002;width:2305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" strokeweight="1.25pt">
                    <v:path arrowok="t"/>
                    <v:textbox>
                      <w:txbxContent>
                        <w:p w14:paraId="536CABBB" w14:textId="77777777" w:rsidR="00A53A4B" w:rsidRPr="0027149D" w:rsidRDefault="00A53A4B" w:rsidP="00807A82">
                          <w:pPr>
                            <w:jc w:val="center"/>
                            <w:rPr>
                              <w:b/>
                              <w:sz w:val="16"/>
                              <w:szCs w:val="16"/>
                            </w:rPr>
                          </w:pPr>
                          <w:r w:rsidRPr="0027149D">
                            <w:rPr>
                              <w:b/>
                              <w:sz w:val="16"/>
                              <w:szCs w:val="16"/>
                            </w:rPr>
                            <w:t xml:space="preserve">Importation </w:t>
                          </w:r>
                        </w:p>
                      </w:txbxContent>
                    </v:textbox>
                  </v:shape>
                  <v:shape id="Text Box 175" o:spid="_x0000_s1098" type="#_x0000_t202" style="position:absolute;left:74390;top:13906;width:1252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" strokecolor="red" strokeweight="2.25pt">
                    <v:path arrowok="t"/>
                    <v:textbox>
                      <w:txbxContent>
                        <w:p w14:paraId="5CF8FDB5"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 xml:space="preserve">Accouveurs </w:t>
                          </w:r>
                        </w:p>
                      </w:txbxContent>
                    </v:textbox>
                  </v:shape>
                  <v:shape id="Text Box 5" o:spid="_x0000_s1099" type="#_x0000_t202" style="position:absolute;left:42576;top:285;width:2225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" strokeweight="1.25pt">
                    <v:path arrowok="t"/>
                    <v:textbox>
                      <w:txbxContent>
                        <w:p w14:paraId="7FDAB0E0" w14:textId="77777777" w:rsidR="00A53A4B" w:rsidRPr="0027149D" w:rsidRDefault="00A53A4B" w:rsidP="00807A82">
                          <w:pPr>
                            <w:jc w:val="center"/>
                            <w:rPr>
                              <w:b/>
                              <w:sz w:val="16"/>
                              <w:szCs w:val="16"/>
                            </w:rPr>
                          </w:pPr>
                          <w:r w:rsidRPr="0027149D">
                            <w:rPr>
                              <w:b/>
                              <w:sz w:val="16"/>
                              <w:szCs w:val="16"/>
                            </w:rPr>
                            <w:t>Elevages reproducteurs</w:t>
                          </w:r>
                        </w:p>
                      </w:txbxContent>
                    </v:textbox>
                  </v:shape>
                  <v:shape id="Text Box 184" o:spid="_x0000_s1100" type="#_x0000_t202" style="position:absolute;left:74390;top:952;width:12598;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" strokecolor="red" strokeweight="2.25pt">
                    <v:path arrowok="t"/>
                    <v:textbox>
                      <w:txbxContent>
                        <w:p w14:paraId="09B3CDE6"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 xml:space="preserve">Reproducteurs, importateurs </w:t>
                          </w:r>
                        </w:p>
                      </w:txbxContent>
                    </v:textbox>
                  </v:shape>
                  <v:shape id="Text Box 90" o:spid="_x0000_s1101" type="#_x0000_t202" style="position:absolute;left:47434;top:6477;width:12738;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" strokecolor="green" strokeweight="1.25pt">
                    <v:path arrowok="t"/>
                    <v:textbox>
                      <w:txbxContent>
                        <w:p w14:paraId="4DE9181E"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Œufs à couver</w:t>
                          </w:r>
                        </w:p>
                      </w:txbxContent>
                    </v:textbox>
                  </v:shape>
                  <v:shape id="Text Box 106" o:spid="_x0000_s1102" type="#_x0000_t202" style="position:absolute;left:13906;top:45339;width:2514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" strokeweight="1.25pt">
                    <v:path arrowok="t"/>
                    <v:textbox>
                      <w:txbxContent>
                        <w:p w14:paraId="2E6752A7" w14:textId="77777777" w:rsidR="00A53A4B" w:rsidRPr="0027149D" w:rsidRDefault="00A53A4B" w:rsidP="00807A82">
                          <w:pPr>
                            <w:pStyle w:val="Corpsdetexte3"/>
                            <w:spacing w:after="0"/>
                            <w:jc w:val="center"/>
                            <w:rPr>
                              <w:rFonts w:ascii="Calibri" w:hAnsi="Calibri" w:cs="Calibri"/>
                              <w:b/>
                            </w:rPr>
                          </w:pPr>
                          <w:r w:rsidRPr="0027149D">
                            <w:rPr>
                              <w:rFonts w:ascii="Calibri" w:hAnsi="Calibri" w:cs="Calibri"/>
                              <w:b/>
                            </w:rPr>
                            <w:t>Hôtels, restaurants, pâtissiers, kiosques, grandes surfaces, boutiques.</w:t>
                          </w:r>
                        </w:p>
                      </w:txbxContent>
                    </v:textbox>
                  </v:shape>
                  <v:shape id="Text Box 97" o:spid="_x0000_s1103" type="#_x0000_t202" style="position:absolute;left:43719;top:45529;width:1324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" strokeweight="1.25pt">
                    <v:path arrowok="t"/>
                    <v:textbox>
                      <w:txbxContent>
                        <w:p w14:paraId="797360ED" w14:textId="77777777" w:rsidR="00A53A4B" w:rsidRPr="0027149D" w:rsidRDefault="00A53A4B" w:rsidP="00807A82">
                          <w:pPr>
                            <w:jc w:val="center"/>
                            <w:rPr>
                              <w:b/>
                              <w:sz w:val="16"/>
                              <w:szCs w:val="16"/>
                            </w:rPr>
                          </w:pPr>
                          <w:r w:rsidRPr="0027149D">
                            <w:rPr>
                              <w:b/>
                              <w:sz w:val="16"/>
                              <w:szCs w:val="16"/>
                            </w:rPr>
                            <w:t>Vendeurs œufs de consommation</w:t>
                          </w:r>
                        </w:p>
                      </w:txbxContent>
                    </v:textbox>
                  </v:shape>
                  <v:shape id="Text Box 175" o:spid="_x0000_s1104" type="#_x0000_t202" style="position:absolute;left:74390;top:32956;width:12522;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" strokecolor="red" strokeweight="2.25pt">
                    <v:path arrowok="t"/>
                    <v:textbox>
                      <w:txbxContent>
                        <w:p w14:paraId="59F1A245"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 xml:space="preserve">Producteurs  </w:t>
                          </w:r>
                        </w:p>
                      </w:txbxContent>
                    </v:textbox>
                  </v:shape>
                  <v:shape id="Text Box 16" o:spid="_x0000_s1105" type="#_x0000_t202" style="position:absolute;left:29336;top:38957;width:321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" strokecolor="green" strokeweight="1.25pt">
                    <v:path arrowok="t"/>
                    <v:textbox>
                      <w:txbxContent>
                        <w:p w14:paraId="450B5815" w14:textId="77777777" w:rsidR="00A53A4B" w:rsidRPr="0027149D" w:rsidRDefault="00A53A4B" w:rsidP="00807A82">
                          <w:pPr>
                            <w:pStyle w:val="Corpsdetexte2"/>
                            <w:spacing w:after="0" w:line="240" w:lineRule="auto"/>
                            <w:jc w:val="center"/>
                            <w:rPr>
                              <w:b/>
                              <w:color w:val="00B050"/>
                              <w:sz w:val="16"/>
                              <w:szCs w:val="16"/>
                            </w:rPr>
                          </w:pPr>
                          <w:r w:rsidRPr="0027149D">
                            <w:rPr>
                              <w:b/>
                              <w:color w:val="00B050"/>
                              <w:sz w:val="16"/>
                              <w:szCs w:val="16"/>
                            </w:rPr>
                            <w:t>Œufs de consommation</w:t>
                          </w:r>
                        </w:p>
                      </w:txbxContent>
                    </v:textbox>
                  </v:shape>
                  <v:shape id="Text Box 9" o:spid="_x0000_s1106" type="#_x0000_t202" style="position:absolute;left:47434;top:25336;width:1592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" strokeweight="1.25pt">
                    <v:path arrowok="t"/>
                    <v:textbox>
                      <w:txbxContent>
                        <w:p w14:paraId="0E3561EF" w14:textId="77777777" w:rsidR="00A53A4B" w:rsidRPr="0027149D" w:rsidRDefault="00A53A4B" w:rsidP="00807A82">
                          <w:pPr>
                            <w:pStyle w:val="Corpsdetexte3"/>
                            <w:spacing w:after="0"/>
                            <w:jc w:val="center"/>
                            <w:rPr>
                              <w:rFonts w:ascii="Calibri" w:hAnsi="Calibri" w:cs="Calibri"/>
                              <w:b/>
                            </w:rPr>
                          </w:pPr>
                          <w:r w:rsidRPr="0027149D">
                            <w:rPr>
                              <w:rFonts w:ascii="Calibri" w:hAnsi="Calibri" w:cs="Calibri"/>
                              <w:b/>
                            </w:rPr>
                            <w:t xml:space="preserve">Exportation  </w:t>
                          </w:r>
                        </w:p>
                      </w:txbxContent>
                    </v:textbox>
                  </v:shape>
                  <v:shape id="Text Box 9" o:spid="_x0000_s1107" type="#_x0000_t202" style="position:absolute;left:27908;top:25336;width:1066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" strokeweight="1.25pt">
                    <v:path arrowok="t"/>
                    <v:textbox>
                      <w:txbxContent>
                        <w:p w14:paraId="1D412AE2" w14:textId="77777777" w:rsidR="00A53A4B" w:rsidRPr="0027149D" w:rsidRDefault="00A53A4B" w:rsidP="00807A82">
                          <w:pPr>
                            <w:pStyle w:val="Corpsdetexte3"/>
                            <w:spacing w:after="0"/>
                            <w:jc w:val="center"/>
                            <w:rPr>
                              <w:rFonts w:ascii="Calibri" w:hAnsi="Calibri" w:cs="Calibri"/>
                              <w:b/>
                            </w:rPr>
                          </w:pPr>
                          <w:r w:rsidRPr="0027149D">
                            <w:rPr>
                              <w:rFonts w:ascii="Calibri" w:hAnsi="Calibri" w:cs="Calibri"/>
                              <w:b/>
                            </w:rPr>
                            <w:t>Elevages PPAP</w:t>
                          </w:r>
                        </w:p>
                      </w:txbxContent>
                    </v:textbox>
                  </v:shape>
                  <v:shape id="Text Box 175" o:spid="_x0000_s1108" type="#_x0000_t202" style="position:absolute;left:74390;top:24860;width:1252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" strokecolor="red" strokeweight="2.25pt">
                    <v:path arrowok="t"/>
                    <v:textbox>
                      <w:txbxContent>
                        <w:p w14:paraId="4F85FD83" w14:textId="77777777" w:rsidR="00A53A4B" w:rsidRPr="0027149D" w:rsidRDefault="00A53A4B" w:rsidP="00807A82">
                          <w:pPr>
                            <w:pStyle w:val="Corpsdetexte2"/>
                            <w:spacing w:after="0" w:line="240" w:lineRule="auto"/>
                            <w:jc w:val="center"/>
                            <w:rPr>
                              <w:b/>
                              <w:color w:val="FF0000"/>
                              <w:sz w:val="16"/>
                              <w:szCs w:val="16"/>
                            </w:rPr>
                          </w:pPr>
                          <w:r w:rsidRPr="0027149D">
                            <w:rPr>
                              <w:b/>
                              <w:color w:val="FF0000"/>
                              <w:sz w:val="16"/>
                              <w:szCs w:val="16"/>
                            </w:rPr>
                            <w:t>Eleveurs PPAP</w:t>
                          </w:r>
                        </w:p>
                      </w:txbxContent>
                    </v:textbox>
                  </v:shape>
                </v:group>
                <v:shape id="Text Box 9" o:spid="_x0000_s1109" type="#_x0000_t202" style="position:absolute;left:12001;top:19621;width:1592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" strokecolor="blue" strokeweight="2.25pt">
                  <v:stroke dashstyle="dash"/>
                  <v:path arrowok="t"/>
                  <v:textbox>
                    <w:txbxContent>
                      <w:p w14:paraId="6A789B7B" w14:textId="77777777" w:rsidR="00A53A4B" w:rsidRPr="0027149D" w:rsidRDefault="00A53A4B" w:rsidP="00807A82">
                        <w:pPr>
                          <w:pStyle w:val="Corpsdetexte3"/>
                          <w:spacing w:after="0"/>
                          <w:jc w:val="center"/>
                          <w:rPr>
                            <w:rFonts w:ascii="Calibri" w:hAnsi="Calibri" w:cs="Calibri"/>
                            <w:b/>
                            <w:color w:val="0000FF"/>
                          </w:rPr>
                        </w:pPr>
                        <w:r w:rsidRPr="0027149D">
                          <w:rPr>
                            <w:rFonts w:ascii="Calibri" w:hAnsi="Calibri" w:cs="Calibri"/>
                            <w:b/>
                            <w:color w:val="0000FF"/>
                          </w:rPr>
                          <w:t>Coquelets</w:t>
                        </w:r>
                      </w:p>
                      <w:p w14:paraId="2FF1A2FD" w14:textId="77777777" w:rsidR="00A53A4B" w:rsidRPr="0027149D" w:rsidRDefault="00A53A4B" w:rsidP="00807A82">
                        <w:pPr>
                          <w:pStyle w:val="Corpsdetexte3"/>
                          <w:spacing w:after="0"/>
                          <w:jc w:val="center"/>
                          <w:rPr>
                            <w:rFonts w:ascii="Calibri" w:hAnsi="Calibri" w:cs="Calibri"/>
                            <w:b/>
                            <w:color w:val="0000FF"/>
                          </w:rPr>
                        </w:pPr>
                        <w:r w:rsidRPr="0027149D">
                          <w:rPr>
                            <w:rFonts w:ascii="Calibri" w:hAnsi="Calibri" w:cs="Calibri"/>
                            <w:b/>
                            <w:color w:val="0000FF"/>
                          </w:rPr>
                          <w:t>(Filière traditionnelle)</w:t>
                        </w:r>
                      </w:p>
                    </w:txbxContent>
                  </v:textbox>
                </v:shape>
              </v:group>
            </w:pict>
          </mc:Fallback>
        </mc:AlternateContent>
      </w:r>
    </w:p>
    <w:p w14:paraId="59922931" w14:textId="77777777" w:rsidR="005670C8" w:rsidRDefault="005670C8">
      <w:pPr>
        <w:rPr>
          <w:rFonts w:ascii="Times New Roman" w:hAnsi="Times New Roman" w:cs="Times New Roman"/>
          <w:b/>
          <w:bCs/>
        </w:rPr>
      </w:pPr>
    </w:p>
    <w:p w14:paraId="5E65A6D2" w14:textId="4437B669" w:rsidR="00381106" w:rsidRPr="00A620E5" w:rsidRDefault="00381106">
      <w:pPr>
        <w:rPr>
          <w:rFonts w:ascii="Times New Roman" w:hAnsi="Times New Roman" w:cs="Times New Roman"/>
        </w:rPr>
      </w:pPr>
      <w:r>
        <w:rPr>
          <w:rFonts w:ascii="Times New Roman" w:hAnsi="Times New Roman" w:cs="Times New Roman"/>
          <w:b/>
          <w:bCs/>
        </w:rPr>
        <w:br w:type="page"/>
      </w:r>
    </w:p>
    <w:p w14:paraId="088DE457" w14:textId="7DA5E478" w:rsidR="005670C8" w:rsidRDefault="00397A07" w:rsidP="00D3661E">
      <w:pPr>
        <w:pStyle w:val="Titre2"/>
        <w:numPr>
          <w:ilvl w:val="0"/>
          <w:numId w:val="0"/>
        </w:numPr>
        <w:ind w:left="1284"/>
      </w:pPr>
      <w:bookmarkStart w:id="62" w:name="_Toc57760509"/>
      <w:r>
        <w:lastRenderedPageBreak/>
        <w:t>c</w:t>
      </w:r>
      <w:r w:rsidR="005670C8">
        <w:t xml:space="preserve">. Aviculture </w:t>
      </w:r>
      <w:r>
        <w:t>familiale et rurale</w:t>
      </w:r>
      <w:bookmarkEnd w:id="62"/>
    </w:p>
    <w:p w14:paraId="7B1FF9E0" w14:textId="77777777" w:rsidR="005670C8" w:rsidRDefault="005670C8">
      <w:pPr>
        <w:rPr>
          <w:rFonts w:ascii="Times New Roman" w:hAnsi="Times New Roman" w:cs="Times New Roman"/>
          <w:b/>
          <w:bCs/>
        </w:rPr>
      </w:pPr>
    </w:p>
    <w:p w14:paraId="10B2A33B" w14:textId="603ABBDD" w:rsidR="005670C8" w:rsidRDefault="00807A82">
      <w:pPr>
        <w:rPr>
          <w:rFonts w:ascii="Times New Roman" w:hAnsi="Times New Roman" w:cs="Times New Roman"/>
          <w:b/>
          <w:bCs/>
        </w:rPr>
      </w:pPr>
      <w:r>
        <w:rPr>
          <w:rFonts w:ascii="Trebuchet MS" w:hAnsi="Trebuchet MS" w:cstheme="minorHAnsi"/>
          <w:noProof/>
          <w:lang w:val="fr-FR" w:eastAsia="fr-FR"/>
        </w:rPr>
        <mc:AlternateContent>
          <mc:Choice Requires="wpg">
            <w:drawing>
              <wp:anchor distT="0" distB="0" distL="114300" distR="114300" simplePos="0" relativeHeight="251671552" behindDoc="0" locked="0" layoutInCell="1" allowOverlap="1" wp14:anchorId="0BD5A9FC" wp14:editId="1C359DB1">
                <wp:simplePos x="0" y="0"/>
                <wp:positionH relativeFrom="column">
                  <wp:posOffset>-398396</wp:posOffset>
                </wp:positionH>
                <wp:positionV relativeFrom="paragraph">
                  <wp:posOffset>189126</wp:posOffset>
                </wp:positionV>
                <wp:extent cx="6636385" cy="3503930"/>
                <wp:effectExtent l="12700" t="12700" r="5715" b="1270"/>
                <wp:wrapNone/>
                <wp:docPr id="118" name="Groupe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6385" cy="3503930"/>
                          <a:chOff x="0" y="0"/>
                          <a:chExt cx="8246541" cy="5031944"/>
                        </a:xfrm>
                      </wpg:grpSpPr>
                      <wps:wsp>
                        <wps:cNvPr id="119" name="Line 77"/>
                        <wps:cNvCnPr>
                          <a:cxnSpLocks/>
                        </wps:cNvCnPr>
                        <wps:spPr bwMode="auto">
                          <a:xfrm>
                            <a:off x="3972153" y="1602029"/>
                            <a:ext cx="0" cy="2971800"/>
                          </a:xfrm>
                          <a:prstGeom prst="line">
                            <a:avLst/>
                          </a:prstGeom>
                          <a:noFill/>
                          <a:ln w="57150">
                            <a:solidFill>
                              <a:srgbClr val="008000"/>
                            </a:solidFill>
                            <a:round/>
                            <a:headEnd/>
                            <a:tailEnd type="stealth" w="med" len="med"/>
                          </a:ln>
                        </wps:spPr>
                        <wps:bodyPr/>
                      </wps:wsp>
                      <wps:wsp>
                        <wps:cNvPr id="120" name="Line 77"/>
                        <wps:cNvCnPr>
                          <a:cxnSpLocks/>
                        </wps:cNvCnPr>
                        <wps:spPr bwMode="auto">
                          <a:xfrm>
                            <a:off x="2296972" y="343815"/>
                            <a:ext cx="0" cy="4229100"/>
                          </a:xfrm>
                          <a:prstGeom prst="line">
                            <a:avLst/>
                          </a:prstGeom>
                          <a:noFill/>
                          <a:ln w="57150">
                            <a:solidFill>
                              <a:srgbClr val="008000"/>
                            </a:solidFill>
                            <a:round/>
                            <a:headEnd/>
                            <a:tailEnd type="stealth" w="med" len="med"/>
                          </a:ln>
                        </wps:spPr>
                        <wps:bodyPr/>
                      </wps:wsp>
                      <wps:wsp>
                        <wps:cNvPr id="121" name="Text Box 19"/>
                        <wps:cNvSpPr txBox="1">
                          <a:spLocks/>
                        </wps:cNvSpPr>
                        <wps:spPr bwMode="auto">
                          <a:xfrm>
                            <a:off x="1082649" y="4689044"/>
                            <a:ext cx="5448300" cy="342900"/>
                          </a:xfrm>
                          <a:prstGeom prst="rect">
                            <a:avLst/>
                          </a:prstGeom>
                          <a:solidFill>
                            <a:srgbClr val="FFFFFF"/>
                          </a:solidFill>
                          <a:ln w="28575" cmpd="sng">
                            <a:solidFill>
                              <a:srgbClr val="FF0000"/>
                            </a:solidFill>
                            <a:miter lim="800000"/>
                            <a:headEnd/>
                            <a:tailEnd/>
                          </a:ln>
                        </wps:spPr>
                        <wps:txbx>
                          <w:txbxContent>
                            <w:p w14:paraId="44C14066" w14:textId="77777777" w:rsidR="00A53A4B" w:rsidRPr="002410EC" w:rsidRDefault="00A53A4B" w:rsidP="00807A82">
                              <w:pPr>
                                <w:jc w:val="center"/>
                                <w:rPr>
                                  <w:rFonts w:cs="Arial"/>
                                  <w:b/>
                                  <w:color w:val="FF0000"/>
                                  <w:sz w:val="16"/>
                                  <w:szCs w:val="16"/>
                                </w:rPr>
                              </w:pPr>
                              <w:r w:rsidRPr="002410EC">
                                <w:rPr>
                                  <w:rFonts w:cs="Arial"/>
                                  <w:b/>
                                  <w:color w:val="FF0000"/>
                                  <w:sz w:val="16"/>
                                  <w:szCs w:val="16"/>
                                </w:rPr>
                                <w:t xml:space="preserve">Consommateurs </w:t>
                              </w:r>
                            </w:p>
                          </w:txbxContent>
                        </wps:txbx>
                        <wps:bodyPr rot="0" vert="horz" wrap="square" lIns="91440" tIns="45720" rIns="91440" bIns="45720" anchor="t" anchorCtr="0" upright="1">
                          <a:noAutofit/>
                        </wps:bodyPr>
                      </wps:wsp>
                      <wps:wsp>
                        <wps:cNvPr id="122" name="Text Box 81"/>
                        <wps:cNvSpPr txBox="1">
                          <a:spLocks/>
                        </wps:cNvSpPr>
                        <wps:spPr bwMode="auto">
                          <a:xfrm>
                            <a:off x="7015276" y="2633472"/>
                            <a:ext cx="1231265" cy="340360"/>
                          </a:xfrm>
                          <a:prstGeom prst="rect">
                            <a:avLst/>
                          </a:prstGeom>
                          <a:solidFill>
                            <a:srgbClr val="FFFFFF"/>
                          </a:solidFill>
                          <a:ln w="28575" cmpd="sng">
                            <a:solidFill>
                              <a:srgbClr val="FF0000"/>
                            </a:solidFill>
                            <a:miter lim="800000"/>
                            <a:headEnd/>
                            <a:tailEnd/>
                          </a:ln>
                        </wps:spPr>
                        <wps:txbx>
                          <w:txbxContent>
                            <w:p w14:paraId="075814EC" w14:textId="77777777" w:rsidR="00A53A4B" w:rsidRPr="002410EC" w:rsidRDefault="00A53A4B" w:rsidP="00807A82">
                              <w:pPr>
                                <w:pStyle w:val="Corpsdetexte2"/>
                                <w:spacing w:after="0" w:line="240" w:lineRule="auto"/>
                                <w:jc w:val="center"/>
                                <w:rPr>
                                  <w:rFonts w:ascii="Trebuchet MS" w:hAnsi="Trebuchet MS"/>
                                  <w:b/>
                                  <w:color w:val="FF0000"/>
                                  <w:sz w:val="16"/>
                                  <w:szCs w:val="16"/>
                                </w:rPr>
                              </w:pPr>
                              <w:r w:rsidRPr="002410EC">
                                <w:rPr>
                                  <w:rFonts w:ascii="Trebuchet MS" w:hAnsi="Trebuchet MS"/>
                                  <w:b/>
                                  <w:color w:val="FF0000"/>
                                  <w:sz w:val="16"/>
                                  <w:szCs w:val="16"/>
                                </w:rPr>
                                <w:t>Transformateurs</w:t>
                              </w:r>
                            </w:p>
                          </w:txbxContent>
                        </wps:txbx>
                        <wps:bodyPr rot="0" vert="horz" wrap="square" lIns="91440" tIns="45720" rIns="91440" bIns="45720" anchor="t" anchorCtr="0" upright="1">
                          <a:noAutofit/>
                        </wps:bodyPr>
                      </wps:wsp>
                      <wps:wsp>
                        <wps:cNvPr id="123" name="Text Box 83"/>
                        <wps:cNvSpPr txBox="1">
                          <a:spLocks/>
                        </wps:cNvSpPr>
                        <wps:spPr bwMode="auto">
                          <a:xfrm>
                            <a:off x="7044537" y="3606394"/>
                            <a:ext cx="1182370" cy="457200"/>
                          </a:xfrm>
                          <a:prstGeom prst="rect">
                            <a:avLst/>
                          </a:prstGeom>
                          <a:solidFill>
                            <a:srgbClr val="FFFFFF"/>
                          </a:solidFill>
                          <a:ln w="28575" cmpd="sng">
                            <a:solidFill>
                              <a:srgbClr val="FF0000"/>
                            </a:solidFill>
                            <a:miter lim="800000"/>
                            <a:headEnd/>
                            <a:tailEnd/>
                          </a:ln>
                        </wps:spPr>
                        <wps:txbx>
                          <w:txbxContent>
                            <w:p w14:paraId="54CECC5B" w14:textId="77777777" w:rsidR="00A53A4B" w:rsidRPr="002410EC" w:rsidRDefault="00A53A4B" w:rsidP="00807A82">
                              <w:pPr>
                                <w:pStyle w:val="Corpsdetexte2"/>
                                <w:spacing w:after="0" w:line="240" w:lineRule="auto"/>
                                <w:jc w:val="center"/>
                                <w:rPr>
                                  <w:rFonts w:ascii="Trebuchet MS" w:hAnsi="Trebuchet MS"/>
                                  <w:b/>
                                  <w:color w:val="FF0000"/>
                                  <w:sz w:val="16"/>
                                  <w:szCs w:val="16"/>
                                </w:rPr>
                              </w:pPr>
                              <w:r w:rsidRPr="002410EC">
                                <w:rPr>
                                  <w:rFonts w:ascii="Trebuchet MS" w:hAnsi="Trebuchet MS"/>
                                  <w:b/>
                                  <w:color w:val="FF0000"/>
                                  <w:sz w:val="16"/>
                                  <w:szCs w:val="16"/>
                                </w:rPr>
                                <w:t>Distributeurs terminaux</w:t>
                              </w:r>
                            </w:p>
                          </w:txbxContent>
                        </wps:txbx>
                        <wps:bodyPr rot="0" vert="horz" wrap="square" lIns="91440" tIns="45720" rIns="91440" bIns="45720" anchor="t" anchorCtr="0" upright="1">
                          <a:noAutofit/>
                        </wps:bodyPr>
                      </wps:wsp>
                      <wps:wsp>
                        <wps:cNvPr id="407" name="Text Box 97"/>
                        <wps:cNvSpPr txBox="1">
                          <a:spLocks/>
                        </wps:cNvSpPr>
                        <wps:spPr bwMode="auto">
                          <a:xfrm>
                            <a:off x="1463040" y="1945844"/>
                            <a:ext cx="2724150" cy="342900"/>
                          </a:xfrm>
                          <a:prstGeom prst="rect">
                            <a:avLst/>
                          </a:prstGeom>
                          <a:solidFill>
                            <a:srgbClr val="FFFFFF"/>
                          </a:solidFill>
                          <a:ln w="15875">
                            <a:solidFill>
                              <a:srgbClr val="000000"/>
                            </a:solidFill>
                            <a:miter lim="800000"/>
                            <a:headEnd/>
                            <a:tailEnd/>
                          </a:ln>
                        </wps:spPr>
                        <wps:txbx>
                          <w:txbxContent>
                            <w:p w14:paraId="5D411269" w14:textId="77777777" w:rsidR="00A53A4B" w:rsidRPr="002410EC" w:rsidRDefault="00A53A4B" w:rsidP="00807A82">
                              <w:pPr>
                                <w:jc w:val="center"/>
                                <w:rPr>
                                  <w:b/>
                                  <w:sz w:val="16"/>
                                  <w:szCs w:val="16"/>
                                </w:rPr>
                              </w:pPr>
                              <w:r w:rsidRPr="002410EC">
                                <w:rPr>
                                  <w:b/>
                                  <w:sz w:val="16"/>
                                  <w:szCs w:val="16"/>
                                </w:rPr>
                                <w:t>Vendeurs poulets sur pieds</w:t>
                              </w:r>
                            </w:p>
                          </w:txbxContent>
                        </wps:txbx>
                        <wps:bodyPr rot="0" vert="horz" wrap="square" lIns="91440" tIns="45720" rIns="91440" bIns="45720" anchor="t" anchorCtr="0" upright="1">
                          <a:noAutofit/>
                        </wps:bodyPr>
                      </wps:wsp>
                      <wps:wsp>
                        <wps:cNvPr id="419" name="Text Box 63"/>
                        <wps:cNvSpPr txBox="1">
                          <a:spLocks/>
                        </wps:cNvSpPr>
                        <wps:spPr bwMode="auto">
                          <a:xfrm>
                            <a:off x="3138220" y="2633472"/>
                            <a:ext cx="1466850" cy="342900"/>
                          </a:xfrm>
                          <a:prstGeom prst="rect">
                            <a:avLst/>
                          </a:prstGeom>
                          <a:solidFill>
                            <a:srgbClr val="FFFFFF"/>
                          </a:solidFill>
                          <a:ln w="15875">
                            <a:solidFill>
                              <a:srgbClr val="000000"/>
                            </a:solidFill>
                            <a:miter lim="800000"/>
                            <a:headEnd/>
                            <a:tailEnd/>
                          </a:ln>
                        </wps:spPr>
                        <wps:txbx>
                          <w:txbxContent>
                            <w:p w14:paraId="63A9517E" w14:textId="77777777" w:rsidR="00A53A4B" w:rsidRPr="002410EC" w:rsidRDefault="00A53A4B" w:rsidP="00807A82">
                              <w:pPr>
                                <w:pStyle w:val="Corpsdetexte3"/>
                                <w:spacing w:after="0"/>
                                <w:jc w:val="center"/>
                                <w:rPr>
                                  <w:rFonts w:ascii="Trebuchet MS" w:hAnsi="Trebuchet MS" w:cstheme="minorHAnsi"/>
                                  <w:b/>
                                </w:rPr>
                              </w:pPr>
                              <w:r w:rsidRPr="002410EC">
                                <w:rPr>
                                  <w:rFonts w:ascii="Trebuchet MS" w:hAnsi="Trebuchet MS" w:cstheme="minorHAnsi"/>
                                  <w:b/>
                                </w:rPr>
                                <w:t>Abattage informel</w:t>
                              </w:r>
                            </w:p>
                          </w:txbxContent>
                        </wps:txbx>
                        <wps:bodyPr rot="0" vert="horz" wrap="square" lIns="91440" tIns="45720" rIns="91440" bIns="45720" anchor="t" anchorCtr="0" upright="1">
                          <a:noAutofit/>
                        </wps:bodyPr>
                      </wps:wsp>
                      <wps:wsp>
                        <wps:cNvPr id="420" name="Text Box 175"/>
                        <wps:cNvSpPr txBox="1">
                          <a:spLocks/>
                        </wps:cNvSpPr>
                        <wps:spPr bwMode="auto">
                          <a:xfrm>
                            <a:off x="6978700" y="0"/>
                            <a:ext cx="1117600" cy="340360"/>
                          </a:xfrm>
                          <a:prstGeom prst="rect">
                            <a:avLst/>
                          </a:prstGeom>
                          <a:solidFill>
                            <a:srgbClr val="FFFFFF"/>
                          </a:solidFill>
                          <a:ln w="28575" cmpd="sng">
                            <a:solidFill>
                              <a:srgbClr val="FF0000"/>
                            </a:solidFill>
                            <a:miter lim="800000"/>
                            <a:headEnd/>
                            <a:tailEnd/>
                          </a:ln>
                        </wps:spPr>
                        <wps:txbx>
                          <w:txbxContent>
                            <w:p w14:paraId="5D7B0610" w14:textId="77777777" w:rsidR="00A53A4B" w:rsidRPr="002410EC" w:rsidRDefault="00A53A4B" w:rsidP="00807A82">
                              <w:pPr>
                                <w:pStyle w:val="Corpsdetexte2"/>
                                <w:spacing w:after="0" w:line="240" w:lineRule="auto"/>
                                <w:jc w:val="center"/>
                                <w:rPr>
                                  <w:rFonts w:ascii="Trebuchet MS" w:hAnsi="Trebuchet MS"/>
                                  <w:b/>
                                  <w:color w:val="FF0000"/>
                                  <w:sz w:val="16"/>
                                  <w:szCs w:val="16"/>
                                </w:rPr>
                              </w:pPr>
                              <w:r w:rsidRPr="002410EC">
                                <w:rPr>
                                  <w:rFonts w:ascii="Trebuchet MS" w:hAnsi="Trebuchet MS"/>
                                  <w:b/>
                                  <w:color w:val="FF0000"/>
                                  <w:sz w:val="16"/>
                                  <w:szCs w:val="16"/>
                                </w:rPr>
                                <w:t xml:space="preserve">Producteurs  </w:t>
                              </w:r>
                            </w:p>
                          </w:txbxContent>
                        </wps:txbx>
                        <wps:bodyPr rot="0" vert="horz" wrap="square" lIns="91440" tIns="45720" rIns="91440" bIns="45720" anchor="t" anchorCtr="0" upright="1">
                          <a:noAutofit/>
                        </wps:bodyPr>
                      </wps:wsp>
                      <wps:wsp>
                        <wps:cNvPr id="421" name="Text Box 106"/>
                        <wps:cNvSpPr txBox="1">
                          <a:spLocks/>
                        </wps:cNvSpPr>
                        <wps:spPr bwMode="auto">
                          <a:xfrm>
                            <a:off x="3072384" y="3657600"/>
                            <a:ext cx="1606550" cy="342900"/>
                          </a:xfrm>
                          <a:prstGeom prst="rect">
                            <a:avLst/>
                          </a:prstGeom>
                          <a:solidFill>
                            <a:srgbClr val="FFFFFF"/>
                          </a:solidFill>
                          <a:ln w="15875">
                            <a:solidFill>
                              <a:srgbClr val="000000"/>
                            </a:solidFill>
                            <a:miter lim="800000"/>
                            <a:headEnd/>
                            <a:tailEnd/>
                          </a:ln>
                        </wps:spPr>
                        <wps:txbx>
                          <w:txbxContent>
                            <w:p w14:paraId="6B00386F" w14:textId="77777777" w:rsidR="00A53A4B" w:rsidRPr="002410EC" w:rsidRDefault="00A53A4B" w:rsidP="00807A82">
                              <w:pPr>
                                <w:pStyle w:val="Corpsdetexte3"/>
                                <w:spacing w:after="0"/>
                                <w:jc w:val="center"/>
                                <w:rPr>
                                  <w:rFonts w:ascii="Trebuchet MS" w:hAnsi="Trebuchet MS" w:cstheme="minorHAnsi"/>
                                  <w:b/>
                                </w:rPr>
                              </w:pPr>
                              <w:r w:rsidRPr="002410EC">
                                <w:rPr>
                                  <w:rFonts w:ascii="Trebuchet MS" w:hAnsi="Trebuchet MS" w:cstheme="minorHAnsi"/>
                                  <w:b/>
                                </w:rPr>
                                <w:t>Kiosques, marchés</w:t>
                              </w:r>
                            </w:p>
                          </w:txbxContent>
                        </wps:txbx>
                        <wps:bodyPr rot="0" vert="horz" wrap="square" lIns="91440" tIns="45720" rIns="91440" bIns="45720" anchor="t" anchorCtr="0" upright="1">
                          <a:noAutofit/>
                        </wps:bodyPr>
                      </wps:wsp>
                      <wps:wsp>
                        <wps:cNvPr id="422" name="Text Box 110"/>
                        <wps:cNvSpPr txBox="1">
                          <a:spLocks/>
                        </wps:cNvSpPr>
                        <wps:spPr bwMode="auto">
                          <a:xfrm>
                            <a:off x="3138220" y="3204058"/>
                            <a:ext cx="1466850" cy="342900"/>
                          </a:xfrm>
                          <a:prstGeom prst="rect">
                            <a:avLst/>
                          </a:prstGeom>
                          <a:solidFill>
                            <a:srgbClr val="FFFFFF"/>
                          </a:solidFill>
                          <a:ln w="15875">
                            <a:solidFill>
                              <a:srgbClr val="008000"/>
                            </a:solidFill>
                            <a:miter lim="800000"/>
                            <a:headEnd/>
                            <a:tailEnd/>
                          </a:ln>
                        </wps:spPr>
                        <wps:txbx>
                          <w:txbxContent>
                            <w:p w14:paraId="4DDCB127" w14:textId="77777777" w:rsidR="00A53A4B" w:rsidRPr="002410EC" w:rsidRDefault="00A53A4B" w:rsidP="00807A82">
                              <w:pPr>
                                <w:pStyle w:val="Corpsdetexte2"/>
                                <w:spacing w:after="0" w:line="240" w:lineRule="auto"/>
                                <w:jc w:val="center"/>
                                <w:rPr>
                                  <w:rFonts w:ascii="Trebuchet MS" w:hAnsi="Trebuchet MS"/>
                                  <w:b/>
                                  <w:color w:val="00B050"/>
                                  <w:sz w:val="16"/>
                                  <w:szCs w:val="16"/>
                                </w:rPr>
                              </w:pPr>
                              <w:r w:rsidRPr="002410EC">
                                <w:rPr>
                                  <w:rFonts w:ascii="Trebuchet MS" w:hAnsi="Trebuchet MS"/>
                                  <w:b/>
                                  <w:color w:val="00B050"/>
                                  <w:sz w:val="16"/>
                                  <w:szCs w:val="16"/>
                                </w:rPr>
                                <w:t>Poulets entiers</w:t>
                              </w:r>
                            </w:p>
                            <w:p w14:paraId="26850F45" w14:textId="77777777" w:rsidR="00A53A4B" w:rsidRPr="002410EC" w:rsidRDefault="00A53A4B" w:rsidP="00807A82">
                              <w:pPr>
                                <w:pStyle w:val="Corpsdetexte2"/>
                                <w:spacing w:after="0" w:line="240" w:lineRule="auto"/>
                                <w:jc w:val="center"/>
                                <w:rPr>
                                  <w:rFonts w:ascii="Trebuchet MS" w:hAnsi="Trebuchet MS"/>
                                  <w:b/>
                                  <w:color w:val="00B050"/>
                                  <w:sz w:val="16"/>
                                  <w:szCs w:val="16"/>
                                </w:rPr>
                              </w:pPr>
                            </w:p>
                          </w:txbxContent>
                        </wps:txbx>
                        <wps:bodyPr rot="0" vert="horz" wrap="square" lIns="91440" tIns="45720" rIns="91440" bIns="45720" anchor="t" anchorCtr="0" upright="1">
                          <a:noAutofit/>
                        </wps:bodyPr>
                      </wps:wsp>
                      <wps:wsp>
                        <wps:cNvPr id="423" name="Text Box 78"/>
                        <wps:cNvSpPr txBox="1">
                          <a:spLocks/>
                        </wps:cNvSpPr>
                        <wps:spPr bwMode="auto">
                          <a:xfrm>
                            <a:off x="1111910" y="0"/>
                            <a:ext cx="5378450" cy="342900"/>
                          </a:xfrm>
                          <a:prstGeom prst="rect">
                            <a:avLst/>
                          </a:prstGeom>
                          <a:solidFill>
                            <a:srgbClr val="FFFFFF"/>
                          </a:solidFill>
                          <a:ln w="15875">
                            <a:solidFill>
                              <a:srgbClr val="000000"/>
                            </a:solidFill>
                            <a:miter lim="800000"/>
                            <a:headEnd/>
                            <a:tailEnd/>
                          </a:ln>
                        </wps:spPr>
                        <wps:txbx>
                          <w:txbxContent>
                            <w:p w14:paraId="0E257A05" w14:textId="77777777" w:rsidR="00A53A4B" w:rsidRPr="002410EC" w:rsidRDefault="00A53A4B" w:rsidP="00807A82">
                              <w:pPr>
                                <w:jc w:val="center"/>
                                <w:rPr>
                                  <w:b/>
                                  <w:sz w:val="16"/>
                                  <w:szCs w:val="16"/>
                                </w:rPr>
                              </w:pPr>
                              <w:r w:rsidRPr="002410EC">
                                <w:rPr>
                                  <w:b/>
                                  <w:sz w:val="16"/>
                                  <w:szCs w:val="16"/>
                                </w:rPr>
                                <w:t>Aviculteurs villageois ou de basse-cour</w:t>
                              </w:r>
                            </w:p>
                            <w:p w14:paraId="4EC6BF13" w14:textId="77777777" w:rsidR="00A53A4B" w:rsidRPr="002410EC" w:rsidRDefault="00A53A4B" w:rsidP="00807A82">
                              <w:pPr>
                                <w:jc w:val="center"/>
                                <w:rPr>
                                  <w:b/>
                                  <w:sz w:val="16"/>
                                  <w:szCs w:val="16"/>
                                </w:rPr>
                              </w:pPr>
                            </w:p>
                          </w:txbxContent>
                        </wps:txbx>
                        <wps:bodyPr rot="0" vert="horz" wrap="square" lIns="91440" tIns="45720" rIns="91440" bIns="45720" anchor="t" anchorCtr="0" upright="1">
                          <a:noAutofit/>
                        </wps:bodyPr>
                      </wps:wsp>
                      <wps:wsp>
                        <wps:cNvPr id="424" name="AutoShape 134"/>
                        <wps:cNvSpPr>
                          <a:spLocks/>
                        </wps:cNvSpPr>
                        <wps:spPr bwMode="auto">
                          <a:xfrm>
                            <a:off x="2933395" y="343815"/>
                            <a:ext cx="2095500" cy="304800"/>
                          </a:xfrm>
                          <a:prstGeom prst="curvedUpArrow">
                            <a:avLst>
                              <a:gd name="adj1" fmla="val 63750"/>
                              <a:gd name="adj2" fmla="val 1275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Text Box 137"/>
                        <wps:cNvSpPr txBox="1">
                          <a:spLocks/>
                        </wps:cNvSpPr>
                        <wps:spPr bwMode="auto">
                          <a:xfrm>
                            <a:off x="3211372" y="577901"/>
                            <a:ext cx="1343025" cy="278130"/>
                          </a:xfrm>
                          <a:prstGeom prst="rect">
                            <a:avLst/>
                          </a:prstGeom>
                          <a:noFill/>
                          <a:ln>
                            <a:noFill/>
                          </a:ln>
                        </wps:spPr>
                        <wps:txbx>
                          <w:txbxContent>
                            <w:p w14:paraId="58AE7ED6" w14:textId="77777777" w:rsidR="00A53A4B" w:rsidRPr="002410EC" w:rsidRDefault="00A53A4B" w:rsidP="00807A82">
                              <w:pPr>
                                <w:jc w:val="center"/>
                                <w:rPr>
                                  <w:b/>
                                  <w:color w:val="0033CC"/>
                                  <w:sz w:val="16"/>
                                  <w:szCs w:val="16"/>
                                </w:rPr>
                              </w:pPr>
                              <w:r w:rsidRPr="002410EC">
                                <w:rPr>
                                  <w:b/>
                                  <w:color w:val="0033CC"/>
                                  <w:sz w:val="16"/>
                                  <w:szCs w:val="16"/>
                                </w:rPr>
                                <w:t>Autoconsommation</w:t>
                              </w:r>
                            </w:p>
                          </w:txbxContent>
                        </wps:txbx>
                        <wps:bodyPr rot="0" vert="horz" wrap="square" lIns="91440" tIns="45720" rIns="91440" bIns="45720" anchor="t" anchorCtr="0" upright="1">
                          <a:noAutofit/>
                        </wps:bodyPr>
                      </wps:wsp>
                      <wps:wsp>
                        <wps:cNvPr id="426" name="Text Box 83"/>
                        <wps:cNvSpPr txBox="1">
                          <a:spLocks/>
                        </wps:cNvSpPr>
                        <wps:spPr bwMode="auto">
                          <a:xfrm>
                            <a:off x="7044537" y="1148487"/>
                            <a:ext cx="1182370" cy="457200"/>
                          </a:xfrm>
                          <a:prstGeom prst="rect">
                            <a:avLst/>
                          </a:prstGeom>
                          <a:solidFill>
                            <a:srgbClr val="FFFFFF"/>
                          </a:solidFill>
                          <a:ln w="28575" cmpd="sng">
                            <a:solidFill>
                              <a:srgbClr val="FF0000"/>
                            </a:solidFill>
                            <a:miter lim="800000"/>
                            <a:headEnd/>
                            <a:tailEnd/>
                          </a:ln>
                        </wps:spPr>
                        <wps:txbx>
                          <w:txbxContent>
                            <w:p w14:paraId="1AB6BA4E" w14:textId="77777777" w:rsidR="00A53A4B" w:rsidRPr="002410EC" w:rsidRDefault="00A53A4B" w:rsidP="00807A82">
                              <w:pPr>
                                <w:pStyle w:val="Corpsdetexte2"/>
                                <w:spacing w:after="0" w:line="240" w:lineRule="auto"/>
                                <w:jc w:val="center"/>
                                <w:rPr>
                                  <w:rFonts w:ascii="Trebuchet MS" w:hAnsi="Trebuchet MS"/>
                                  <w:b/>
                                  <w:color w:val="FF0000"/>
                                  <w:sz w:val="16"/>
                                  <w:szCs w:val="16"/>
                                </w:rPr>
                              </w:pPr>
                              <w:r w:rsidRPr="002410EC">
                                <w:rPr>
                                  <w:rFonts w:ascii="Trebuchet MS" w:hAnsi="Trebuchet MS"/>
                                  <w:b/>
                                  <w:color w:val="FF0000"/>
                                  <w:sz w:val="16"/>
                                  <w:szCs w:val="16"/>
                                </w:rPr>
                                <w:t>Distributeurs primaires</w:t>
                              </w:r>
                            </w:p>
                          </w:txbxContent>
                        </wps:txbx>
                        <wps:bodyPr rot="0" vert="horz" wrap="square" lIns="91440" tIns="45720" rIns="91440" bIns="45720" anchor="t" anchorCtr="0" upright="1">
                          <a:noAutofit/>
                        </wps:bodyPr>
                      </wps:wsp>
                      <wps:wsp>
                        <wps:cNvPr id="427" name="Text Box 106"/>
                        <wps:cNvSpPr txBox="1">
                          <a:spLocks/>
                        </wps:cNvSpPr>
                        <wps:spPr bwMode="auto">
                          <a:xfrm>
                            <a:off x="1185062" y="3657600"/>
                            <a:ext cx="1746250" cy="342900"/>
                          </a:xfrm>
                          <a:prstGeom prst="rect">
                            <a:avLst/>
                          </a:prstGeom>
                          <a:solidFill>
                            <a:srgbClr val="FFFFFF"/>
                          </a:solidFill>
                          <a:ln w="15875">
                            <a:solidFill>
                              <a:srgbClr val="000000"/>
                            </a:solidFill>
                            <a:miter lim="800000"/>
                            <a:headEnd/>
                            <a:tailEnd/>
                          </a:ln>
                        </wps:spPr>
                        <wps:txbx>
                          <w:txbxContent>
                            <w:p w14:paraId="39C5EFC0" w14:textId="77777777" w:rsidR="00A53A4B" w:rsidRPr="002410EC" w:rsidRDefault="00A53A4B" w:rsidP="00807A82">
                              <w:pPr>
                                <w:pStyle w:val="Corpsdetexte3"/>
                                <w:spacing w:after="0"/>
                                <w:jc w:val="center"/>
                                <w:rPr>
                                  <w:rFonts w:ascii="Trebuchet MS" w:hAnsi="Trebuchet MS" w:cstheme="minorHAnsi"/>
                                  <w:b/>
                                </w:rPr>
                              </w:pPr>
                              <w:r w:rsidRPr="002410EC">
                                <w:rPr>
                                  <w:rFonts w:ascii="Trebuchet MS" w:hAnsi="Trebuchet MS" w:cstheme="minorHAnsi"/>
                                  <w:b/>
                                </w:rPr>
                                <w:t>Marchées oiseaux vivants</w:t>
                              </w:r>
                            </w:p>
                          </w:txbxContent>
                        </wps:txbx>
                        <wps:bodyPr rot="0" vert="horz" wrap="square" lIns="91440" tIns="45720" rIns="91440" bIns="45720" anchor="t" anchorCtr="0" upright="1">
                          <a:noAutofit/>
                        </wps:bodyPr>
                      </wps:wsp>
                      <wps:wsp>
                        <wps:cNvPr id="428" name="Line 77"/>
                        <wps:cNvCnPr>
                          <a:cxnSpLocks/>
                        </wps:cNvCnPr>
                        <wps:spPr bwMode="auto">
                          <a:xfrm>
                            <a:off x="5720486" y="343815"/>
                            <a:ext cx="0" cy="4229100"/>
                          </a:xfrm>
                          <a:prstGeom prst="line">
                            <a:avLst/>
                          </a:prstGeom>
                          <a:noFill/>
                          <a:ln w="57150">
                            <a:solidFill>
                              <a:srgbClr val="008000"/>
                            </a:solidFill>
                            <a:round/>
                            <a:headEnd/>
                            <a:tailEnd type="stealth" w="med" len="med"/>
                          </a:ln>
                        </wps:spPr>
                        <wps:bodyPr/>
                      </wps:wsp>
                      <wps:wsp>
                        <wps:cNvPr id="429" name="Text Box 16"/>
                        <wps:cNvSpPr txBox="1">
                          <a:spLocks/>
                        </wps:cNvSpPr>
                        <wps:spPr bwMode="auto">
                          <a:xfrm>
                            <a:off x="4396435" y="1148487"/>
                            <a:ext cx="2107565" cy="457200"/>
                          </a:xfrm>
                          <a:prstGeom prst="rect">
                            <a:avLst/>
                          </a:prstGeom>
                          <a:solidFill>
                            <a:srgbClr val="FFFFFF"/>
                          </a:solidFill>
                          <a:ln w="15875">
                            <a:solidFill>
                              <a:srgbClr val="000000"/>
                            </a:solidFill>
                            <a:miter lim="800000"/>
                            <a:headEnd/>
                            <a:tailEnd/>
                          </a:ln>
                        </wps:spPr>
                        <wps:txbx>
                          <w:txbxContent>
                            <w:p w14:paraId="757E5F1C" w14:textId="77777777" w:rsidR="00A53A4B" w:rsidRPr="002410EC" w:rsidRDefault="00A53A4B" w:rsidP="00807A82">
                              <w:pPr>
                                <w:pStyle w:val="Corpsdetexte2"/>
                                <w:spacing w:after="0" w:line="240" w:lineRule="auto"/>
                                <w:jc w:val="center"/>
                                <w:rPr>
                                  <w:rFonts w:ascii="Trebuchet MS" w:hAnsi="Trebuchet MS"/>
                                  <w:b/>
                                  <w:color w:val="000000"/>
                                  <w:sz w:val="16"/>
                                  <w:szCs w:val="16"/>
                                </w:rPr>
                              </w:pPr>
                              <w:r w:rsidRPr="002410EC">
                                <w:rPr>
                                  <w:rFonts w:ascii="Trebuchet MS" w:hAnsi="Trebuchet MS"/>
                                  <w:b/>
                                  <w:color w:val="000000"/>
                                  <w:sz w:val="16"/>
                                  <w:szCs w:val="16"/>
                                </w:rPr>
                                <w:t>Œufs de consommation</w:t>
                              </w:r>
                            </w:p>
                          </w:txbxContent>
                        </wps:txbx>
                        <wps:bodyPr rot="0" vert="horz" wrap="square" lIns="91440" tIns="45720" rIns="91440" bIns="45720" anchor="t" anchorCtr="0" upright="1">
                          <a:noAutofit/>
                        </wps:bodyPr>
                      </wps:wsp>
                      <wps:wsp>
                        <wps:cNvPr id="430" name="Text Box 16"/>
                        <wps:cNvSpPr txBox="1">
                          <a:spLocks/>
                        </wps:cNvSpPr>
                        <wps:spPr bwMode="auto">
                          <a:xfrm>
                            <a:off x="1111910" y="1148487"/>
                            <a:ext cx="3073400" cy="457200"/>
                          </a:xfrm>
                          <a:prstGeom prst="rect">
                            <a:avLst/>
                          </a:prstGeom>
                          <a:solidFill>
                            <a:srgbClr val="FFFFFF"/>
                          </a:solidFill>
                          <a:ln w="15875">
                            <a:solidFill>
                              <a:srgbClr val="000000"/>
                            </a:solidFill>
                            <a:miter lim="800000"/>
                            <a:headEnd/>
                            <a:tailEnd/>
                          </a:ln>
                        </wps:spPr>
                        <wps:txbx>
                          <w:txbxContent>
                            <w:p w14:paraId="6BF0EC4F" w14:textId="77777777" w:rsidR="00A53A4B" w:rsidRPr="002410EC" w:rsidRDefault="00A53A4B" w:rsidP="00807A82">
                              <w:pPr>
                                <w:pStyle w:val="Corpsdetexte2"/>
                                <w:spacing w:after="0" w:line="240" w:lineRule="auto"/>
                                <w:jc w:val="center"/>
                                <w:rPr>
                                  <w:rFonts w:ascii="Trebuchet MS" w:hAnsi="Trebuchet MS"/>
                                  <w:b/>
                                  <w:color w:val="000000"/>
                                  <w:sz w:val="16"/>
                                  <w:szCs w:val="16"/>
                                </w:rPr>
                              </w:pPr>
                              <w:r w:rsidRPr="002410EC">
                                <w:rPr>
                                  <w:rFonts w:ascii="Trebuchet MS" w:hAnsi="Trebuchet MS"/>
                                  <w:b/>
                                  <w:color w:val="000000"/>
                                  <w:sz w:val="16"/>
                                  <w:szCs w:val="16"/>
                                </w:rPr>
                                <w:t>Poulet villageois ou de basse-cour</w:t>
                              </w:r>
                            </w:p>
                            <w:p w14:paraId="14A67D40" w14:textId="77777777" w:rsidR="00A53A4B" w:rsidRPr="002410EC" w:rsidRDefault="00A53A4B" w:rsidP="00807A82">
                              <w:pPr>
                                <w:pStyle w:val="Corpsdetexte2"/>
                                <w:spacing w:after="0" w:line="240" w:lineRule="auto"/>
                                <w:jc w:val="center"/>
                                <w:rPr>
                                  <w:rFonts w:ascii="Trebuchet MS" w:hAnsi="Trebuchet MS"/>
                                  <w:b/>
                                  <w:color w:val="000000"/>
                                  <w:sz w:val="16"/>
                                  <w:szCs w:val="16"/>
                                </w:rPr>
                              </w:pPr>
                              <w:r w:rsidRPr="002410EC">
                                <w:rPr>
                                  <w:rFonts w:ascii="Trebuchet MS" w:hAnsi="Trebuchet MS"/>
                                  <w:b/>
                                  <w:color w:val="000000"/>
                                  <w:sz w:val="16"/>
                                  <w:szCs w:val="16"/>
                                </w:rPr>
                                <w:t>(Poulet du pays)</w:t>
                              </w:r>
                            </w:p>
                          </w:txbxContent>
                        </wps:txbx>
                        <wps:bodyPr rot="0" vert="horz" wrap="square" lIns="91440" tIns="45720" rIns="91440" bIns="45720" anchor="t" anchorCtr="0" upright="1">
                          <a:noAutofit/>
                        </wps:bodyPr>
                      </wps:wsp>
                      <wps:wsp>
                        <wps:cNvPr id="431" name="Rectangle 154"/>
                        <wps:cNvSpPr>
                          <a:spLocks/>
                        </wps:cNvSpPr>
                        <wps:spPr bwMode="auto">
                          <a:xfrm>
                            <a:off x="0" y="0"/>
                            <a:ext cx="591185" cy="4229100"/>
                          </a:xfrm>
                          <a:prstGeom prst="rect">
                            <a:avLst/>
                          </a:prstGeom>
                          <a:solidFill>
                            <a:srgbClr val="FFFFFF"/>
                          </a:solidFill>
                          <a:ln w="28575" cmpd="sng">
                            <a:solidFill>
                              <a:srgbClr val="FF0000"/>
                            </a:solidFill>
                            <a:miter lim="800000"/>
                            <a:headEnd/>
                            <a:tailEnd/>
                          </a:ln>
                        </wps:spPr>
                        <wps:txbx>
                          <w:txbxContent>
                            <w:p w14:paraId="26F3A496" w14:textId="77777777" w:rsidR="00A53A4B" w:rsidRPr="002410EC" w:rsidRDefault="00A53A4B" w:rsidP="00807A82">
                              <w:pPr>
                                <w:spacing w:after="80"/>
                                <w:jc w:val="center"/>
                                <w:rPr>
                                  <w:b/>
                                  <w:sz w:val="16"/>
                                  <w:szCs w:val="16"/>
                                </w:rPr>
                              </w:pPr>
                              <w:r w:rsidRPr="002410EC">
                                <w:rPr>
                                  <w:b/>
                                  <w:color w:val="FF0000"/>
                                  <w:sz w:val="16"/>
                                  <w:szCs w:val="16"/>
                                </w:rPr>
                                <w:t xml:space="preserve">Prestataires de services </w:t>
                              </w:r>
                              <w:r w:rsidRPr="002410EC">
                                <w:rPr>
                                  <w:b/>
                                  <w:sz w:val="16"/>
                                  <w:szCs w:val="16"/>
                                </w:rPr>
                                <w:t>(Aliments ; matériels avicoles ;  intrants et services vétérinaires; encadrement-conseils)</w:t>
                              </w:r>
                            </w:p>
                            <w:p w14:paraId="6BFDDB4B" w14:textId="77777777" w:rsidR="00A53A4B" w:rsidRPr="002410EC" w:rsidRDefault="00A53A4B" w:rsidP="00807A82">
                              <w:pPr>
                                <w:jc w:val="center"/>
                                <w:rPr>
                                  <w:b/>
                                  <w:color w:val="FF0000"/>
                                  <w:sz w:val="16"/>
                                  <w:szCs w:val="16"/>
                                </w:rPr>
                              </w:pPr>
                              <w:r w:rsidRPr="002410EC">
                                <w:rPr>
                                  <w:b/>
                                  <w:color w:val="FF0000"/>
                                  <w:sz w:val="16"/>
                                  <w:szCs w:val="16"/>
                                </w:rPr>
                                <w:t>recherche-développement ; financements..</w:t>
                              </w:r>
                            </w:p>
                          </w:txbxContent>
                        </wps:txbx>
                        <wps:bodyPr rot="0" vert="vert"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D5A9FC" id="Groupe 118" o:spid="_x0000_s1110" style="position:absolute;left:0;text-align:left;margin-left:-31.35pt;margin-top:14.9pt;width:522.55pt;height:275.9pt;z-index:251671552;mso-width-relative:margin;mso-height-relative:margin" coordsize="82465,5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">
                <v:line id="Line 77" o:spid="_x0000_s1111" style="position:absolute;visibility:visible;mso-wrap-style:square" from="39721,16020" to="39721,45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" strokecolor="green" strokeweight="4.5pt">
                  <v:stroke endarrow="classic"/>
                  <o:lock v:ext="edit" shapetype="f"/>
                </v:line>
                <v:line id="Line 77" o:spid="_x0000_s1112" style="position:absolute;visibility:visible;mso-wrap-style:square" from="22969,3438" to="22969,4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" strokecolor="green" strokeweight="4.5pt">
                  <v:stroke endarrow="classic"/>
                  <o:lock v:ext="edit" shapetype="f"/>
                </v:line>
                <v:shape id="Text Box 19" o:spid="_x0000_s1113" type="#_x0000_t202" style="position:absolute;left:10826;top:46890;width:544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" strokecolor="red" strokeweight="2.25pt">
                  <v:path arrowok="t"/>
                  <v:textbox>
                    <w:txbxContent>
                      <w:p w14:paraId="44C14066" w14:textId="77777777" w:rsidR="00A53A4B" w:rsidRPr="002410EC" w:rsidRDefault="00A53A4B" w:rsidP="00807A82">
                        <w:pPr>
                          <w:jc w:val="center"/>
                          <w:rPr>
                            <w:rFonts w:cs="Arial"/>
                            <w:b/>
                            <w:color w:val="FF0000"/>
                            <w:sz w:val="16"/>
                            <w:szCs w:val="16"/>
                          </w:rPr>
                        </w:pPr>
                        <w:r w:rsidRPr="002410EC">
                          <w:rPr>
                            <w:rFonts w:cs="Arial"/>
                            <w:b/>
                            <w:color w:val="FF0000"/>
                            <w:sz w:val="16"/>
                            <w:szCs w:val="16"/>
                          </w:rPr>
                          <w:t xml:space="preserve">Consommateurs </w:t>
                        </w:r>
                      </w:p>
                    </w:txbxContent>
                  </v:textbox>
                </v:shape>
                <v:shape id="Text Box 81" o:spid="_x0000_s1114" type="#_x0000_t202" style="position:absolute;left:70152;top:26334;width:1231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" strokecolor="red" strokeweight="2.25pt">
                  <v:path arrowok="t"/>
                  <v:textbox>
                    <w:txbxContent>
                      <w:p w14:paraId="075814EC" w14:textId="77777777" w:rsidR="00A53A4B" w:rsidRPr="002410EC" w:rsidRDefault="00A53A4B" w:rsidP="00807A82">
                        <w:pPr>
                          <w:pStyle w:val="Corpsdetexte2"/>
                          <w:spacing w:after="0" w:line="240" w:lineRule="auto"/>
                          <w:jc w:val="center"/>
                          <w:rPr>
                            <w:rFonts w:ascii="Trebuchet MS" w:hAnsi="Trebuchet MS"/>
                            <w:b/>
                            <w:color w:val="FF0000"/>
                            <w:sz w:val="16"/>
                            <w:szCs w:val="16"/>
                          </w:rPr>
                        </w:pPr>
                        <w:r w:rsidRPr="002410EC">
                          <w:rPr>
                            <w:rFonts w:ascii="Trebuchet MS" w:hAnsi="Trebuchet MS"/>
                            <w:b/>
                            <w:color w:val="FF0000"/>
                            <w:sz w:val="16"/>
                            <w:szCs w:val="16"/>
                          </w:rPr>
                          <w:t>Transformateurs</w:t>
                        </w:r>
                      </w:p>
                    </w:txbxContent>
                  </v:textbox>
                </v:shape>
                <v:shape id="Text Box 83" o:spid="_x0000_s1115" type="#_x0000_t202" style="position:absolute;left:70445;top:36063;width:1182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" strokecolor="red" strokeweight="2.25pt">
                  <v:path arrowok="t"/>
                  <v:textbox>
                    <w:txbxContent>
                      <w:p w14:paraId="54CECC5B" w14:textId="77777777" w:rsidR="00A53A4B" w:rsidRPr="002410EC" w:rsidRDefault="00A53A4B" w:rsidP="00807A82">
                        <w:pPr>
                          <w:pStyle w:val="Corpsdetexte2"/>
                          <w:spacing w:after="0" w:line="240" w:lineRule="auto"/>
                          <w:jc w:val="center"/>
                          <w:rPr>
                            <w:rFonts w:ascii="Trebuchet MS" w:hAnsi="Trebuchet MS"/>
                            <w:b/>
                            <w:color w:val="FF0000"/>
                            <w:sz w:val="16"/>
                            <w:szCs w:val="16"/>
                          </w:rPr>
                        </w:pPr>
                        <w:r w:rsidRPr="002410EC">
                          <w:rPr>
                            <w:rFonts w:ascii="Trebuchet MS" w:hAnsi="Trebuchet MS"/>
                            <w:b/>
                            <w:color w:val="FF0000"/>
                            <w:sz w:val="16"/>
                            <w:szCs w:val="16"/>
                          </w:rPr>
                          <w:t>Distributeurs terminaux</w:t>
                        </w:r>
                      </w:p>
                    </w:txbxContent>
                  </v:textbox>
                </v:shape>
                <v:shape id="Text Box 97" o:spid="_x0000_s1116" type="#_x0000_t202" style="position:absolute;left:14630;top:19458;width:2724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" strokeweight="1.25pt">
                  <v:path arrowok="t"/>
                  <v:textbox>
                    <w:txbxContent>
                      <w:p w14:paraId="5D411269" w14:textId="77777777" w:rsidR="00A53A4B" w:rsidRPr="002410EC" w:rsidRDefault="00A53A4B" w:rsidP="00807A82">
                        <w:pPr>
                          <w:jc w:val="center"/>
                          <w:rPr>
                            <w:b/>
                            <w:sz w:val="16"/>
                            <w:szCs w:val="16"/>
                          </w:rPr>
                        </w:pPr>
                        <w:r w:rsidRPr="002410EC">
                          <w:rPr>
                            <w:b/>
                            <w:sz w:val="16"/>
                            <w:szCs w:val="16"/>
                          </w:rPr>
                          <w:t>Vendeurs poulets sur pieds</w:t>
                        </w:r>
                      </w:p>
                    </w:txbxContent>
                  </v:textbox>
                </v:shape>
                <v:shape id="Text Box 63" o:spid="_x0000_s1117" type="#_x0000_t202" style="position:absolute;left:31382;top:26334;width:14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" strokeweight="1.25pt">
                  <v:path arrowok="t"/>
                  <v:textbox>
                    <w:txbxContent>
                      <w:p w14:paraId="63A9517E" w14:textId="77777777" w:rsidR="00A53A4B" w:rsidRPr="002410EC" w:rsidRDefault="00A53A4B" w:rsidP="00807A82">
                        <w:pPr>
                          <w:pStyle w:val="Corpsdetexte3"/>
                          <w:spacing w:after="0"/>
                          <w:jc w:val="center"/>
                          <w:rPr>
                            <w:rFonts w:ascii="Trebuchet MS" w:hAnsi="Trebuchet MS" w:cstheme="minorHAnsi"/>
                            <w:b/>
                          </w:rPr>
                        </w:pPr>
                        <w:r w:rsidRPr="002410EC">
                          <w:rPr>
                            <w:rFonts w:ascii="Trebuchet MS" w:hAnsi="Trebuchet MS" w:cstheme="minorHAnsi"/>
                            <w:b/>
                          </w:rPr>
                          <w:t>Abattage informel</w:t>
                        </w:r>
                      </w:p>
                    </w:txbxContent>
                  </v:textbox>
                </v:shape>
                <v:shape id="Text Box 175" o:spid="_x0000_s1118" type="#_x0000_t202" style="position:absolute;left:69787;width:11176;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" strokecolor="red" strokeweight="2.25pt">
                  <v:path arrowok="t"/>
                  <v:textbox>
                    <w:txbxContent>
                      <w:p w14:paraId="5D7B0610" w14:textId="77777777" w:rsidR="00A53A4B" w:rsidRPr="002410EC" w:rsidRDefault="00A53A4B" w:rsidP="00807A82">
                        <w:pPr>
                          <w:pStyle w:val="Corpsdetexte2"/>
                          <w:spacing w:after="0" w:line="240" w:lineRule="auto"/>
                          <w:jc w:val="center"/>
                          <w:rPr>
                            <w:rFonts w:ascii="Trebuchet MS" w:hAnsi="Trebuchet MS"/>
                            <w:b/>
                            <w:color w:val="FF0000"/>
                            <w:sz w:val="16"/>
                            <w:szCs w:val="16"/>
                          </w:rPr>
                        </w:pPr>
                        <w:r w:rsidRPr="002410EC">
                          <w:rPr>
                            <w:rFonts w:ascii="Trebuchet MS" w:hAnsi="Trebuchet MS"/>
                            <w:b/>
                            <w:color w:val="FF0000"/>
                            <w:sz w:val="16"/>
                            <w:szCs w:val="16"/>
                          </w:rPr>
                          <w:t xml:space="preserve">Producteurs  </w:t>
                        </w:r>
                      </w:p>
                    </w:txbxContent>
                  </v:textbox>
                </v:shape>
                <v:shape id="Text Box 106" o:spid="_x0000_s1119" type="#_x0000_t202" style="position:absolute;left:30723;top:36576;width:160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" strokeweight="1.25pt">
                  <v:path arrowok="t"/>
                  <v:textbox>
                    <w:txbxContent>
                      <w:p w14:paraId="6B00386F" w14:textId="77777777" w:rsidR="00A53A4B" w:rsidRPr="002410EC" w:rsidRDefault="00A53A4B" w:rsidP="00807A82">
                        <w:pPr>
                          <w:pStyle w:val="Corpsdetexte3"/>
                          <w:spacing w:after="0"/>
                          <w:jc w:val="center"/>
                          <w:rPr>
                            <w:rFonts w:ascii="Trebuchet MS" w:hAnsi="Trebuchet MS" w:cstheme="minorHAnsi"/>
                            <w:b/>
                          </w:rPr>
                        </w:pPr>
                        <w:r w:rsidRPr="002410EC">
                          <w:rPr>
                            <w:rFonts w:ascii="Trebuchet MS" w:hAnsi="Trebuchet MS" w:cstheme="minorHAnsi"/>
                            <w:b/>
                          </w:rPr>
                          <w:t>Kiosques, marchés</w:t>
                        </w:r>
                      </w:p>
                    </w:txbxContent>
                  </v:textbox>
                </v:shape>
                <v:shape id="Text Box 110" o:spid="_x0000_s1120" type="#_x0000_t202" style="position:absolute;left:31382;top:32040;width:14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" strokecolor="green" strokeweight="1.25pt">
                  <v:path arrowok="t"/>
                  <v:textbox>
                    <w:txbxContent>
                      <w:p w14:paraId="4DDCB127" w14:textId="77777777" w:rsidR="00A53A4B" w:rsidRPr="002410EC" w:rsidRDefault="00A53A4B" w:rsidP="00807A82">
                        <w:pPr>
                          <w:pStyle w:val="Corpsdetexte2"/>
                          <w:spacing w:after="0" w:line="240" w:lineRule="auto"/>
                          <w:jc w:val="center"/>
                          <w:rPr>
                            <w:rFonts w:ascii="Trebuchet MS" w:hAnsi="Trebuchet MS"/>
                            <w:b/>
                            <w:color w:val="00B050"/>
                            <w:sz w:val="16"/>
                            <w:szCs w:val="16"/>
                          </w:rPr>
                        </w:pPr>
                        <w:r w:rsidRPr="002410EC">
                          <w:rPr>
                            <w:rFonts w:ascii="Trebuchet MS" w:hAnsi="Trebuchet MS"/>
                            <w:b/>
                            <w:color w:val="00B050"/>
                            <w:sz w:val="16"/>
                            <w:szCs w:val="16"/>
                          </w:rPr>
                          <w:t>Poulets entiers</w:t>
                        </w:r>
                      </w:p>
                      <w:p w14:paraId="26850F45" w14:textId="77777777" w:rsidR="00A53A4B" w:rsidRPr="002410EC" w:rsidRDefault="00A53A4B" w:rsidP="00807A82">
                        <w:pPr>
                          <w:pStyle w:val="Corpsdetexte2"/>
                          <w:spacing w:after="0" w:line="240" w:lineRule="auto"/>
                          <w:jc w:val="center"/>
                          <w:rPr>
                            <w:rFonts w:ascii="Trebuchet MS" w:hAnsi="Trebuchet MS"/>
                            <w:b/>
                            <w:color w:val="00B050"/>
                            <w:sz w:val="16"/>
                            <w:szCs w:val="16"/>
                          </w:rPr>
                        </w:pPr>
                      </w:p>
                    </w:txbxContent>
                  </v:textbox>
                </v:shape>
                <v:shape id="Text Box 78" o:spid="_x0000_s1121" type="#_x0000_t202" style="position:absolute;left:11119;width:5378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" strokeweight="1.25pt">
                  <v:path arrowok="t"/>
                  <v:textbox>
                    <w:txbxContent>
                      <w:p w14:paraId="0E257A05" w14:textId="77777777" w:rsidR="00A53A4B" w:rsidRPr="002410EC" w:rsidRDefault="00A53A4B" w:rsidP="00807A82">
                        <w:pPr>
                          <w:jc w:val="center"/>
                          <w:rPr>
                            <w:b/>
                            <w:sz w:val="16"/>
                            <w:szCs w:val="16"/>
                          </w:rPr>
                        </w:pPr>
                        <w:r w:rsidRPr="002410EC">
                          <w:rPr>
                            <w:b/>
                            <w:sz w:val="16"/>
                            <w:szCs w:val="16"/>
                          </w:rPr>
                          <w:t>Aviculteurs villageois ou de basse-cour</w:t>
                        </w:r>
                      </w:p>
                      <w:p w14:paraId="4EC6BF13" w14:textId="77777777" w:rsidR="00A53A4B" w:rsidRPr="002410EC" w:rsidRDefault="00A53A4B" w:rsidP="00807A82">
                        <w:pPr>
                          <w:jc w:val="center"/>
                          <w:rPr>
                            <w:b/>
                            <w:sz w:val="16"/>
                            <w:szCs w:val="16"/>
                          </w:rPr>
                        </w:pP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34" o:spid="_x0000_s1122" type="#_x0000_t104" style="position:absolute;left:29333;top:3438;width:2095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" adj="17594,20598">
                  <v:path arrowok="t"/>
                </v:shape>
                <v:shape id="Text Box 137" o:spid="_x0000_s1123" type="#_x0000_t202" style="position:absolute;left:32113;top:5779;width:13430;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" filled="f" stroked="f">
                  <v:path arrowok="t"/>
                  <v:textbox>
                    <w:txbxContent>
                      <w:p w14:paraId="58AE7ED6" w14:textId="77777777" w:rsidR="00A53A4B" w:rsidRPr="002410EC" w:rsidRDefault="00A53A4B" w:rsidP="00807A82">
                        <w:pPr>
                          <w:jc w:val="center"/>
                          <w:rPr>
                            <w:b/>
                            <w:color w:val="0033CC"/>
                            <w:sz w:val="16"/>
                            <w:szCs w:val="16"/>
                          </w:rPr>
                        </w:pPr>
                        <w:r w:rsidRPr="002410EC">
                          <w:rPr>
                            <w:b/>
                            <w:color w:val="0033CC"/>
                            <w:sz w:val="16"/>
                            <w:szCs w:val="16"/>
                          </w:rPr>
                          <w:t>Autoconsommation</w:t>
                        </w:r>
                      </w:p>
                    </w:txbxContent>
                  </v:textbox>
                </v:shape>
                <v:shape id="Text Box 83" o:spid="_x0000_s1124" type="#_x0000_t202" style="position:absolute;left:70445;top:11484;width:1182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" strokecolor="red" strokeweight="2.25pt">
                  <v:path arrowok="t"/>
                  <v:textbox>
                    <w:txbxContent>
                      <w:p w14:paraId="1AB6BA4E" w14:textId="77777777" w:rsidR="00A53A4B" w:rsidRPr="002410EC" w:rsidRDefault="00A53A4B" w:rsidP="00807A82">
                        <w:pPr>
                          <w:pStyle w:val="Corpsdetexte2"/>
                          <w:spacing w:after="0" w:line="240" w:lineRule="auto"/>
                          <w:jc w:val="center"/>
                          <w:rPr>
                            <w:rFonts w:ascii="Trebuchet MS" w:hAnsi="Trebuchet MS"/>
                            <w:b/>
                            <w:color w:val="FF0000"/>
                            <w:sz w:val="16"/>
                            <w:szCs w:val="16"/>
                          </w:rPr>
                        </w:pPr>
                        <w:r w:rsidRPr="002410EC">
                          <w:rPr>
                            <w:rFonts w:ascii="Trebuchet MS" w:hAnsi="Trebuchet MS"/>
                            <w:b/>
                            <w:color w:val="FF0000"/>
                            <w:sz w:val="16"/>
                            <w:szCs w:val="16"/>
                          </w:rPr>
                          <w:t>Distributeurs primaires</w:t>
                        </w:r>
                      </w:p>
                    </w:txbxContent>
                  </v:textbox>
                </v:shape>
                <v:shape id="Text Box 106" o:spid="_x0000_s1125" type="#_x0000_t202" style="position:absolute;left:11850;top:36576;width:174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" strokeweight="1.25pt">
                  <v:path arrowok="t"/>
                  <v:textbox>
                    <w:txbxContent>
                      <w:p w14:paraId="39C5EFC0" w14:textId="77777777" w:rsidR="00A53A4B" w:rsidRPr="002410EC" w:rsidRDefault="00A53A4B" w:rsidP="00807A82">
                        <w:pPr>
                          <w:pStyle w:val="Corpsdetexte3"/>
                          <w:spacing w:after="0"/>
                          <w:jc w:val="center"/>
                          <w:rPr>
                            <w:rFonts w:ascii="Trebuchet MS" w:hAnsi="Trebuchet MS" w:cstheme="minorHAnsi"/>
                            <w:b/>
                          </w:rPr>
                        </w:pPr>
                        <w:r w:rsidRPr="002410EC">
                          <w:rPr>
                            <w:rFonts w:ascii="Trebuchet MS" w:hAnsi="Trebuchet MS" w:cstheme="minorHAnsi"/>
                            <w:b/>
                          </w:rPr>
                          <w:t>Marchées oiseaux vivants</w:t>
                        </w:r>
                      </w:p>
                    </w:txbxContent>
                  </v:textbox>
                </v:shape>
                <v:line id="Line 77" o:spid="_x0000_s1126" style="position:absolute;visibility:visible;mso-wrap-style:square" from="57204,3438" to="57204,4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" strokecolor="green" strokeweight="4.5pt">
                  <v:stroke endarrow="classic"/>
                  <o:lock v:ext="edit" shapetype="f"/>
                </v:line>
                <v:shape id="Text Box 16" o:spid="_x0000_s1127" type="#_x0000_t202" style="position:absolute;left:43964;top:11484;width:2107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" strokeweight="1.25pt">
                  <v:path arrowok="t"/>
                  <v:textbox>
                    <w:txbxContent>
                      <w:p w14:paraId="757E5F1C" w14:textId="77777777" w:rsidR="00A53A4B" w:rsidRPr="002410EC" w:rsidRDefault="00A53A4B" w:rsidP="00807A82">
                        <w:pPr>
                          <w:pStyle w:val="Corpsdetexte2"/>
                          <w:spacing w:after="0" w:line="240" w:lineRule="auto"/>
                          <w:jc w:val="center"/>
                          <w:rPr>
                            <w:rFonts w:ascii="Trebuchet MS" w:hAnsi="Trebuchet MS"/>
                            <w:b/>
                            <w:color w:val="000000"/>
                            <w:sz w:val="16"/>
                            <w:szCs w:val="16"/>
                          </w:rPr>
                        </w:pPr>
                        <w:r w:rsidRPr="002410EC">
                          <w:rPr>
                            <w:rFonts w:ascii="Trebuchet MS" w:hAnsi="Trebuchet MS"/>
                            <w:b/>
                            <w:color w:val="000000"/>
                            <w:sz w:val="16"/>
                            <w:szCs w:val="16"/>
                          </w:rPr>
                          <w:t>Œufs de consommation</w:t>
                        </w:r>
                      </w:p>
                    </w:txbxContent>
                  </v:textbox>
                </v:shape>
                <v:shape id="Text Box 16" o:spid="_x0000_s1128" type="#_x0000_t202" style="position:absolute;left:11119;top:11484;width:3073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" strokeweight="1.25pt">
                  <v:path arrowok="t"/>
                  <v:textbox>
                    <w:txbxContent>
                      <w:p w14:paraId="6BF0EC4F" w14:textId="77777777" w:rsidR="00A53A4B" w:rsidRPr="002410EC" w:rsidRDefault="00A53A4B" w:rsidP="00807A82">
                        <w:pPr>
                          <w:pStyle w:val="Corpsdetexte2"/>
                          <w:spacing w:after="0" w:line="240" w:lineRule="auto"/>
                          <w:jc w:val="center"/>
                          <w:rPr>
                            <w:rFonts w:ascii="Trebuchet MS" w:hAnsi="Trebuchet MS"/>
                            <w:b/>
                            <w:color w:val="000000"/>
                            <w:sz w:val="16"/>
                            <w:szCs w:val="16"/>
                          </w:rPr>
                        </w:pPr>
                        <w:r w:rsidRPr="002410EC">
                          <w:rPr>
                            <w:rFonts w:ascii="Trebuchet MS" w:hAnsi="Trebuchet MS"/>
                            <w:b/>
                            <w:color w:val="000000"/>
                            <w:sz w:val="16"/>
                            <w:szCs w:val="16"/>
                          </w:rPr>
                          <w:t>Poulet villageois ou de basse-cour</w:t>
                        </w:r>
                      </w:p>
                      <w:p w14:paraId="14A67D40" w14:textId="77777777" w:rsidR="00A53A4B" w:rsidRPr="002410EC" w:rsidRDefault="00A53A4B" w:rsidP="00807A82">
                        <w:pPr>
                          <w:pStyle w:val="Corpsdetexte2"/>
                          <w:spacing w:after="0" w:line="240" w:lineRule="auto"/>
                          <w:jc w:val="center"/>
                          <w:rPr>
                            <w:rFonts w:ascii="Trebuchet MS" w:hAnsi="Trebuchet MS"/>
                            <w:b/>
                            <w:color w:val="000000"/>
                            <w:sz w:val="16"/>
                            <w:szCs w:val="16"/>
                          </w:rPr>
                        </w:pPr>
                        <w:r w:rsidRPr="002410EC">
                          <w:rPr>
                            <w:rFonts w:ascii="Trebuchet MS" w:hAnsi="Trebuchet MS"/>
                            <w:b/>
                            <w:color w:val="000000"/>
                            <w:sz w:val="16"/>
                            <w:szCs w:val="16"/>
                          </w:rPr>
                          <w:t>(Poulet du pays)</w:t>
                        </w:r>
                      </w:p>
                    </w:txbxContent>
                  </v:textbox>
                </v:shape>
                <v:rect id="Rectangle 154" o:spid="_x0000_s1129" style="position:absolute;width:5911;height:42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" strokecolor="red" strokeweight="2.25pt">
                  <v:path arrowok="t"/>
                  <v:textbox style="layout-flow:vertical">
                    <w:txbxContent>
                      <w:p w14:paraId="26F3A496" w14:textId="77777777" w:rsidR="00A53A4B" w:rsidRPr="002410EC" w:rsidRDefault="00A53A4B" w:rsidP="00807A82">
                        <w:pPr>
                          <w:spacing w:after="80"/>
                          <w:jc w:val="center"/>
                          <w:rPr>
                            <w:b/>
                            <w:sz w:val="16"/>
                            <w:szCs w:val="16"/>
                          </w:rPr>
                        </w:pPr>
                        <w:r w:rsidRPr="002410EC">
                          <w:rPr>
                            <w:b/>
                            <w:color w:val="FF0000"/>
                            <w:sz w:val="16"/>
                            <w:szCs w:val="16"/>
                          </w:rPr>
                          <w:t xml:space="preserve">Prestataires de services </w:t>
                        </w:r>
                        <w:r w:rsidRPr="002410EC">
                          <w:rPr>
                            <w:b/>
                            <w:sz w:val="16"/>
                            <w:szCs w:val="16"/>
                          </w:rPr>
                          <w:t>(Aliments ; matériels avicoles ;  intrants et services vétérinaires; encadrement-conseils)</w:t>
                        </w:r>
                      </w:p>
                      <w:p w14:paraId="6BFDDB4B" w14:textId="77777777" w:rsidR="00A53A4B" w:rsidRPr="002410EC" w:rsidRDefault="00A53A4B" w:rsidP="00807A82">
                        <w:pPr>
                          <w:jc w:val="center"/>
                          <w:rPr>
                            <w:b/>
                            <w:color w:val="FF0000"/>
                            <w:sz w:val="16"/>
                            <w:szCs w:val="16"/>
                          </w:rPr>
                        </w:pPr>
                        <w:r w:rsidRPr="002410EC">
                          <w:rPr>
                            <w:b/>
                            <w:color w:val="FF0000"/>
                            <w:sz w:val="16"/>
                            <w:szCs w:val="16"/>
                          </w:rPr>
                          <w:t>recherche-développement ; financements..</w:t>
                        </w:r>
                      </w:p>
                    </w:txbxContent>
                  </v:textbox>
                </v:rect>
              </v:group>
            </w:pict>
          </mc:Fallback>
        </mc:AlternateContent>
      </w:r>
    </w:p>
    <w:p w14:paraId="274F2268" w14:textId="6312E655" w:rsidR="00E33AB3" w:rsidRDefault="00E33AB3">
      <w:pPr>
        <w:rPr>
          <w:rFonts w:ascii="Times New Roman" w:hAnsi="Times New Roman" w:cs="Times New Roman"/>
          <w:b/>
          <w:bCs/>
        </w:rPr>
      </w:pPr>
    </w:p>
    <w:p w14:paraId="4FC4FD42" w14:textId="28BC2A90" w:rsidR="00E33AB3" w:rsidRDefault="00E33AB3">
      <w:pPr>
        <w:rPr>
          <w:rFonts w:ascii="Times New Roman" w:hAnsi="Times New Roman" w:cs="Times New Roman"/>
          <w:b/>
          <w:bCs/>
        </w:rPr>
      </w:pPr>
    </w:p>
    <w:p w14:paraId="5106EFFC" w14:textId="2E72B57C" w:rsidR="00381106" w:rsidRPr="000D7D46" w:rsidRDefault="00381106" w:rsidP="00EA3C53">
      <w:pPr>
        <w:rPr>
          <w:rFonts w:ascii="Times New Roman" w:hAnsi="Times New Roman" w:cs="Times New Roman"/>
          <w:b/>
          <w:bCs/>
        </w:rPr>
      </w:pPr>
    </w:p>
    <w:sectPr w:rsidR="00381106" w:rsidRPr="000D7D46" w:rsidSect="00A02466">
      <w:pgSz w:w="11900" w:h="16840"/>
      <w:pgMar w:top="1417" w:right="112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1582F" w14:textId="77777777" w:rsidR="00E15ED9" w:rsidRDefault="00E15ED9" w:rsidP="00E85EB6">
      <w:r>
        <w:separator/>
      </w:r>
    </w:p>
  </w:endnote>
  <w:endnote w:type="continuationSeparator" w:id="0">
    <w:p w14:paraId="2C26CB85" w14:textId="77777777" w:rsidR="00E15ED9" w:rsidRDefault="00E15ED9" w:rsidP="00E85EB6">
      <w:r>
        <w:continuationSeparator/>
      </w:r>
    </w:p>
  </w:endnote>
  <w:endnote w:type="continuationNotice" w:id="1">
    <w:p w14:paraId="16AC7EF5" w14:textId="77777777" w:rsidR="00E15ED9" w:rsidRDefault="00E15E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pitch w:val="fixed"/>
    <w:sig w:usb0="00000000" w:usb1="09060000" w:usb2="00000010" w:usb3="00000000" w:csb0="00080000" w:csb1="00000000"/>
  </w:font>
  <w:font w:name="TimesNewRomanPSMT">
    <w:altName w:val="Times New Roman"/>
    <w:panose1 w:val="00000000000000000000"/>
    <w:charset w:val="00"/>
    <w:family w:val="roman"/>
    <w:notTrueType/>
    <w:pitch w:val="default"/>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602794390"/>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537963BD" w14:textId="684E49EE" w:rsidR="00A53A4B" w:rsidRDefault="00A53A4B">
            <w:pPr>
              <w:rPr>
                <w:rFonts w:asciiTheme="majorHAnsi" w:eastAsiaTheme="majorEastAsia" w:hAnsiTheme="majorHAnsi" w:cstheme="majorBidi"/>
              </w:rPr>
            </w:pPr>
            <w:r>
              <w:rPr>
                <w:rFonts w:asciiTheme="majorHAnsi" w:eastAsiaTheme="majorEastAsia" w:hAnsiTheme="majorHAnsi" w:cstheme="majorBidi"/>
                <w:noProof/>
                <w:lang w:val="fr-FR" w:eastAsia="fr-FR"/>
              </w:rPr>
              <mc:AlternateContent>
                <mc:Choice Requires="wps">
                  <w:drawing>
                    <wp:anchor distT="0" distB="0" distL="114300" distR="114300" simplePos="0" relativeHeight="251662336" behindDoc="0" locked="0" layoutInCell="1" allowOverlap="1" wp14:anchorId="231ECBCA" wp14:editId="2920466C">
                      <wp:simplePos x="0" y="0"/>
                      <wp:positionH relativeFrom="margin">
                        <wp:align>center</wp:align>
                      </wp:positionH>
                      <wp:positionV relativeFrom="bottomMargin">
                        <wp:align>center</wp:align>
                      </wp:positionV>
                      <wp:extent cx="626745" cy="626745"/>
                      <wp:effectExtent l="0" t="0" r="1905" b="1905"/>
                      <wp:wrapNone/>
                      <wp:docPr id="13"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7CCD10" w14:textId="7CE9DE40" w:rsidR="00A53A4B" w:rsidRDefault="00A53A4B">
                                  <w:pPr>
                                    <w:pStyle w:val="Pieddepage"/>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sidR="000A1922" w:rsidRPr="000A1922">
                                    <w:rPr>
                                      <w:b/>
                                      <w:bCs/>
                                      <w:noProof/>
                                      <w:color w:val="FFFFFF" w:themeColor="background1"/>
                                      <w:sz w:val="32"/>
                                      <w:szCs w:val="32"/>
                                      <w:lang w:val="fr-FR"/>
                                    </w:rPr>
                                    <w:t>v</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31ECBCA" id="Ellipse 13" o:spid="_x0000_s1132" style="position:absolute;left:0;text-align:left;margin-left:0;margin-top:0;width:49.35pt;height:49.35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" fillcolor="#40618b" stroked="f">
                      <v:textbox>
                        <w:txbxContent>
                          <w:p w14:paraId="6F7CCD10" w14:textId="7CE9DE40" w:rsidR="00A53A4B" w:rsidRDefault="00A53A4B">
                            <w:pPr>
                              <w:pStyle w:val="Pieddepage"/>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sidR="000A1922" w:rsidRPr="000A1922">
                              <w:rPr>
                                <w:b/>
                                <w:bCs/>
                                <w:noProof/>
                                <w:color w:val="FFFFFF" w:themeColor="background1"/>
                                <w:sz w:val="32"/>
                                <w:szCs w:val="32"/>
                                <w:lang w:val="fr-FR"/>
                              </w:rPr>
                              <w:t>v</w:t>
                            </w:r>
                            <w:r>
                              <w:rPr>
                                <w:b/>
                                <w:bCs/>
                                <w:color w:val="FFFFFF" w:themeColor="background1"/>
                                <w:sz w:val="32"/>
                                <w:szCs w:val="32"/>
                              </w:rPr>
                              <w:fldChar w:fldCharType="end"/>
                            </w:r>
                          </w:p>
                        </w:txbxContent>
                      </v:textbox>
                      <w10:wrap anchorx="margin" anchory="margin"/>
                    </v:oval>
                  </w:pict>
                </mc:Fallback>
              </mc:AlternateContent>
            </w:r>
          </w:p>
        </w:sdtContent>
      </w:sdt>
    </w:sdtContent>
  </w:sdt>
  <w:p w14:paraId="0E41788A" w14:textId="2AF5648A" w:rsidR="00A53A4B" w:rsidRPr="00194459" w:rsidRDefault="00A53A4B" w:rsidP="00E52087">
    <w:pPr>
      <w:pStyle w:val="Pieddepage"/>
      <w:rPr>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AF804" w14:textId="77777777" w:rsidR="00E15ED9" w:rsidRDefault="00E15ED9" w:rsidP="00E85EB6">
      <w:r>
        <w:separator/>
      </w:r>
    </w:p>
  </w:footnote>
  <w:footnote w:type="continuationSeparator" w:id="0">
    <w:p w14:paraId="6BB5DCC6" w14:textId="77777777" w:rsidR="00E15ED9" w:rsidRDefault="00E15ED9" w:rsidP="00E85EB6">
      <w:r>
        <w:continuationSeparator/>
      </w:r>
    </w:p>
  </w:footnote>
  <w:footnote w:type="continuationNotice" w:id="1">
    <w:p w14:paraId="438D58EF" w14:textId="77777777" w:rsidR="00E15ED9" w:rsidRDefault="00E15ED9"/>
  </w:footnote>
  <w:footnote w:id="2">
    <w:p w14:paraId="45802302" w14:textId="6747A944" w:rsidR="00A53A4B" w:rsidRPr="00EB62E2" w:rsidRDefault="00A53A4B">
      <w:pPr>
        <w:pStyle w:val="Notedebasdepage"/>
        <w:rPr>
          <w:rFonts w:ascii="Times New Roman" w:hAnsi="Times New Roman" w:cs="Times New Roman"/>
        </w:rPr>
      </w:pPr>
      <w:r w:rsidRPr="00EB62E2">
        <w:rPr>
          <w:rStyle w:val="Appelnotedebasdep"/>
          <w:rFonts w:ascii="Times New Roman" w:hAnsi="Times New Roman" w:cs="Times New Roman"/>
        </w:rPr>
        <w:footnoteRef/>
      </w:r>
      <w:r w:rsidRPr="00EB62E2">
        <w:rPr>
          <w:rFonts w:ascii="Times New Roman" w:hAnsi="Times New Roman" w:cs="Times New Roman"/>
        </w:rPr>
        <w:t xml:space="preserve"> Bénin, Burkina Faso, Côte d’Ivoire, Ghana, Guinée, Niger et Sénégal</w:t>
      </w:r>
    </w:p>
  </w:footnote>
  <w:footnote w:id="3">
    <w:p w14:paraId="4218975E" w14:textId="4853334F" w:rsidR="00A53A4B" w:rsidRPr="001B602F" w:rsidRDefault="00A53A4B">
      <w:pPr>
        <w:pStyle w:val="Notedebasdepage"/>
        <w:rPr>
          <w:rFonts w:ascii="Times New Roman" w:hAnsi="Times New Roman" w:cs="Times New Roman"/>
        </w:rPr>
      </w:pPr>
      <w:r w:rsidRPr="001B602F">
        <w:rPr>
          <w:rStyle w:val="Appelnotedebasdep"/>
          <w:rFonts w:ascii="Times New Roman" w:hAnsi="Times New Roman" w:cs="Times New Roman"/>
        </w:rPr>
        <w:footnoteRef/>
      </w:r>
      <w:r w:rsidRPr="001B602F">
        <w:rPr>
          <w:rFonts w:ascii="Times New Roman" w:hAnsi="Times New Roman" w:cs="Times New Roman"/>
        </w:rPr>
        <w:t xml:space="preserve"> Adapté de Kane (2020)</w:t>
      </w:r>
    </w:p>
  </w:footnote>
  <w:footnote w:id="4">
    <w:p w14:paraId="14583054" w14:textId="77777777" w:rsidR="00A53A4B" w:rsidRPr="0002206B" w:rsidRDefault="00A53A4B" w:rsidP="00A24CFF">
      <w:pPr>
        <w:pStyle w:val="Notedebasdepage"/>
        <w:rPr>
          <w:rFonts w:ascii="Times New Roman" w:hAnsi="Times New Roman" w:cs="Times New Roman"/>
        </w:rPr>
      </w:pPr>
      <w:r w:rsidRPr="0002206B">
        <w:rPr>
          <w:rStyle w:val="Appelnotedebasdep"/>
          <w:rFonts w:ascii="Times New Roman" w:hAnsi="Times New Roman" w:cs="Times New Roman"/>
        </w:rPr>
        <w:footnoteRef/>
      </w:r>
      <w:r w:rsidRPr="0002206B">
        <w:rPr>
          <w:rFonts w:ascii="Times New Roman" w:hAnsi="Times New Roman" w:cs="Times New Roman"/>
        </w:rPr>
        <w:t xml:space="preserve"> </w:t>
      </w:r>
      <w:r w:rsidRPr="0002206B">
        <w:rPr>
          <w:rFonts w:ascii="Times New Roman" w:eastAsia="Times New Roman" w:hAnsi="Times New Roman" w:cs="Times New Roman"/>
          <w:color w:val="3E3E3E"/>
          <w:sz w:val="23"/>
          <w:szCs w:val="23"/>
          <w:shd w:val="clear" w:color="auto" w:fill="FFFFFF"/>
          <w:lang w:eastAsia="fr-FR"/>
        </w:rPr>
        <w:t>Sauf l'Erythrée qui n'a pas signé l'accord</w:t>
      </w:r>
    </w:p>
  </w:footnote>
  <w:footnote w:id="5">
    <w:p w14:paraId="19CD8324" w14:textId="28AD6148" w:rsidR="00A53A4B" w:rsidRPr="00B7409E" w:rsidRDefault="00A53A4B" w:rsidP="00B7409E">
      <w:pPr>
        <w:pStyle w:val="Notedebasdepage"/>
        <w:rPr>
          <w:rFonts w:ascii="Times New Roman" w:hAnsi="Times New Roman" w:cs="Times New Roman"/>
        </w:rPr>
      </w:pPr>
      <w:r w:rsidRPr="00B7409E">
        <w:rPr>
          <w:rStyle w:val="Appelnotedebasdep"/>
          <w:rFonts w:ascii="Times New Roman" w:hAnsi="Times New Roman" w:cs="Times New Roman"/>
        </w:rPr>
        <w:footnoteRef/>
      </w:r>
      <w:r w:rsidRPr="00B7409E">
        <w:rPr>
          <w:rFonts w:ascii="Times New Roman" w:hAnsi="Times New Roman" w:cs="Times New Roman"/>
        </w:rPr>
        <w:t xml:space="preserve"> Arrêté interministériel </w:t>
      </w:r>
      <w:r>
        <w:rPr>
          <w:rFonts w:ascii="Times New Roman" w:hAnsi="Times New Roman" w:cs="Times New Roman"/>
        </w:rPr>
        <w:t xml:space="preserve">N° 007717 du 24 novembre 2005 </w:t>
      </w:r>
      <w:r w:rsidRPr="00B7409E">
        <w:rPr>
          <w:rFonts w:ascii="Times New Roman" w:hAnsi="Times New Roman" w:cs="Times New Roman"/>
        </w:rPr>
        <w:t xml:space="preserve">portant interdiction d’importation des produits avicoles </w:t>
      </w:r>
      <w:r>
        <w:rPr>
          <w:rFonts w:ascii="Times New Roman" w:hAnsi="Times New Roman" w:cs="Times New Roman"/>
        </w:rPr>
        <w:t xml:space="preserve">et matériels avicoles usagés </w:t>
      </w:r>
      <w:r w:rsidRPr="00B7409E">
        <w:rPr>
          <w:rFonts w:ascii="Times New Roman" w:hAnsi="Times New Roman" w:cs="Times New Roman"/>
        </w:rPr>
        <w:t xml:space="preserve">sauf les intrants de base comme les </w:t>
      </w:r>
      <w:r>
        <w:rPr>
          <w:rFonts w:ascii="Times New Roman" w:hAnsi="Times New Roman" w:cs="Times New Roman"/>
        </w:rPr>
        <w:t>Œufs à couver (OAC).</w:t>
      </w:r>
    </w:p>
  </w:footnote>
  <w:footnote w:id="6">
    <w:p w14:paraId="2E4A47C7" w14:textId="77777777" w:rsidR="00A53A4B" w:rsidRPr="00075FE7" w:rsidRDefault="00A53A4B" w:rsidP="00075FE7">
      <w:pPr>
        <w:pStyle w:val="Notedebasdepage"/>
        <w:rPr>
          <w:rFonts w:ascii="Times New Roman" w:hAnsi="Times New Roman" w:cs="Times New Roman"/>
          <w:lang w:val="fr-FR"/>
        </w:rPr>
      </w:pPr>
      <w:r w:rsidRPr="00075FE7">
        <w:rPr>
          <w:rStyle w:val="Appelnotedebasdep"/>
          <w:rFonts w:ascii="Times New Roman" w:hAnsi="Times New Roman" w:cs="Times New Roman"/>
        </w:rPr>
        <w:footnoteRef/>
      </w:r>
      <w:r w:rsidRPr="00075FE7">
        <w:rPr>
          <w:rFonts w:ascii="Times New Roman" w:hAnsi="Times New Roman" w:cs="Times New Roman"/>
        </w:rPr>
        <w:t xml:space="preserve"> Prix estimé à 275 FCFA l’unité</w:t>
      </w:r>
    </w:p>
  </w:footnote>
  <w:footnote w:id="7">
    <w:p w14:paraId="547A64B4" w14:textId="77777777" w:rsidR="00A53A4B" w:rsidRPr="000303D6" w:rsidRDefault="00A53A4B" w:rsidP="00B714DB">
      <w:pPr>
        <w:pStyle w:val="Notedebasdepage"/>
        <w:rPr>
          <w:rFonts w:ascii="Times New Roman" w:hAnsi="Times New Roman" w:cs="Times New Roman"/>
          <w:lang w:val="fr-FR"/>
        </w:rPr>
      </w:pPr>
      <w:r w:rsidRPr="000303D6">
        <w:rPr>
          <w:rStyle w:val="Appelnotedebasdep"/>
          <w:rFonts w:ascii="Times New Roman" w:hAnsi="Times New Roman" w:cs="Times New Roman"/>
        </w:rPr>
        <w:footnoteRef/>
      </w:r>
      <w:r w:rsidRPr="000303D6">
        <w:rPr>
          <w:rFonts w:ascii="Times New Roman" w:hAnsi="Times New Roman" w:cs="Times New Roman"/>
        </w:rPr>
        <w:t xml:space="preserve"> </w:t>
      </w:r>
      <w:r w:rsidRPr="000303D6">
        <w:rPr>
          <w:rFonts w:ascii="Times New Roman" w:hAnsi="Times New Roman" w:cs="Times New Roman"/>
          <w:lang w:val="fr-FR"/>
        </w:rPr>
        <w:t>Les membres fondateurs de l’IPAS sont : A.GRO.PAS. (Association des Grand Producteurs du Sénégal)</w:t>
      </w:r>
      <w:r>
        <w:rPr>
          <w:rFonts w:ascii="Times New Roman" w:hAnsi="Times New Roman" w:cs="Times New Roman"/>
          <w:lang w:val="fr-FR"/>
        </w:rPr>
        <w:t xml:space="preserve">, </w:t>
      </w:r>
      <w:r w:rsidRPr="000303D6">
        <w:rPr>
          <w:rFonts w:ascii="Times New Roman" w:hAnsi="Times New Roman" w:cs="Times New Roman"/>
          <w:lang w:val="fr-FR"/>
        </w:rPr>
        <w:t>CO.T.AVI (Collectif des Techniciens Avicoles)</w:t>
      </w:r>
      <w:r>
        <w:rPr>
          <w:rFonts w:ascii="Times New Roman" w:hAnsi="Times New Roman" w:cs="Times New Roman"/>
          <w:lang w:val="fr-FR"/>
        </w:rPr>
        <w:t xml:space="preserve">, </w:t>
      </w:r>
      <w:r w:rsidRPr="000303D6">
        <w:rPr>
          <w:rFonts w:ascii="Times New Roman" w:hAnsi="Times New Roman" w:cs="Times New Roman"/>
          <w:lang w:val="fr-FR"/>
        </w:rPr>
        <w:t>DI.N.F.EL. (Directoire National des Femmes en Elevage)</w:t>
      </w:r>
      <w:r>
        <w:rPr>
          <w:rFonts w:ascii="Times New Roman" w:hAnsi="Times New Roman" w:cs="Times New Roman"/>
          <w:lang w:val="fr-FR"/>
        </w:rPr>
        <w:t xml:space="preserve">, </w:t>
      </w:r>
      <w:r w:rsidRPr="000303D6">
        <w:rPr>
          <w:rFonts w:ascii="Times New Roman" w:hAnsi="Times New Roman" w:cs="Times New Roman"/>
          <w:lang w:val="fr-FR"/>
        </w:rPr>
        <w:t>F.A.F.A (Fédération des Acteurs de la filière avicole)</w:t>
      </w:r>
      <w:r>
        <w:rPr>
          <w:rFonts w:ascii="Times New Roman" w:hAnsi="Times New Roman" w:cs="Times New Roman"/>
          <w:lang w:val="fr-FR"/>
        </w:rPr>
        <w:t xml:space="preserve">, </w:t>
      </w:r>
      <w:r w:rsidRPr="000303D6">
        <w:rPr>
          <w:rFonts w:ascii="Times New Roman" w:hAnsi="Times New Roman" w:cs="Times New Roman"/>
          <w:lang w:val="fr-FR"/>
        </w:rPr>
        <w:t>U.N.A.F.A (Union Nationale des Acteurs de Filière Avicole)</w:t>
      </w:r>
      <w:r>
        <w:rPr>
          <w:rFonts w:ascii="Times New Roman" w:hAnsi="Times New Roman" w:cs="Times New Roman"/>
          <w:lang w:val="fr-FR"/>
        </w:rPr>
        <w:t xml:space="preserve">, </w:t>
      </w:r>
      <w:r w:rsidRPr="000303D6">
        <w:rPr>
          <w:rFonts w:ascii="Times New Roman" w:hAnsi="Times New Roman" w:cs="Times New Roman"/>
          <w:lang w:val="fr-FR"/>
        </w:rPr>
        <w:t>U.N.A.P.S (Union Nationale des Accouveurs professionnel du Sénégal)</w:t>
      </w:r>
      <w:r>
        <w:rPr>
          <w:rFonts w:ascii="Times New Roman" w:hAnsi="Times New Roman" w:cs="Times New Roman"/>
          <w:lang w:val="fr-FR"/>
        </w:rPr>
        <w:t xml:space="preserve">, </w:t>
      </w:r>
      <w:r w:rsidRPr="000303D6">
        <w:rPr>
          <w:rFonts w:ascii="Times New Roman" w:hAnsi="Times New Roman" w:cs="Times New Roman"/>
          <w:lang w:val="fr-FR"/>
        </w:rPr>
        <w:t xml:space="preserve">U.N.P.S (Union Nationale des Provendiers du Sénégal). </w:t>
      </w:r>
    </w:p>
    <w:p w14:paraId="76763324" w14:textId="77777777" w:rsidR="00A53A4B" w:rsidRPr="000303D6" w:rsidRDefault="00A53A4B" w:rsidP="00B714DB">
      <w:pPr>
        <w:pStyle w:val="Notedebasdepage"/>
      </w:pPr>
    </w:p>
  </w:footnote>
  <w:footnote w:id="8">
    <w:p w14:paraId="7CBD1B92" w14:textId="71904F20" w:rsidR="00A53A4B" w:rsidRPr="00DE30D0" w:rsidRDefault="00A53A4B" w:rsidP="00B87980">
      <w:pPr>
        <w:pStyle w:val="Notedebasdepage"/>
        <w:rPr>
          <w:rFonts w:ascii="Times New Roman" w:hAnsi="Times New Roman" w:cs="Times New Roman"/>
          <w:sz w:val="22"/>
          <w:szCs w:val="22"/>
          <w:lang w:val="fr-FR"/>
        </w:rPr>
      </w:pPr>
      <w:r w:rsidRPr="00DE30D0">
        <w:rPr>
          <w:rStyle w:val="Appelnotedebasdep"/>
          <w:rFonts w:ascii="Times New Roman" w:hAnsi="Times New Roman" w:cs="Times New Roman"/>
          <w:sz w:val="22"/>
          <w:szCs w:val="22"/>
        </w:rPr>
        <w:footnoteRef/>
      </w:r>
      <w:r w:rsidRPr="00DE30D0">
        <w:rPr>
          <w:rFonts w:ascii="Times New Roman" w:hAnsi="Times New Roman" w:cs="Times New Roman"/>
          <w:sz w:val="22"/>
          <w:szCs w:val="22"/>
        </w:rPr>
        <w:t xml:space="preserve"> </w:t>
      </w:r>
      <w:r>
        <w:rPr>
          <w:rFonts w:ascii="Times New Roman" w:hAnsi="Times New Roman" w:cs="Times New Roman"/>
          <w:sz w:val="22"/>
          <w:szCs w:val="22"/>
        </w:rPr>
        <w:t xml:space="preserve">En plus des </w:t>
      </w:r>
      <w:r w:rsidRPr="00DE30D0">
        <w:rPr>
          <w:rFonts w:ascii="Times New Roman" w:eastAsia="Times New Roman" w:hAnsi="Times New Roman" w:cs="Times New Roman"/>
          <w:color w:val="000000"/>
          <w:sz w:val="22"/>
          <w:szCs w:val="22"/>
          <w:lang w:eastAsia="fr-FR"/>
        </w:rPr>
        <w:t xml:space="preserve">PRADELAIT, PRODELEC, PROMOFA </w:t>
      </w:r>
    </w:p>
  </w:footnote>
  <w:footnote w:id="9">
    <w:p w14:paraId="6F00B7F5" w14:textId="5B05DF9D" w:rsidR="00A53A4B" w:rsidRPr="0022772E" w:rsidRDefault="00A53A4B">
      <w:pPr>
        <w:pStyle w:val="Notedebasdepage"/>
        <w:rPr>
          <w:rFonts w:ascii="Times New Roman" w:hAnsi="Times New Roman" w:cs="Times New Roman"/>
        </w:rPr>
      </w:pPr>
      <w:r w:rsidRPr="0022772E">
        <w:rPr>
          <w:rStyle w:val="Appelnotedebasdep"/>
          <w:rFonts w:ascii="Times New Roman" w:hAnsi="Times New Roman" w:cs="Times New Roman"/>
        </w:rPr>
        <w:footnoteRef/>
      </w:r>
      <w:r w:rsidRPr="0022772E">
        <w:rPr>
          <w:rFonts w:ascii="Times New Roman" w:hAnsi="Times New Roman" w:cs="Times New Roman"/>
        </w:rPr>
        <w:t xml:space="preserve"> Viande cameline non prise en compte car marginale</w:t>
      </w:r>
      <w:r>
        <w:rPr>
          <w:rFonts w:ascii="Times New Roman" w:hAnsi="Times New Roman" w:cs="Times New Roman"/>
        </w:rPr>
        <w:t>.</w:t>
      </w:r>
    </w:p>
  </w:footnote>
  <w:footnote w:id="10">
    <w:p w14:paraId="6AC38A3B" w14:textId="7E553195" w:rsidR="00A53A4B" w:rsidRPr="00FC43E4" w:rsidRDefault="00A53A4B">
      <w:pPr>
        <w:pStyle w:val="Notedebasdepage"/>
        <w:rPr>
          <w:lang w:val="fr-FR"/>
        </w:rPr>
      </w:pPr>
      <w:r w:rsidRPr="00FC43E4">
        <w:rPr>
          <w:rStyle w:val="Appelnotedebasdep"/>
        </w:rPr>
        <w:footnoteRef/>
      </w:r>
      <w:r w:rsidRPr="00FC43E4">
        <w:t xml:space="preserve"> </w:t>
      </w:r>
      <w:r w:rsidRPr="00FC43E4">
        <w:rPr>
          <w:rFonts w:ascii="Times New Roman" w:eastAsia="Times New Roman" w:hAnsi="Times New Roman" w:cs="Times New Roman"/>
          <w:color w:val="000000"/>
          <w:lang w:eastAsia="fr-FR"/>
        </w:rPr>
        <w:t>1,9 kg en Côte d’Ivoire, 3,3 kg en Afrique, 14 kg dans le monde et 28 kg en France (CNA, 2019)</w:t>
      </w:r>
    </w:p>
  </w:footnote>
  <w:footnote w:id="11">
    <w:p w14:paraId="5EC6E64F" w14:textId="27F31F96" w:rsidR="00A53A4B" w:rsidRPr="009578CF" w:rsidRDefault="00A53A4B" w:rsidP="009578CF">
      <w:pPr>
        <w:pStyle w:val="Notedebasdepage"/>
        <w:rPr>
          <w:rFonts w:ascii="Times New Roman" w:hAnsi="Times New Roman" w:cs="Times New Roman"/>
          <w:lang w:val="fr-FR"/>
        </w:rPr>
      </w:pPr>
      <w:r w:rsidRPr="009578CF">
        <w:rPr>
          <w:rStyle w:val="Appelnotedebasdep"/>
          <w:rFonts w:ascii="Times New Roman" w:hAnsi="Times New Roman" w:cs="Times New Roman"/>
        </w:rPr>
        <w:footnoteRef/>
      </w:r>
      <w:r w:rsidRPr="009578CF">
        <w:rPr>
          <w:rFonts w:ascii="Times New Roman" w:hAnsi="Times New Roman" w:cs="Times New Roman"/>
        </w:rPr>
        <w:t>Les statistiques officielles et de référence sur la filière avicole sont produites chaque année par le Centre national d’aviculture de Mbao avec cependant un décalage d’un an. Les statistiques consolidées pour le premier semestre 2020 ne devraient être disponible</w:t>
      </w:r>
      <w:r>
        <w:rPr>
          <w:rFonts w:ascii="Times New Roman" w:hAnsi="Times New Roman" w:cs="Times New Roman"/>
        </w:rPr>
        <w:t>s</w:t>
      </w:r>
      <w:r w:rsidRPr="009578CF">
        <w:rPr>
          <w:rFonts w:ascii="Times New Roman" w:hAnsi="Times New Roman" w:cs="Times New Roman"/>
        </w:rPr>
        <w:t xml:space="preserve"> qu’en 2021. A ce jour</w:t>
      </w:r>
      <w:r>
        <w:rPr>
          <w:rFonts w:ascii="Times New Roman" w:hAnsi="Times New Roman" w:cs="Times New Roman"/>
        </w:rPr>
        <w:t>,</w:t>
      </w:r>
      <w:r w:rsidRPr="009578CF">
        <w:rPr>
          <w:rFonts w:ascii="Times New Roman" w:hAnsi="Times New Roman" w:cs="Times New Roman"/>
        </w:rPr>
        <w:t xml:space="preserve"> le rapport 2019 est en instance et il permettra d’avoir les données pré-</w:t>
      </w:r>
      <w:r>
        <w:rPr>
          <w:rFonts w:ascii="Times New Roman" w:hAnsi="Times New Roman" w:cs="Times New Roman"/>
        </w:rPr>
        <w:t>Covid</w:t>
      </w:r>
      <w:r w:rsidRPr="009578CF">
        <w:rPr>
          <w:rFonts w:ascii="Times New Roman" w:hAnsi="Times New Roman" w:cs="Times New Roman"/>
        </w:rPr>
        <w:t>.</w:t>
      </w:r>
      <w:r>
        <w:rPr>
          <w:rFonts w:ascii="Times New Roman" w:hAnsi="Times New Roman" w:cs="Times New Roman"/>
        </w:rPr>
        <w:t xml:space="preserve"> Une telle situation interpelle les acteurs et repose l’importance d’un système d’information en temps réel avec la participation de tous les acteurs.</w:t>
      </w:r>
    </w:p>
  </w:footnote>
  <w:footnote w:id="12">
    <w:p w14:paraId="2A11884E" w14:textId="1863DB08" w:rsidR="00A53A4B" w:rsidRPr="00C735B6" w:rsidRDefault="00A53A4B">
      <w:pPr>
        <w:pStyle w:val="Notedebasdepage"/>
        <w:rPr>
          <w:rFonts w:ascii="Times New Roman" w:hAnsi="Times New Roman" w:cs="Times New Roman"/>
          <w:lang w:val="fr-FR"/>
        </w:rPr>
      </w:pPr>
      <w:r w:rsidRPr="00C735B6">
        <w:rPr>
          <w:rStyle w:val="Appelnotedebasdep"/>
          <w:rFonts w:ascii="Times New Roman" w:hAnsi="Times New Roman" w:cs="Times New Roman"/>
        </w:rPr>
        <w:footnoteRef/>
      </w:r>
      <w:r w:rsidRPr="00C735B6">
        <w:rPr>
          <w:rFonts w:ascii="Times New Roman" w:hAnsi="Times New Roman" w:cs="Times New Roman"/>
        </w:rPr>
        <w:t xml:space="preserve"> </w:t>
      </w:r>
      <w:r w:rsidRPr="00C735B6">
        <w:rPr>
          <w:rFonts w:ascii="Times New Roman" w:hAnsi="Times New Roman" w:cs="Times New Roman"/>
          <w:lang w:val="fr-FR"/>
        </w:rPr>
        <w:t xml:space="preserve">Entretiens IPAS </w:t>
      </w:r>
      <w:r>
        <w:rPr>
          <w:rFonts w:ascii="Times New Roman" w:hAnsi="Times New Roman" w:cs="Times New Roman"/>
          <w:lang w:val="fr-FR"/>
        </w:rPr>
        <w:t>- Septembre 2020</w:t>
      </w:r>
    </w:p>
  </w:footnote>
  <w:footnote w:id="13">
    <w:p w14:paraId="14082AB4" w14:textId="77777777" w:rsidR="00A53A4B" w:rsidRPr="00720CC8" w:rsidRDefault="00A53A4B" w:rsidP="003304B2">
      <w:pPr>
        <w:pStyle w:val="Notedebasdepage"/>
        <w:rPr>
          <w:rFonts w:ascii="Times New Roman" w:hAnsi="Times New Roman" w:cs="Times New Roman"/>
          <w:sz w:val="22"/>
          <w:szCs w:val="22"/>
          <w:lang w:val="fr-FR"/>
        </w:rPr>
      </w:pPr>
      <w:r w:rsidRPr="00720CC8">
        <w:rPr>
          <w:rStyle w:val="Appelnotedebasdep"/>
          <w:rFonts w:ascii="Times New Roman" w:hAnsi="Times New Roman" w:cs="Times New Roman"/>
          <w:sz w:val="22"/>
          <w:szCs w:val="22"/>
        </w:rPr>
        <w:footnoteRef/>
      </w:r>
      <w:r w:rsidRPr="00720CC8">
        <w:rPr>
          <w:rFonts w:ascii="Times New Roman" w:hAnsi="Times New Roman" w:cs="Times New Roman"/>
          <w:sz w:val="22"/>
          <w:szCs w:val="22"/>
        </w:rPr>
        <w:t xml:space="preserve"> </w:t>
      </w:r>
      <w:r w:rsidRPr="00720CC8">
        <w:rPr>
          <w:rFonts w:ascii="Times New Roman" w:hAnsi="Times New Roman" w:cs="Times New Roman"/>
          <w:lang w:val="fr-FR"/>
        </w:rPr>
        <w:t>Entretiens avec les acteurs, août 2020</w:t>
      </w:r>
    </w:p>
  </w:footnote>
  <w:footnote w:id="14">
    <w:p w14:paraId="121E6C7D" w14:textId="3BECC476" w:rsidR="00A53A4B" w:rsidRPr="009578CF" w:rsidRDefault="00A53A4B">
      <w:pPr>
        <w:pStyle w:val="Notedebasdepage"/>
        <w:rPr>
          <w:rFonts w:ascii="Times New Roman" w:hAnsi="Times New Roman" w:cs="Times New Roman"/>
          <w:lang w:val="fr-FR"/>
        </w:rPr>
      </w:pPr>
      <w:r w:rsidRPr="009578CF">
        <w:rPr>
          <w:rStyle w:val="Appelnotedebasdep"/>
          <w:rFonts w:ascii="Times New Roman" w:hAnsi="Times New Roman" w:cs="Times New Roman"/>
        </w:rPr>
        <w:footnoteRef/>
      </w:r>
      <w:r w:rsidRPr="009578CF">
        <w:rPr>
          <w:rFonts w:ascii="Times New Roman" w:hAnsi="Times New Roman" w:cs="Times New Roman"/>
        </w:rPr>
        <w:t xml:space="preserve"> </w:t>
      </w:r>
      <w:r>
        <w:rPr>
          <w:rFonts w:ascii="Times New Roman" w:hAnsi="Times New Roman" w:cs="Times New Roman"/>
          <w:lang w:val="fr-FR"/>
        </w:rPr>
        <w:t>Source : IPAS</w:t>
      </w:r>
    </w:p>
  </w:footnote>
  <w:footnote w:id="15">
    <w:p w14:paraId="11AA25D5" w14:textId="2B78464D" w:rsidR="00A53A4B" w:rsidRPr="0098453C" w:rsidRDefault="00A53A4B" w:rsidP="0098453C">
      <w:pPr>
        <w:pStyle w:val="Notedebasdepage"/>
        <w:rPr>
          <w:rFonts w:ascii="Times New Roman" w:hAnsi="Times New Roman" w:cs="Times New Roman"/>
        </w:rPr>
      </w:pPr>
      <w:r w:rsidRPr="0098453C">
        <w:rPr>
          <w:rStyle w:val="Appelnotedebasdep"/>
          <w:rFonts w:ascii="Times New Roman" w:hAnsi="Times New Roman" w:cs="Times New Roman"/>
        </w:rPr>
        <w:footnoteRef/>
      </w:r>
      <w:r w:rsidRPr="0098453C">
        <w:rPr>
          <w:rFonts w:ascii="Times New Roman" w:hAnsi="Times New Roman" w:cs="Times New Roman"/>
        </w:rPr>
        <w:t xml:space="preserve"> </w:t>
      </w:r>
      <w:r>
        <w:rPr>
          <w:rFonts w:ascii="Times New Roman" w:hAnsi="Times New Roman" w:cs="Times New Roman"/>
        </w:rPr>
        <w:t xml:space="preserve"> </w:t>
      </w:r>
      <w:r w:rsidRPr="0098453C">
        <w:rPr>
          <w:rFonts w:ascii="Times New Roman" w:hAnsi="Times New Roman" w:cs="Times New Roman"/>
        </w:rPr>
        <w:t>En mai</w:t>
      </w:r>
      <w:r>
        <w:rPr>
          <w:rFonts w:ascii="Times New Roman" w:hAnsi="Times New Roman" w:cs="Times New Roman"/>
        </w:rPr>
        <w:t xml:space="preserve"> 2020</w:t>
      </w:r>
      <w:r w:rsidRPr="0098453C">
        <w:rPr>
          <w:rFonts w:ascii="Times New Roman" w:hAnsi="Times New Roman" w:cs="Times New Roman"/>
        </w:rPr>
        <w:t xml:space="preserve">, plus de 10 mille transhumants </w:t>
      </w:r>
      <w:r>
        <w:rPr>
          <w:rFonts w:ascii="Times New Roman" w:hAnsi="Times New Roman" w:cs="Times New Roman"/>
        </w:rPr>
        <w:t>ayant</w:t>
      </w:r>
      <w:r w:rsidRPr="0098453C">
        <w:rPr>
          <w:rFonts w:ascii="Times New Roman" w:hAnsi="Times New Roman" w:cs="Times New Roman"/>
        </w:rPr>
        <w:t xml:space="preserve"> été </w:t>
      </w:r>
      <w:r>
        <w:rPr>
          <w:rFonts w:ascii="Times New Roman" w:hAnsi="Times New Roman" w:cs="Times New Roman"/>
        </w:rPr>
        <w:t xml:space="preserve">déclarés </w:t>
      </w:r>
      <w:r w:rsidRPr="0098453C">
        <w:rPr>
          <w:rFonts w:ascii="Times New Roman" w:hAnsi="Times New Roman" w:cs="Times New Roman"/>
        </w:rPr>
        <w:t xml:space="preserve">bloqués </w:t>
      </w:r>
      <w:r>
        <w:rPr>
          <w:rFonts w:ascii="Times New Roman" w:hAnsi="Times New Roman" w:cs="Times New Roman"/>
        </w:rPr>
        <w:t>dans la région de</w:t>
      </w:r>
      <w:r w:rsidRPr="0098453C">
        <w:rPr>
          <w:rFonts w:ascii="Times New Roman" w:hAnsi="Times New Roman" w:cs="Times New Roman"/>
        </w:rPr>
        <w:t xml:space="preserve"> Tambacounda</w:t>
      </w:r>
      <w:r>
        <w:rPr>
          <w:rFonts w:ascii="Times New Roman" w:hAnsi="Times New Roman" w:cs="Times New Roman"/>
        </w:rPr>
        <w:t xml:space="preserve">, une aide d’urgence de </w:t>
      </w:r>
      <w:r w:rsidRPr="0098453C">
        <w:rPr>
          <w:rFonts w:ascii="Times New Roman" w:hAnsi="Times New Roman" w:cs="Times New Roman"/>
        </w:rPr>
        <w:t xml:space="preserve">950 tonnes d’aliments bétail </w:t>
      </w:r>
      <w:r>
        <w:rPr>
          <w:rFonts w:ascii="Times New Roman" w:hAnsi="Times New Roman" w:cs="Times New Roman"/>
        </w:rPr>
        <w:t>leur a été accordé pour</w:t>
      </w:r>
      <w:r w:rsidRPr="0098453C">
        <w:rPr>
          <w:rFonts w:ascii="Times New Roman" w:hAnsi="Times New Roman" w:cs="Times New Roman"/>
        </w:rPr>
        <w:t xml:space="preserve"> face aux difficultés.</w:t>
      </w:r>
      <w:r>
        <w:rPr>
          <w:rFonts w:ascii="Times New Roman" w:hAnsi="Times New Roman" w:cs="Times New Roman"/>
        </w:rPr>
        <w:t xml:space="preserve"> </w:t>
      </w:r>
      <w:r w:rsidRPr="0098453C">
        <w:rPr>
          <w:rFonts w:ascii="Times New Roman" w:hAnsi="Times New Roman" w:cs="Times New Roman"/>
        </w:rPr>
        <w:t>L’Etat a également décidé de renforcer le fonds revolving mis en place pour l’auto-approvisionnement des éleveurs</w:t>
      </w:r>
      <w:r>
        <w:rPr>
          <w:rFonts w:ascii="Times New Roman" w:hAnsi="Times New Roman" w:cs="Times New Roman"/>
        </w:rPr>
        <w:t xml:space="preserve"> en aliment bétail.</w:t>
      </w:r>
      <w:r w:rsidRPr="0098453C">
        <w:rPr>
          <w:rFonts w:ascii="Times New Roman" w:hAnsi="Times New Roman" w:cs="Times New Roman"/>
        </w:rPr>
        <w:t>.</w:t>
      </w:r>
    </w:p>
    <w:p w14:paraId="6D8BE47A" w14:textId="477A0EE1" w:rsidR="00A53A4B" w:rsidRPr="00710533" w:rsidRDefault="00A53A4B">
      <w:pPr>
        <w:pStyle w:val="Notedebasdepage"/>
      </w:pPr>
    </w:p>
  </w:footnote>
  <w:footnote w:id="16">
    <w:p w14:paraId="19F5C2C5" w14:textId="0F378077" w:rsidR="00A53A4B" w:rsidRPr="005A7987" w:rsidRDefault="00A53A4B" w:rsidP="009F6AD3">
      <w:pPr>
        <w:pStyle w:val="Notedebasdepage"/>
        <w:rPr>
          <w:rFonts w:ascii="Times New Roman" w:hAnsi="Times New Roman" w:cs="Times New Roman"/>
        </w:rPr>
      </w:pPr>
      <w:r w:rsidRPr="005A7987">
        <w:rPr>
          <w:rStyle w:val="Appelnotedebasdep"/>
          <w:rFonts w:ascii="Times New Roman" w:hAnsi="Times New Roman" w:cs="Times New Roman"/>
        </w:rPr>
        <w:footnoteRef/>
      </w:r>
      <w:r w:rsidRPr="005A7987">
        <w:rPr>
          <w:rFonts w:ascii="Times New Roman" w:hAnsi="Times New Roman" w:cs="Times New Roman"/>
        </w:rPr>
        <w:t xml:space="preserve"> Un centre de référence à Diamniadio, un centre satellite à Mbao (les 2 à construire à cet effet) et 7 centres </w:t>
      </w:r>
      <w:r>
        <w:rPr>
          <w:rFonts w:ascii="Times New Roman" w:hAnsi="Times New Roman" w:cs="Times New Roman"/>
        </w:rPr>
        <w:t xml:space="preserve">régionaux </w:t>
      </w:r>
      <w:r w:rsidRPr="005A7987">
        <w:rPr>
          <w:rFonts w:ascii="Times New Roman" w:hAnsi="Times New Roman" w:cs="Times New Roman"/>
        </w:rPr>
        <w:t>affiliés</w:t>
      </w:r>
      <w:r>
        <w:rPr>
          <w:rFonts w:ascii="Times New Roman" w:hAnsi="Times New Roman" w:cs="Times New Roman"/>
        </w:rPr>
        <w:t>.</w:t>
      </w:r>
    </w:p>
  </w:footnote>
  <w:footnote w:id="17">
    <w:p w14:paraId="7F4BA2C3" w14:textId="4737AC84" w:rsidR="00A53A4B" w:rsidRPr="0098453C" w:rsidRDefault="00A53A4B" w:rsidP="0098453C">
      <w:pPr>
        <w:rPr>
          <w:rFonts w:ascii="Times New Roman" w:hAnsi="Times New Roman" w:cs="Times New Roman"/>
        </w:rPr>
      </w:pPr>
      <w:r w:rsidRPr="0098453C">
        <w:rPr>
          <w:rStyle w:val="Appelnotedebasdep"/>
          <w:rFonts w:ascii="Times New Roman" w:hAnsi="Times New Roman" w:cs="Times New Roman"/>
          <w:sz w:val="20"/>
          <w:szCs w:val="20"/>
        </w:rPr>
        <w:footnoteRef/>
      </w:r>
      <w:r w:rsidRPr="009E27B3">
        <w:rPr>
          <w:rFonts w:ascii="Times New Roman" w:hAnsi="Times New Roman" w:cs="Times New Roman"/>
          <w:sz w:val="20"/>
          <w:szCs w:val="20"/>
        </w:rPr>
        <w:t xml:space="preserve">Interdiction des voyages, rassemblements de masse,  confinements, fermetures de marchés; restrictions de l'accès aux services et biens non essentiels, distanciation physique et mesures-barrières. </w:t>
      </w:r>
    </w:p>
  </w:footnote>
  <w:footnote w:id="18">
    <w:p w14:paraId="5F1D5C11" w14:textId="371BB165" w:rsidR="00A53A4B" w:rsidRPr="0098453C" w:rsidRDefault="00A53A4B">
      <w:pPr>
        <w:pStyle w:val="Notedebasdepage"/>
        <w:rPr>
          <w:rFonts w:ascii="Times New Roman" w:hAnsi="Times New Roman" w:cs="Times New Roman"/>
        </w:rPr>
      </w:pPr>
      <w:r w:rsidRPr="0098453C">
        <w:rPr>
          <w:rStyle w:val="Appelnotedebasdep"/>
          <w:rFonts w:ascii="Times New Roman" w:hAnsi="Times New Roman" w:cs="Times New Roman"/>
        </w:rPr>
        <w:footnoteRef/>
      </w:r>
      <w:r w:rsidRPr="0098453C">
        <w:rPr>
          <w:rFonts w:ascii="Times New Roman" w:hAnsi="Times New Roman" w:cs="Times New Roman"/>
        </w:rPr>
        <w:t>Penser globalement, agir localement.</w:t>
      </w:r>
    </w:p>
  </w:footnote>
  <w:footnote w:id="19">
    <w:p w14:paraId="66873F14" w14:textId="2EBD9A03" w:rsidR="00A53A4B" w:rsidRPr="0098453C" w:rsidRDefault="00A53A4B">
      <w:pPr>
        <w:pStyle w:val="Notedebasdepage"/>
        <w:rPr>
          <w:rFonts w:ascii="Times New Roman" w:hAnsi="Times New Roman" w:cs="Times New Roman"/>
        </w:rPr>
      </w:pPr>
      <w:r w:rsidRPr="0098453C">
        <w:rPr>
          <w:rStyle w:val="Appelnotedebasdep"/>
          <w:rFonts w:ascii="Times New Roman" w:hAnsi="Times New Roman" w:cs="Times New Roman"/>
        </w:rPr>
        <w:footnoteRef/>
      </w:r>
      <w:r w:rsidRPr="0098453C">
        <w:rPr>
          <w:rFonts w:ascii="Times New Roman" w:hAnsi="Times New Roman" w:cs="Times New Roman"/>
        </w:rPr>
        <w:t xml:space="preserve"> </w:t>
      </w:r>
      <w:r>
        <w:rPr>
          <w:rFonts w:ascii="Times New Roman" w:hAnsi="Times New Roman" w:cs="Times New Roman"/>
        </w:rPr>
        <w:t xml:space="preserve">Selon la nouvelle appellation de </w:t>
      </w:r>
      <w:r w:rsidRPr="0098453C">
        <w:rPr>
          <w:rFonts w:ascii="Times New Roman" w:hAnsi="Times New Roman" w:cs="Times New Roman"/>
        </w:rPr>
        <w:t>PAP2A</w:t>
      </w:r>
      <w:r>
        <w:rPr>
          <w:rFonts w:ascii="Times New Roman" w:hAnsi="Times New Roman" w:cs="Times New Roman"/>
        </w:rPr>
        <w:t xml:space="preserve"> depuis le 1</w:t>
      </w:r>
      <w:r w:rsidRPr="0098453C">
        <w:rPr>
          <w:rFonts w:ascii="Times New Roman" w:hAnsi="Times New Roman" w:cs="Times New Roman"/>
          <w:vertAlign w:val="superscript"/>
        </w:rPr>
        <w:t>er</w:t>
      </w:r>
      <w:r>
        <w:rPr>
          <w:rFonts w:ascii="Times New Roman" w:hAnsi="Times New Roman" w:cs="Times New Roman"/>
        </w:rPr>
        <w:t xml:space="preserve"> octobre 2020 </w:t>
      </w:r>
    </w:p>
  </w:footnote>
  <w:footnote w:id="20">
    <w:p w14:paraId="3EB82ED1" w14:textId="31C4DECB" w:rsidR="00A53A4B" w:rsidRPr="00565246" w:rsidRDefault="00A53A4B" w:rsidP="00565246">
      <w:pPr>
        <w:pStyle w:val="Notedebasdepage"/>
        <w:rPr>
          <w:lang w:val="fr-FR"/>
        </w:rPr>
      </w:pPr>
      <w:r>
        <w:rPr>
          <w:rStyle w:val="Appelnotedebasdep"/>
        </w:rPr>
        <w:footnoteRef/>
      </w:r>
      <w:r>
        <w:t xml:space="preserve"> </w:t>
      </w:r>
      <w:r w:rsidRPr="00995C56">
        <w:rPr>
          <w:rFonts w:ascii="Times New Roman" w:hAnsi="Times New Roman" w:cs="Times New Roman"/>
        </w:rPr>
        <w:t>suivant leur localisation</w:t>
      </w:r>
      <w:r>
        <w:rPr>
          <w:rFonts w:ascii="Times New Roman" w:hAnsi="Times New Roman" w:cs="Times New Roman"/>
        </w:rPr>
        <w:t xml:space="preserve">, </w:t>
      </w:r>
      <w:r w:rsidRPr="00995C56">
        <w:rPr>
          <w:rFonts w:ascii="Times New Roman" w:hAnsi="Times New Roman" w:cs="Times New Roman"/>
        </w:rPr>
        <w:t xml:space="preserve">identité, raison sociale, </w:t>
      </w:r>
      <w:r>
        <w:rPr>
          <w:rFonts w:ascii="Times New Roman" w:hAnsi="Times New Roman" w:cs="Times New Roman"/>
        </w:rPr>
        <w:t xml:space="preserve">ancienneté, </w:t>
      </w:r>
      <w:r w:rsidRPr="00995C56">
        <w:rPr>
          <w:rFonts w:ascii="Times New Roman" w:hAnsi="Times New Roman" w:cs="Times New Roman"/>
        </w:rPr>
        <w:t xml:space="preserve">niveau de production et de transformation, </w:t>
      </w:r>
      <w:r>
        <w:rPr>
          <w:rFonts w:ascii="Times New Roman" w:hAnsi="Times New Roman" w:cs="Times New Roman"/>
        </w:rPr>
        <w:t xml:space="preserve">niveau d’investissement, </w:t>
      </w:r>
      <w:r w:rsidRPr="00995C56">
        <w:rPr>
          <w:rFonts w:ascii="Times New Roman" w:hAnsi="Times New Roman" w:cs="Times New Roman"/>
        </w:rPr>
        <w:t xml:space="preserve">envergure </w:t>
      </w:r>
      <w:r>
        <w:rPr>
          <w:rFonts w:ascii="Times New Roman" w:hAnsi="Times New Roman" w:cs="Times New Roman"/>
        </w:rPr>
        <w:t>financière, profil du propriétaire et du personnel, etc.</w:t>
      </w:r>
    </w:p>
  </w:footnote>
  <w:footnote w:id="21">
    <w:p w14:paraId="2E16B37C" w14:textId="706D42C6" w:rsidR="00A53A4B" w:rsidRPr="00ED7126" w:rsidRDefault="00A53A4B">
      <w:pPr>
        <w:pStyle w:val="Notedebasdepage"/>
        <w:rPr>
          <w:rFonts w:ascii="Times New Roman" w:hAnsi="Times New Roman" w:cs="Times New Roman"/>
          <w:lang w:val="fr-FR"/>
        </w:rPr>
      </w:pPr>
      <w:r w:rsidRPr="00ED7126">
        <w:rPr>
          <w:rStyle w:val="Appelnotedebasdep"/>
          <w:rFonts w:ascii="Times New Roman" w:hAnsi="Times New Roman" w:cs="Times New Roman"/>
        </w:rPr>
        <w:footnoteRef/>
      </w:r>
      <w:r w:rsidRPr="00ED7126">
        <w:rPr>
          <w:rFonts w:ascii="Times New Roman" w:hAnsi="Times New Roman" w:cs="Times New Roman"/>
        </w:rPr>
        <w:t xml:space="preserve"> </w:t>
      </w:r>
      <w:r w:rsidRPr="00ED7126">
        <w:rPr>
          <w:rFonts w:ascii="Times New Roman" w:hAnsi="Times New Roman" w:cs="Times New Roman"/>
          <w:lang w:val="fr-FR"/>
        </w:rPr>
        <w:t xml:space="preserve">Quantités et volumes des produits et intrants, flux, coûts et prix, nombre d’acteurs, capacités des acteurs </w:t>
      </w:r>
    </w:p>
  </w:footnote>
  <w:footnote w:id="22">
    <w:p w14:paraId="725E18ED" w14:textId="3AA667F8" w:rsidR="00A53A4B" w:rsidRPr="00EB4CF3" w:rsidRDefault="00A53A4B">
      <w:pPr>
        <w:pStyle w:val="Notedebasdepage"/>
        <w:rPr>
          <w:rFonts w:ascii="Times New Roman" w:hAnsi="Times New Roman" w:cs="Times New Roman"/>
          <w:lang w:val="fr-FR"/>
        </w:rPr>
      </w:pPr>
      <w:r w:rsidRPr="00EB4CF3">
        <w:rPr>
          <w:rStyle w:val="Appelnotedebasdep"/>
          <w:rFonts w:ascii="Times New Roman" w:hAnsi="Times New Roman" w:cs="Times New Roman"/>
        </w:rPr>
        <w:footnoteRef/>
      </w:r>
      <w:r w:rsidRPr="00EB4CF3">
        <w:rPr>
          <w:rFonts w:ascii="Times New Roman" w:hAnsi="Times New Roman" w:cs="Times New Roman"/>
        </w:rPr>
        <w:t xml:space="preserve"> </w:t>
      </w:r>
      <w:r w:rsidRPr="00EB4CF3">
        <w:rPr>
          <w:rFonts w:ascii="Times New Roman" w:hAnsi="Times New Roman" w:cs="Times New Roman"/>
          <w:lang w:val="fr-FR"/>
        </w:rPr>
        <w:t>Entrepreneurs en agriculture ou en aviculture</w:t>
      </w:r>
    </w:p>
  </w:footnote>
  <w:footnote w:id="23">
    <w:p w14:paraId="33D1B38B" w14:textId="13DF151D" w:rsidR="00A53A4B" w:rsidRPr="00AC6885" w:rsidRDefault="00A53A4B" w:rsidP="00E742A0">
      <w:pPr>
        <w:pStyle w:val="Notedebasdepage"/>
        <w:rPr>
          <w:rFonts w:ascii="Times New Roman" w:hAnsi="Times New Roman" w:cs="Times New Roman"/>
          <w:lang w:val="fr-FR"/>
        </w:rPr>
      </w:pPr>
      <w:r w:rsidRPr="00AC6885">
        <w:rPr>
          <w:rStyle w:val="Appelnotedebasdep"/>
          <w:rFonts w:ascii="Times New Roman" w:hAnsi="Times New Roman" w:cs="Times New Roman"/>
        </w:rPr>
        <w:footnoteRef/>
      </w:r>
      <w:r w:rsidRPr="00AC6885">
        <w:rPr>
          <w:rFonts w:ascii="Times New Roman" w:hAnsi="Times New Roman" w:cs="Times New Roman"/>
        </w:rPr>
        <w:t xml:space="preserve"> Productivité et prolificité faible</w:t>
      </w:r>
      <w:r>
        <w:rPr>
          <w:rFonts w:ascii="Times New Roman" w:hAnsi="Times New Roman" w:cs="Times New Roman"/>
        </w:rPr>
        <w:t>s</w:t>
      </w:r>
      <w:r w:rsidRPr="00AC6885">
        <w:rPr>
          <w:rFonts w:ascii="Times New Roman" w:hAnsi="Times New Roman" w:cs="Times New Roman"/>
        </w:rPr>
        <w:t>, santé précaire fortement dominée par la maladie de Newcastle, abri rudimentaire, protection faible contre les prédateurs, sans accès à des financements spécifiques, opportunités commerciales sporadiques, alimentation par divagation et à partir de résidus</w:t>
      </w:r>
      <w:r>
        <w:rPr>
          <w:rFonts w:ascii="Times New Roman" w:hAnsi="Times New Roman" w:cs="Times New Roman"/>
        </w:rPr>
        <w:t xml:space="preserve"> et restes domestiques.</w:t>
      </w:r>
    </w:p>
  </w:footnote>
  <w:footnote w:id="24">
    <w:p w14:paraId="1A50822D" w14:textId="40D7FDB3" w:rsidR="00A53A4B" w:rsidRPr="00F84A66" w:rsidRDefault="00A53A4B">
      <w:pPr>
        <w:pStyle w:val="Notedebasdepage"/>
      </w:pPr>
      <w:r>
        <w:rPr>
          <w:rStyle w:val="Appelnotedebasdep"/>
        </w:rPr>
        <w:footnoteRef/>
      </w:r>
      <w:r>
        <w:t xml:space="preserve"> </w:t>
      </w:r>
      <w:hyperlink r:id="rId1" w:tooltip="https://africacgg.net/" w:history="1">
        <w:r>
          <w:rPr>
            <w:rStyle w:val="Lienhypertexte"/>
            <w:rFonts w:ascii="-webkit-standard" w:hAnsi="-webkit-standard"/>
          </w:rPr>
          <w:t>https://africacgg.net/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30AE2" w14:textId="7C8E2794" w:rsidR="00A53A4B" w:rsidRPr="00B3059B" w:rsidRDefault="00A53A4B" w:rsidP="00E52087">
    <w:pPr>
      <w:pStyle w:val="En-tte"/>
      <w:ind w:left="540"/>
    </w:pPr>
    <w:r>
      <w:rPr>
        <w:noProof/>
        <w:lang w:val="fr-FR" w:eastAsia="fr-FR"/>
      </w:rPr>
      <mc:AlternateContent>
        <mc:Choice Requires="wps">
          <w:drawing>
            <wp:anchor distT="0" distB="0" distL="114300" distR="114300" simplePos="0" relativeHeight="251659264" behindDoc="0" locked="0" layoutInCell="0" allowOverlap="1" wp14:anchorId="79AAA516" wp14:editId="40407F38">
              <wp:simplePos x="0" y="0"/>
              <wp:positionH relativeFrom="page">
                <wp:posOffset>9799093</wp:posOffset>
              </wp:positionH>
              <wp:positionV relativeFrom="topMargin">
                <wp:posOffset>354842</wp:posOffset>
              </wp:positionV>
              <wp:extent cx="1105468" cy="170815"/>
              <wp:effectExtent l="0" t="0" r="0" b="4445"/>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8" cy="170815"/>
                      </a:xfrm>
                      <a:prstGeom prst="rect">
                        <a:avLst/>
                      </a:prstGeom>
                      <a:solidFill>
                        <a:schemeClr val="accent1">
                          <a:lumMod val="40000"/>
                          <a:lumOff val="60000"/>
                        </a:schemeClr>
                      </a:solidFill>
                      <a:ln>
                        <a:noFill/>
                      </a:ln>
                    </wps:spPr>
                    <wps:txbx>
                      <w:txbxContent>
                        <w:p w14:paraId="34120FEC" w14:textId="0E39E93F" w:rsidR="00A53A4B" w:rsidRDefault="00A53A4B">
                          <w:pPr>
                            <w:rPr>
                              <w:color w:val="FFFFFF" w:themeColor="background1"/>
                            </w:rPr>
                          </w:pPr>
                          <w:r>
                            <w:fldChar w:fldCharType="begin"/>
                          </w:r>
                          <w:r>
                            <w:instrText>PAGE   \* MERGEFORMAT</w:instrText>
                          </w:r>
                          <w:r>
                            <w:fldChar w:fldCharType="separate"/>
                          </w:r>
                          <w:r w:rsidR="000A1922" w:rsidRPr="000A1922">
                            <w:rPr>
                              <w:noProof/>
                              <w:color w:val="FFFFFF" w:themeColor="background1"/>
                              <w:lang w:val="fr-FR"/>
                            </w:rPr>
                            <w:t>v</w:t>
                          </w:r>
                          <w:r>
                            <w:rPr>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79AAA516" id="_x0000_t202" coordsize="21600,21600" o:spt="202" path="m,l,21600r21600,l21600,xe">
              <v:stroke joinstyle="miter"/>
              <v:path gradientshapeok="t" o:connecttype="rect"/>
            </v:shapetype>
            <v:shape id="Zone de texte 221" o:spid="_x0000_s1130" type="#_x0000_t202" style="position:absolute;left:0;text-align:left;margin-left:771.6pt;margin-top:27.95pt;width:87.05pt;height:1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" o:allowincell="f" fillcolor="#b4c6e7 [1300]" stroked="f">
              <v:textbox style="mso-fit-shape-to-text:t" inset=",0,,0">
                <w:txbxContent>
                  <w:p w14:paraId="34120FEC" w14:textId="0E39E93F" w:rsidR="00A53A4B" w:rsidRDefault="00A53A4B">
                    <w:pPr>
                      <w:rPr>
                        <w:color w:val="FFFFFF" w:themeColor="background1"/>
                      </w:rPr>
                    </w:pPr>
                    <w:r>
                      <w:fldChar w:fldCharType="begin"/>
                    </w:r>
                    <w:r>
                      <w:instrText>PAGE   \* MERGEFORMAT</w:instrText>
                    </w:r>
                    <w:r>
                      <w:fldChar w:fldCharType="separate"/>
                    </w:r>
                    <w:r w:rsidR="000A1922" w:rsidRPr="000A1922">
                      <w:rPr>
                        <w:noProof/>
                        <w:color w:val="FFFFFF" w:themeColor="background1"/>
                        <w:lang w:val="fr-FR"/>
                      </w:rPr>
                      <w:t>v</w:t>
                    </w:r>
                    <w:r>
                      <w:rPr>
                        <w:color w:val="FFFFFF" w:themeColor="background1"/>
                      </w:rPr>
                      <w:fldChar w:fldCharType="end"/>
                    </w:r>
                  </w:p>
                </w:txbxContent>
              </v:textbox>
              <w10:wrap anchorx="page" anchory="margin"/>
            </v:shape>
          </w:pict>
        </mc:Fallback>
      </mc:AlternateContent>
    </w:r>
    <w:r>
      <w:rPr>
        <w:noProof/>
        <w:lang w:val="fr-FR" w:eastAsia="fr-FR"/>
      </w:rPr>
      <mc:AlternateContent>
        <mc:Choice Requires="wps">
          <w:drawing>
            <wp:anchor distT="0" distB="0" distL="114300" distR="114300" simplePos="0" relativeHeight="251660288" behindDoc="0" locked="0" layoutInCell="0" allowOverlap="1" wp14:anchorId="6D6243A5" wp14:editId="4994D5EB">
              <wp:simplePos x="0" y="0"/>
              <wp:positionH relativeFrom="margin">
                <wp:align>left</wp:align>
              </wp:positionH>
              <wp:positionV relativeFrom="topMargin">
                <wp:align>center</wp:align>
              </wp:positionV>
              <wp:extent cx="5943600" cy="173736"/>
              <wp:effectExtent l="0" t="0" r="0" b="635"/>
              <wp:wrapNone/>
              <wp:docPr id="220" name="Zone de text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3611" w14:textId="16F7DAD2" w:rsidR="00A53A4B" w:rsidRPr="00604E06" w:rsidRDefault="00A53A4B" w:rsidP="00604E06">
                          <w:pPr>
                            <w:jc w:val="right"/>
                            <w:rPr>
                              <w:i/>
                            </w:rPr>
                          </w:pPr>
                          <w:r w:rsidRPr="00604E06">
                            <w:rPr>
                              <w:i/>
                            </w:rPr>
                            <w:t>Aviculture et Covid-19 au Sénégal : Situation et perspectives</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6D6243A5" id="Zone de texte 220" o:spid="_x0000_s1131" type="#_x0000_t202" style="position:absolute;left:0;text-align:left;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" o:allowincell="f" filled="f" stroked="f">
              <v:textbox style="mso-fit-shape-to-text:t" inset=",0,,0">
                <w:txbxContent>
                  <w:p w14:paraId="636F3611" w14:textId="16F7DAD2" w:rsidR="00A53A4B" w:rsidRPr="00604E06" w:rsidRDefault="00A53A4B" w:rsidP="00604E06">
                    <w:pPr>
                      <w:jc w:val="right"/>
                      <w:rPr>
                        <w:i/>
                      </w:rPr>
                    </w:pPr>
                    <w:r w:rsidRPr="00604E06">
                      <w:rPr>
                        <w:i/>
                      </w:rPr>
                      <w:t>Aviculture et Covid-19 au Sénégal : Situation et perspectives</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32EC6" w14:textId="77777777" w:rsidR="00A53A4B" w:rsidRDefault="00A53A4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0ACE2" w14:textId="77777777" w:rsidR="00A53A4B" w:rsidRDefault="00A53A4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54DA8"/>
    <w:multiLevelType w:val="hybridMultilevel"/>
    <w:tmpl w:val="E9E8236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DB47B2"/>
    <w:multiLevelType w:val="hybridMultilevel"/>
    <w:tmpl w:val="647E8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122D6C"/>
    <w:multiLevelType w:val="hybridMultilevel"/>
    <w:tmpl w:val="93C8F996"/>
    <w:lvl w:ilvl="0" w:tplc="6012032C">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B050A3"/>
    <w:multiLevelType w:val="hybridMultilevel"/>
    <w:tmpl w:val="6F2A105A"/>
    <w:lvl w:ilvl="0" w:tplc="7FB6D624">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7E44340"/>
    <w:multiLevelType w:val="hybridMultilevel"/>
    <w:tmpl w:val="081EE56C"/>
    <w:lvl w:ilvl="0" w:tplc="3D0C613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F80566"/>
    <w:multiLevelType w:val="multilevel"/>
    <w:tmpl w:val="98E2B70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B912D07"/>
    <w:multiLevelType w:val="multilevel"/>
    <w:tmpl w:val="98E2B70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8FB5064"/>
    <w:multiLevelType w:val="hybridMultilevel"/>
    <w:tmpl w:val="92122320"/>
    <w:lvl w:ilvl="0" w:tplc="7FB6D624">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2A0360D0"/>
    <w:multiLevelType w:val="hybridMultilevel"/>
    <w:tmpl w:val="CDDC00DE"/>
    <w:lvl w:ilvl="0" w:tplc="613A7770">
      <w:start w:val="1"/>
      <w:numFmt w:val="lowerRoman"/>
      <w:lvlText w:val="%1)"/>
      <w:lvlJc w:val="left"/>
      <w:pPr>
        <w:ind w:left="720" w:hanging="360"/>
      </w:pPr>
      <w:rPr>
        <w:rFonts w:ascii="Times New Roman" w:eastAsiaTheme="minorHAns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6E12761"/>
    <w:multiLevelType w:val="multilevel"/>
    <w:tmpl w:val="D636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9E7645"/>
    <w:multiLevelType w:val="hybridMultilevel"/>
    <w:tmpl w:val="3104B2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F86038"/>
    <w:multiLevelType w:val="hybridMultilevel"/>
    <w:tmpl w:val="1B98DE0E"/>
    <w:lvl w:ilvl="0" w:tplc="613A7770">
      <w:start w:val="1"/>
      <w:numFmt w:val="lowerRoman"/>
      <w:lvlText w:val="%1)"/>
      <w:lvlJc w:val="left"/>
      <w:pPr>
        <w:ind w:left="720" w:hanging="360"/>
      </w:pPr>
      <w:rPr>
        <w:rFonts w:ascii="Times New Roman" w:eastAsiaTheme="minorHAnsi" w:hAnsi="Times New Roman"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AA2DD4"/>
    <w:multiLevelType w:val="hybridMultilevel"/>
    <w:tmpl w:val="883604F0"/>
    <w:lvl w:ilvl="0" w:tplc="A748EF2E">
      <w:start w:val="1"/>
      <w:numFmt w:val="decimal"/>
      <w:lvlText w:val="%1."/>
      <w:lvlJc w:val="left"/>
      <w:pPr>
        <w:ind w:left="360" w:hanging="360"/>
      </w:pPr>
      <w:rPr>
        <w:rFonts w:hint="default"/>
        <w:color w:val="000000" w:themeColor="text1"/>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4E304E77"/>
    <w:multiLevelType w:val="hybridMultilevel"/>
    <w:tmpl w:val="D292D6B6"/>
    <w:lvl w:ilvl="0" w:tplc="040C000F">
      <w:start w:val="1"/>
      <w:numFmt w:val="decimal"/>
      <w:lvlText w:val="%1."/>
      <w:lvlJc w:val="left"/>
      <w:pPr>
        <w:ind w:left="360" w:hanging="360"/>
      </w:p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7B2002A"/>
    <w:multiLevelType w:val="hybridMultilevel"/>
    <w:tmpl w:val="E2FCA01A"/>
    <w:lvl w:ilvl="0" w:tplc="613A7770">
      <w:start w:val="1"/>
      <w:numFmt w:val="lowerRoman"/>
      <w:lvlText w:val="%1)"/>
      <w:lvlJc w:val="left"/>
      <w:pPr>
        <w:ind w:left="720" w:hanging="360"/>
      </w:pPr>
      <w:rPr>
        <w:rFonts w:ascii="Times New Roman" w:eastAsiaTheme="minorHAnsi" w:hAnsi="Times New Roman" w:cs="Times New Roman"/>
      </w:rPr>
    </w:lvl>
    <w:lvl w:ilvl="1" w:tplc="7FB6D624">
      <w:start w:val="1"/>
      <w:numFmt w:val="bullet"/>
      <w:lvlText w:val=""/>
      <w:lvlJc w:val="left"/>
      <w:pPr>
        <w:ind w:left="1440" w:hanging="360"/>
      </w:pPr>
      <w:rPr>
        <w:rFonts w:ascii="Symbol" w:hAnsi="Symbol"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3E381B"/>
    <w:multiLevelType w:val="hybridMultilevel"/>
    <w:tmpl w:val="5A8AFA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34C19C0"/>
    <w:multiLevelType w:val="hybridMultilevel"/>
    <w:tmpl w:val="316451AE"/>
    <w:lvl w:ilvl="0" w:tplc="613A7770">
      <w:start w:val="1"/>
      <w:numFmt w:val="lowerRoman"/>
      <w:lvlText w:val="%1)"/>
      <w:lvlJc w:val="left"/>
      <w:pPr>
        <w:ind w:left="720" w:hanging="360"/>
      </w:pPr>
      <w:rPr>
        <w:rFonts w:ascii="Times New Roman" w:eastAsiaTheme="minorHAns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61B73C2"/>
    <w:multiLevelType w:val="hybridMultilevel"/>
    <w:tmpl w:val="4D2884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176011F"/>
    <w:multiLevelType w:val="multilevel"/>
    <w:tmpl w:val="67800552"/>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5FC246F"/>
    <w:multiLevelType w:val="multilevel"/>
    <w:tmpl w:val="D0D4FB4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68341F1"/>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1" w15:restartNumberingAfterBreak="0">
    <w:nsid w:val="7A9D1C58"/>
    <w:multiLevelType w:val="hybridMultilevel"/>
    <w:tmpl w:val="5600CEC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5"/>
  </w:num>
  <w:num w:numId="2">
    <w:abstractNumId w:val="1"/>
  </w:num>
  <w:num w:numId="3">
    <w:abstractNumId w:val="15"/>
  </w:num>
  <w:num w:numId="4">
    <w:abstractNumId w:val="10"/>
  </w:num>
  <w:num w:numId="5">
    <w:abstractNumId w:val="19"/>
  </w:num>
  <w:num w:numId="6">
    <w:abstractNumId w:val="11"/>
  </w:num>
  <w:num w:numId="7">
    <w:abstractNumId w:val="14"/>
  </w:num>
  <w:num w:numId="8">
    <w:abstractNumId w:val="7"/>
  </w:num>
  <w:num w:numId="9">
    <w:abstractNumId w:val="3"/>
  </w:num>
  <w:num w:numId="10">
    <w:abstractNumId w:val="12"/>
  </w:num>
  <w:num w:numId="11">
    <w:abstractNumId w:val="21"/>
  </w:num>
  <w:num w:numId="12">
    <w:abstractNumId w:val="13"/>
  </w:num>
  <w:num w:numId="13">
    <w:abstractNumId w:val="9"/>
  </w:num>
  <w:num w:numId="14">
    <w:abstractNumId w:val="8"/>
  </w:num>
  <w:num w:numId="15">
    <w:abstractNumId w:val="16"/>
  </w:num>
  <w:num w:numId="16">
    <w:abstractNumId w:val="4"/>
  </w:num>
  <w:num w:numId="17">
    <w:abstractNumId w:val="6"/>
  </w:num>
  <w:num w:numId="18">
    <w:abstractNumId w:val="18"/>
  </w:num>
  <w:num w:numId="19">
    <w:abstractNumId w:val="17"/>
  </w:num>
  <w:num w:numId="20">
    <w:abstractNumId w:val="0"/>
  </w:num>
  <w:num w:numId="21">
    <w:abstractNumId w:val="2"/>
  </w:num>
  <w:num w:numId="2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2AF"/>
    <w:rsid w:val="00001314"/>
    <w:rsid w:val="00001E15"/>
    <w:rsid w:val="000040DC"/>
    <w:rsid w:val="0000501A"/>
    <w:rsid w:val="000066AC"/>
    <w:rsid w:val="000072D0"/>
    <w:rsid w:val="00011BBD"/>
    <w:rsid w:val="000127E6"/>
    <w:rsid w:val="00012B0B"/>
    <w:rsid w:val="00012BA7"/>
    <w:rsid w:val="00016E66"/>
    <w:rsid w:val="0002206B"/>
    <w:rsid w:val="000234F1"/>
    <w:rsid w:val="0002354E"/>
    <w:rsid w:val="00024745"/>
    <w:rsid w:val="000303D6"/>
    <w:rsid w:val="000340FE"/>
    <w:rsid w:val="000347D0"/>
    <w:rsid w:val="000349C0"/>
    <w:rsid w:val="00034BF3"/>
    <w:rsid w:val="00037831"/>
    <w:rsid w:val="00042CA7"/>
    <w:rsid w:val="00046131"/>
    <w:rsid w:val="000474AE"/>
    <w:rsid w:val="00054E4F"/>
    <w:rsid w:val="00055769"/>
    <w:rsid w:val="0005668D"/>
    <w:rsid w:val="0006349A"/>
    <w:rsid w:val="0006608E"/>
    <w:rsid w:val="0006616C"/>
    <w:rsid w:val="00066C5A"/>
    <w:rsid w:val="00070A0C"/>
    <w:rsid w:val="000721DD"/>
    <w:rsid w:val="00072449"/>
    <w:rsid w:val="00073763"/>
    <w:rsid w:val="000742E2"/>
    <w:rsid w:val="00075FE7"/>
    <w:rsid w:val="00077530"/>
    <w:rsid w:val="000816BC"/>
    <w:rsid w:val="00082058"/>
    <w:rsid w:val="00085865"/>
    <w:rsid w:val="00095E15"/>
    <w:rsid w:val="000A0B08"/>
    <w:rsid w:val="000A1922"/>
    <w:rsid w:val="000A2208"/>
    <w:rsid w:val="000A37F6"/>
    <w:rsid w:val="000A501F"/>
    <w:rsid w:val="000B3F61"/>
    <w:rsid w:val="000B6506"/>
    <w:rsid w:val="000B7242"/>
    <w:rsid w:val="000C0AD6"/>
    <w:rsid w:val="000C64A2"/>
    <w:rsid w:val="000C746A"/>
    <w:rsid w:val="000D1C3D"/>
    <w:rsid w:val="000D4153"/>
    <w:rsid w:val="000D41CE"/>
    <w:rsid w:val="000D52E6"/>
    <w:rsid w:val="000D58AE"/>
    <w:rsid w:val="000D58C0"/>
    <w:rsid w:val="000D7D46"/>
    <w:rsid w:val="000E1DD6"/>
    <w:rsid w:val="000E394F"/>
    <w:rsid w:val="000E493D"/>
    <w:rsid w:val="000F502B"/>
    <w:rsid w:val="000F61A7"/>
    <w:rsid w:val="000F70E9"/>
    <w:rsid w:val="000F7909"/>
    <w:rsid w:val="00103408"/>
    <w:rsid w:val="00114CF5"/>
    <w:rsid w:val="00117E32"/>
    <w:rsid w:val="0012138E"/>
    <w:rsid w:val="00124695"/>
    <w:rsid w:val="001267E7"/>
    <w:rsid w:val="00127FCF"/>
    <w:rsid w:val="00127FDE"/>
    <w:rsid w:val="00132709"/>
    <w:rsid w:val="00135F0C"/>
    <w:rsid w:val="00135F32"/>
    <w:rsid w:val="001407C0"/>
    <w:rsid w:val="001447DD"/>
    <w:rsid w:val="0015100B"/>
    <w:rsid w:val="001521FF"/>
    <w:rsid w:val="00157CC6"/>
    <w:rsid w:val="00160153"/>
    <w:rsid w:val="00163F9C"/>
    <w:rsid w:val="00174D48"/>
    <w:rsid w:val="00175EF5"/>
    <w:rsid w:val="00181FF1"/>
    <w:rsid w:val="00182AC3"/>
    <w:rsid w:val="001867B1"/>
    <w:rsid w:val="00190FC2"/>
    <w:rsid w:val="00192A09"/>
    <w:rsid w:val="00194459"/>
    <w:rsid w:val="001953A9"/>
    <w:rsid w:val="00196594"/>
    <w:rsid w:val="00197F11"/>
    <w:rsid w:val="001A10CB"/>
    <w:rsid w:val="001A12A7"/>
    <w:rsid w:val="001A2A6A"/>
    <w:rsid w:val="001A5FAD"/>
    <w:rsid w:val="001B18D9"/>
    <w:rsid w:val="001B40B4"/>
    <w:rsid w:val="001B41B8"/>
    <w:rsid w:val="001B602F"/>
    <w:rsid w:val="001B77D9"/>
    <w:rsid w:val="001C2230"/>
    <w:rsid w:val="001C2C69"/>
    <w:rsid w:val="001C3260"/>
    <w:rsid w:val="001C45F9"/>
    <w:rsid w:val="001C72B0"/>
    <w:rsid w:val="001D64B2"/>
    <w:rsid w:val="001D7243"/>
    <w:rsid w:val="001E04D8"/>
    <w:rsid w:val="001E1ABB"/>
    <w:rsid w:val="001E2532"/>
    <w:rsid w:val="001E3655"/>
    <w:rsid w:val="001E3675"/>
    <w:rsid w:val="001E4C21"/>
    <w:rsid w:val="001E4CF2"/>
    <w:rsid w:val="001E52B7"/>
    <w:rsid w:val="001F17CC"/>
    <w:rsid w:val="001F2E7F"/>
    <w:rsid w:val="001F4C62"/>
    <w:rsid w:val="001F667D"/>
    <w:rsid w:val="00201496"/>
    <w:rsid w:val="002045B9"/>
    <w:rsid w:val="00213C38"/>
    <w:rsid w:val="00215801"/>
    <w:rsid w:val="00221961"/>
    <w:rsid w:val="0022772E"/>
    <w:rsid w:val="0022799A"/>
    <w:rsid w:val="0023514A"/>
    <w:rsid w:val="00240230"/>
    <w:rsid w:val="002515A2"/>
    <w:rsid w:val="0025684E"/>
    <w:rsid w:val="002575C8"/>
    <w:rsid w:val="00261BDA"/>
    <w:rsid w:val="00262787"/>
    <w:rsid w:val="00270310"/>
    <w:rsid w:val="002703E6"/>
    <w:rsid w:val="00270C1A"/>
    <w:rsid w:val="0027161A"/>
    <w:rsid w:val="00272840"/>
    <w:rsid w:val="002728F8"/>
    <w:rsid w:val="00275BBA"/>
    <w:rsid w:val="00277C98"/>
    <w:rsid w:val="00282ABB"/>
    <w:rsid w:val="00285158"/>
    <w:rsid w:val="00285412"/>
    <w:rsid w:val="00290ECE"/>
    <w:rsid w:val="00293B59"/>
    <w:rsid w:val="00295D78"/>
    <w:rsid w:val="0029676D"/>
    <w:rsid w:val="002A07E8"/>
    <w:rsid w:val="002A1617"/>
    <w:rsid w:val="002A715C"/>
    <w:rsid w:val="002B178F"/>
    <w:rsid w:val="002B43CA"/>
    <w:rsid w:val="002B4870"/>
    <w:rsid w:val="002B4DCD"/>
    <w:rsid w:val="002B56A1"/>
    <w:rsid w:val="002B5929"/>
    <w:rsid w:val="002B6189"/>
    <w:rsid w:val="002B7966"/>
    <w:rsid w:val="002C1056"/>
    <w:rsid w:val="002C20CF"/>
    <w:rsid w:val="002C369E"/>
    <w:rsid w:val="002C4828"/>
    <w:rsid w:val="002C6ED5"/>
    <w:rsid w:val="002C731D"/>
    <w:rsid w:val="002D0AE0"/>
    <w:rsid w:val="002D2726"/>
    <w:rsid w:val="002D3A3D"/>
    <w:rsid w:val="002D639E"/>
    <w:rsid w:val="002E04F6"/>
    <w:rsid w:val="002E3481"/>
    <w:rsid w:val="002E544B"/>
    <w:rsid w:val="002E5F1F"/>
    <w:rsid w:val="002E6E57"/>
    <w:rsid w:val="002F2403"/>
    <w:rsid w:val="002F59AD"/>
    <w:rsid w:val="002F7890"/>
    <w:rsid w:val="0030115F"/>
    <w:rsid w:val="00302052"/>
    <w:rsid w:val="00304A1B"/>
    <w:rsid w:val="00304AEC"/>
    <w:rsid w:val="00310F27"/>
    <w:rsid w:val="003133AD"/>
    <w:rsid w:val="00313703"/>
    <w:rsid w:val="00315221"/>
    <w:rsid w:val="00320523"/>
    <w:rsid w:val="0032185B"/>
    <w:rsid w:val="003262DF"/>
    <w:rsid w:val="00327DCE"/>
    <w:rsid w:val="003304B2"/>
    <w:rsid w:val="00336407"/>
    <w:rsid w:val="00337FA1"/>
    <w:rsid w:val="00340172"/>
    <w:rsid w:val="003413C3"/>
    <w:rsid w:val="00341AFC"/>
    <w:rsid w:val="00342131"/>
    <w:rsid w:val="00343187"/>
    <w:rsid w:val="003449AB"/>
    <w:rsid w:val="003559FF"/>
    <w:rsid w:val="00361651"/>
    <w:rsid w:val="00372574"/>
    <w:rsid w:val="00375821"/>
    <w:rsid w:val="00381106"/>
    <w:rsid w:val="00381D6A"/>
    <w:rsid w:val="00383184"/>
    <w:rsid w:val="003876BA"/>
    <w:rsid w:val="00392766"/>
    <w:rsid w:val="00392902"/>
    <w:rsid w:val="00397A07"/>
    <w:rsid w:val="00397D9F"/>
    <w:rsid w:val="003A3BE3"/>
    <w:rsid w:val="003B3D78"/>
    <w:rsid w:val="003B4A60"/>
    <w:rsid w:val="003B67FE"/>
    <w:rsid w:val="003B6A0D"/>
    <w:rsid w:val="003B7546"/>
    <w:rsid w:val="003C5D7A"/>
    <w:rsid w:val="003D3240"/>
    <w:rsid w:val="003D6401"/>
    <w:rsid w:val="003D7924"/>
    <w:rsid w:val="003E3D26"/>
    <w:rsid w:val="003E3E25"/>
    <w:rsid w:val="003E6241"/>
    <w:rsid w:val="003F1DFE"/>
    <w:rsid w:val="003F3E64"/>
    <w:rsid w:val="003F7AC7"/>
    <w:rsid w:val="00400AE4"/>
    <w:rsid w:val="0040375E"/>
    <w:rsid w:val="0040569D"/>
    <w:rsid w:val="004114DF"/>
    <w:rsid w:val="0041790E"/>
    <w:rsid w:val="004207E4"/>
    <w:rsid w:val="00426104"/>
    <w:rsid w:val="00430E66"/>
    <w:rsid w:val="00433B66"/>
    <w:rsid w:val="004346A5"/>
    <w:rsid w:val="00435497"/>
    <w:rsid w:val="00436929"/>
    <w:rsid w:val="00436E6F"/>
    <w:rsid w:val="004448E2"/>
    <w:rsid w:val="00444E35"/>
    <w:rsid w:val="00446F9D"/>
    <w:rsid w:val="00452255"/>
    <w:rsid w:val="004570E0"/>
    <w:rsid w:val="00461394"/>
    <w:rsid w:val="00463D2C"/>
    <w:rsid w:val="0046515D"/>
    <w:rsid w:val="00466FC9"/>
    <w:rsid w:val="004718AF"/>
    <w:rsid w:val="004756EE"/>
    <w:rsid w:val="00485666"/>
    <w:rsid w:val="00485BD9"/>
    <w:rsid w:val="00486F1B"/>
    <w:rsid w:val="004876C1"/>
    <w:rsid w:val="00490088"/>
    <w:rsid w:val="00490E6E"/>
    <w:rsid w:val="00495492"/>
    <w:rsid w:val="004A26C2"/>
    <w:rsid w:val="004A3AD6"/>
    <w:rsid w:val="004A70B0"/>
    <w:rsid w:val="004A797A"/>
    <w:rsid w:val="004B03A6"/>
    <w:rsid w:val="004B337D"/>
    <w:rsid w:val="004B50F3"/>
    <w:rsid w:val="004B6851"/>
    <w:rsid w:val="004C19C1"/>
    <w:rsid w:val="004C5102"/>
    <w:rsid w:val="004C5E83"/>
    <w:rsid w:val="004D1AF1"/>
    <w:rsid w:val="004D1F9C"/>
    <w:rsid w:val="004D1FE3"/>
    <w:rsid w:val="004D5702"/>
    <w:rsid w:val="004D57C2"/>
    <w:rsid w:val="004D764E"/>
    <w:rsid w:val="004D7773"/>
    <w:rsid w:val="004D7FD9"/>
    <w:rsid w:val="004E19FB"/>
    <w:rsid w:val="004E31A1"/>
    <w:rsid w:val="004E4882"/>
    <w:rsid w:val="004F0920"/>
    <w:rsid w:val="004F2855"/>
    <w:rsid w:val="004F2A38"/>
    <w:rsid w:val="004F3401"/>
    <w:rsid w:val="004F3627"/>
    <w:rsid w:val="00502668"/>
    <w:rsid w:val="00504C7A"/>
    <w:rsid w:val="00507898"/>
    <w:rsid w:val="00507DEC"/>
    <w:rsid w:val="00510021"/>
    <w:rsid w:val="00514DE8"/>
    <w:rsid w:val="00520F33"/>
    <w:rsid w:val="0052136D"/>
    <w:rsid w:val="005216E6"/>
    <w:rsid w:val="00524F73"/>
    <w:rsid w:val="00526277"/>
    <w:rsid w:val="00530BEB"/>
    <w:rsid w:val="00532790"/>
    <w:rsid w:val="00533FB1"/>
    <w:rsid w:val="005347D9"/>
    <w:rsid w:val="00535BC5"/>
    <w:rsid w:val="00540548"/>
    <w:rsid w:val="00541E34"/>
    <w:rsid w:val="00542C4D"/>
    <w:rsid w:val="005438D0"/>
    <w:rsid w:val="00544750"/>
    <w:rsid w:val="005459E8"/>
    <w:rsid w:val="0054635F"/>
    <w:rsid w:val="005579B5"/>
    <w:rsid w:val="0056183F"/>
    <w:rsid w:val="00561DE3"/>
    <w:rsid w:val="00562532"/>
    <w:rsid w:val="00565246"/>
    <w:rsid w:val="005661F4"/>
    <w:rsid w:val="005670C8"/>
    <w:rsid w:val="0057179C"/>
    <w:rsid w:val="005820B9"/>
    <w:rsid w:val="00586A6F"/>
    <w:rsid w:val="005A2119"/>
    <w:rsid w:val="005A693F"/>
    <w:rsid w:val="005A6D0A"/>
    <w:rsid w:val="005A7987"/>
    <w:rsid w:val="005A7C1E"/>
    <w:rsid w:val="005B20DA"/>
    <w:rsid w:val="005B4B56"/>
    <w:rsid w:val="005B5569"/>
    <w:rsid w:val="005B5D9F"/>
    <w:rsid w:val="005B6DC2"/>
    <w:rsid w:val="005C1A6B"/>
    <w:rsid w:val="005C1B6F"/>
    <w:rsid w:val="005D1DE0"/>
    <w:rsid w:val="005D2580"/>
    <w:rsid w:val="005D2EC4"/>
    <w:rsid w:val="005D3946"/>
    <w:rsid w:val="005D406D"/>
    <w:rsid w:val="005D5566"/>
    <w:rsid w:val="005E4EC1"/>
    <w:rsid w:val="005E6517"/>
    <w:rsid w:val="005F5409"/>
    <w:rsid w:val="005F55EC"/>
    <w:rsid w:val="00600CF9"/>
    <w:rsid w:val="00603293"/>
    <w:rsid w:val="0060377F"/>
    <w:rsid w:val="00604776"/>
    <w:rsid w:val="00604E06"/>
    <w:rsid w:val="006055EA"/>
    <w:rsid w:val="00605AA2"/>
    <w:rsid w:val="00606B30"/>
    <w:rsid w:val="00612829"/>
    <w:rsid w:val="00613D71"/>
    <w:rsid w:val="00620640"/>
    <w:rsid w:val="006246C3"/>
    <w:rsid w:val="00625146"/>
    <w:rsid w:val="00625BCB"/>
    <w:rsid w:val="006266BD"/>
    <w:rsid w:val="00634204"/>
    <w:rsid w:val="00634AA7"/>
    <w:rsid w:val="00635410"/>
    <w:rsid w:val="00636BD5"/>
    <w:rsid w:val="006377E3"/>
    <w:rsid w:val="006424A6"/>
    <w:rsid w:val="00645769"/>
    <w:rsid w:val="00645A1E"/>
    <w:rsid w:val="00645BF0"/>
    <w:rsid w:val="00645ED6"/>
    <w:rsid w:val="00645F07"/>
    <w:rsid w:val="00652628"/>
    <w:rsid w:val="00652714"/>
    <w:rsid w:val="00654231"/>
    <w:rsid w:val="0065678C"/>
    <w:rsid w:val="00660303"/>
    <w:rsid w:val="00663AD7"/>
    <w:rsid w:val="00664571"/>
    <w:rsid w:val="006668E1"/>
    <w:rsid w:val="00672370"/>
    <w:rsid w:val="00673737"/>
    <w:rsid w:val="00674041"/>
    <w:rsid w:val="00674812"/>
    <w:rsid w:val="00675534"/>
    <w:rsid w:val="00677A8B"/>
    <w:rsid w:val="00680678"/>
    <w:rsid w:val="0068236B"/>
    <w:rsid w:val="00683980"/>
    <w:rsid w:val="00685B84"/>
    <w:rsid w:val="00691A0C"/>
    <w:rsid w:val="0069314C"/>
    <w:rsid w:val="006936C8"/>
    <w:rsid w:val="0069371D"/>
    <w:rsid w:val="006A1378"/>
    <w:rsid w:val="006A1BF8"/>
    <w:rsid w:val="006A3F55"/>
    <w:rsid w:val="006A6B6D"/>
    <w:rsid w:val="006B02ED"/>
    <w:rsid w:val="006B111D"/>
    <w:rsid w:val="006B459B"/>
    <w:rsid w:val="006B4F5D"/>
    <w:rsid w:val="006B685E"/>
    <w:rsid w:val="006C1A7E"/>
    <w:rsid w:val="006C261E"/>
    <w:rsid w:val="006C2935"/>
    <w:rsid w:val="006C40EA"/>
    <w:rsid w:val="006C45FD"/>
    <w:rsid w:val="006C7C8F"/>
    <w:rsid w:val="006D04EB"/>
    <w:rsid w:val="006D07A5"/>
    <w:rsid w:val="006D20A4"/>
    <w:rsid w:val="006D656F"/>
    <w:rsid w:val="006D7A33"/>
    <w:rsid w:val="006E230F"/>
    <w:rsid w:val="006E33AC"/>
    <w:rsid w:val="006E399C"/>
    <w:rsid w:val="006E3DEF"/>
    <w:rsid w:val="006E5BB9"/>
    <w:rsid w:val="006E5E3B"/>
    <w:rsid w:val="006E79A3"/>
    <w:rsid w:val="006F0361"/>
    <w:rsid w:val="006F3B11"/>
    <w:rsid w:val="006F7D2C"/>
    <w:rsid w:val="00700EDB"/>
    <w:rsid w:val="007010E7"/>
    <w:rsid w:val="007035DA"/>
    <w:rsid w:val="00703B6F"/>
    <w:rsid w:val="00705142"/>
    <w:rsid w:val="007057D0"/>
    <w:rsid w:val="00706628"/>
    <w:rsid w:val="00706733"/>
    <w:rsid w:val="0071038B"/>
    <w:rsid w:val="00710533"/>
    <w:rsid w:val="00713BE8"/>
    <w:rsid w:val="00714F06"/>
    <w:rsid w:val="00715F32"/>
    <w:rsid w:val="00716E4B"/>
    <w:rsid w:val="00720CC8"/>
    <w:rsid w:val="00723A87"/>
    <w:rsid w:val="007313B2"/>
    <w:rsid w:val="007348B2"/>
    <w:rsid w:val="00734A68"/>
    <w:rsid w:val="00737401"/>
    <w:rsid w:val="00737677"/>
    <w:rsid w:val="00750185"/>
    <w:rsid w:val="0075192D"/>
    <w:rsid w:val="007519C8"/>
    <w:rsid w:val="00751FC5"/>
    <w:rsid w:val="007523B8"/>
    <w:rsid w:val="00752DF7"/>
    <w:rsid w:val="007545AA"/>
    <w:rsid w:val="007545B4"/>
    <w:rsid w:val="00760742"/>
    <w:rsid w:val="007612F8"/>
    <w:rsid w:val="00761FC5"/>
    <w:rsid w:val="0076581A"/>
    <w:rsid w:val="0076602D"/>
    <w:rsid w:val="00766929"/>
    <w:rsid w:val="00767E6F"/>
    <w:rsid w:val="00772942"/>
    <w:rsid w:val="00777158"/>
    <w:rsid w:val="00785866"/>
    <w:rsid w:val="007863AE"/>
    <w:rsid w:val="00787B60"/>
    <w:rsid w:val="0079377A"/>
    <w:rsid w:val="007A3111"/>
    <w:rsid w:val="007A418B"/>
    <w:rsid w:val="007B0443"/>
    <w:rsid w:val="007B0C87"/>
    <w:rsid w:val="007B12E6"/>
    <w:rsid w:val="007B1431"/>
    <w:rsid w:val="007B1690"/>
    <w:rsid w:val="007B2017"/>
    <w:rsid w:val="007B4891"/>
    <w:rsid w:val="007B599E"/>
    <w:rsid w:val="007B7BE8"/>
    <w:rsid w:val="007C2161"/>
    <w:rsid w:val="007C273F"/>
    <w:rsid w:val="007C3D4C"/>
    <w:rsid w:val="007C7FC5"/>
    <w:rsid w:val="007D04E1"/>
    <w:rsid w:val="007E00C5"/>
    <w:rsid w:val="007E32AF"/>
    <w:rsid w:val="007F072C"/>
    <w:rsid w:val="007F0DE5"/>
    <w:rsid w:val="007F4D5D"/>
    <w:rsid w:val="007F73C2"/>
    <w:rsid w:val="00803D70"/>
    <w:rsid w:val="00804539"/>
    <w:rsid w:val="00807A82"/>
    <w:rsid w:val="00811425"/>
    <w:rsid w:val="00813539"/>
    <w:rsid w:val="00816C38"/>
    <w:rsid w:val="008227A4"/>
    <w:rsid w:val="00823264"/>
    <w:rsid w:val="00823849"/>
    <w:rsid w:val="00824055"/>
    <w:rsid w:val="008376F0"/>
    <w:rsid w:val="00837739"/>
    <w:rsid w:val="00837A1A"/>
    <w:rsid w:val="00837A76"/>
    <w:rsid w:val="00840726"/>
    <w:rsid w:val="0084383B"/>
    <w:rsid w:val="008444C6"/>
    <w:rsid w:val="0085353A"/>
    <w:rsid w:val="008577BB"/>
    <w:rsid w:val="008627A6"/>
    <w:rsid w:val="00864BE9"/>
    <w:rsid w:val="00865402"/>
    <w:rsid w:val="00865AC7"/>
    <w:rsid w:val="00872BCE"/>
    <w:rsid w:val="00872EE1"/>
    <w:rsid w:val="00873FA5"/>
    <w:rsid w:val="008762A1"/>
    <w:rsid w:val="0087657D"/>
    <w:rsid w:val="00884CD4"/>
    <w:rsid w:val="0088679B"/>
    <w:rsid w:val="00886844"/>
    <w:rsid w:val="00887B19"/>
    <w:rsid w:val="00890EE1"/>
    <w:rsid w:val="00891228"/>
    <w:rsid w:val="00892829"/>
    <w:rsid w:val="00893F25"/>
    <w:rsid w:val="008952CD"/>
    <w:rsid w:val="008A144D"/>
    <w:rsid w:val="008A4037"/>
    <w:rsid w:val="008A453F"/>
    <w:rsid w:val="008A5AD9"/>
    <w:rsid w:val="008A7294"/>
    <w:rsid w:val="008B09EB"/>
    <w:rsid w:val="008B61D8"/>
    <w:rsid w:val="008C1056"/>
    <w:rsid w:val="008C28BE"/>
    <w:rsid w:val="008C68E8"/>
    <w:rsid w:val="008D622E"/>
    <w:rsid w:val="008D75B2"/>
    <w:rsid w:val="008D7C48"/>
    <w:rsid w:val="008E2825"/>
    <w:rsid w:val="008E2B78"/>
    <w:rsid w:val="008E317C"/>
    <w:rsid w:val="008E48B2"/>
    <w:rsid w:val="008E5409"/>
    <w:rsid w:val="008E5738"/>
    <w:rsid w:val="008E68AA"/>
    <w:rsid w:val="008F311A"/>
    <w:rsid w:val="008F58FF"/>
    <w:rsid w:val="008F5A72"/>
    <w:rsid w:val="008F5EA7"/>
    <w:rsid w:val="008F768A"/>
    <w:rsid w:val="00902D97"/>
    <w:rsid w:val="009030F4"/>
    <w:rsid w:val="009043FA"/>
    <w:rsid w:val="00905002"/>
    <w:rsid w:val="00905D5D"/>
    <w:rsid w:val="0091670E"/>
    <w:rsid w:val="00920CF0"/>
    <w:rsid w:val="00926F24"/>
    <w:rsid w:val="0093006F"/>
    <w:rsid w:val="00931747"/>
    <w:rsid w:val="00933F3E"/>
    <w:rsid w:val="00933F88"/>
    <w:rsid w:val="0093403A"/>
    <w:rsid w:val="00935C0A"/>
    <w:rsid w:val="00935FD0"/>
    <w:rsid w:val="0093689B"/>
    <w:rsid w:val="00937FDF"/>
    <w:rsid w:val="0094182D"/>
    <w:rsid w:val="00942BD3"/>
    <w:rsid w:val="00944C8B"/>
    <w:rsid w:val="0094689A"/>
    <w:rsid w:val="009508AC"/>
    <w:rsid w:val="00953AD3"/>
    <w:rsid w:val="00956A65"/>
    <w:rsid w:val="009578CF"/>
    <w:rsid w:val="00971EC9"/>
    <w:rsid w:val="00973180"/>
    <w:rsid w:val="00982019"/>
    <w:rsid w:val="00982FFE"/>
    <w:rsid w:val="0098453C"/>
    <w:rsid w:val="0098458C"/>
    <w:rsid w:val="00985E8D"/>
    <w:rsid w:val="009861A6"/>
    <w:rsid w:val="00987479"/>
    <w:rsid w:val="0099089F"/>
    <w:rsid w:val="00995C56"/>
    <w:rsid w:val="00996889"/>
    <w:rsid w:val="009A02A2"/>
    <w:rsid w:val="009A1D6A"/>
    <w:rsid w:val="009A353B"/>
    <w:rsid w:val="009A4455"/>
    <w:rsid w:val="009B1D6F"/>
    <w:rsid w:val="009B27D0"/>
    <w:rsid w:val="009B3337"/>
    <w:rsid w:val="009B5150"/>
    <w:rsid w:val="009B6524"/>
    <w:rsid w:val="009C526B"/>
    <w:rsid w:val="009C680F"/>
    <w:rsid w:val="009D4242"/>
    <w:rsid w:val="009D60B3"/>
    <w:rsid w:val="009D716F"/>
    <w:rsid w:val="009E0371"/>
    <w:rsid w:val="009E1568"/>
    <w:rsid w:val="009E18B6"/>
    <w:rsid w:val="009E1EBD"/>
    <w:rsid w:val="009E247C"/>
    <w:rsid w:val="009E25D5"/>
    <w:rsid w:val="009E27B3"/>
    <w:rsid w:val="009E28A8"/>
    <w:rsid w:val="009E31F3"/>
    <w:rsid w:val="009E514C"/>
    <w:rsid w:val="009E7ADE"/>
    <w:rsid w:val="009F19A5"/>
    <w:rsid w:val="009F5DE4"/>
    <w:rsid w:val="009F6AD3"/>
    <w:rsid w:val="009F769A"/>
    <w:rsid w:val="00A01A59"/>
    <w:rsid w:val="00A02466"/>
    <w:rsid w:val="00A027AB"/>
    <w:rsid w:val="00A030C2"/>
    <w:rsid w:val="00A043B7"/>
    <w:rsid w:val="00A05AA0"/>
    <w:rsid w:val="00A06DFB"/>
    <w:rsid w:val="00A12852"/>
    <w:rsid w:val="00A1658F"/>
    <w:rsid w:val="00A177E4"/>
    <w:rsid w:val="00A209C1"/>
    <w:rsid w:val="00A21EF1"/>
    <w:rsid w:val="00A220E2"/>
    <w:rsid w:val="00A2314F"/>
    <w:rsid w:val="00A24CFF"/>
    <w:rsid w:val="00A330D9"/>
    <w:rsid w:val="00A34E63"/>
    <w:rsid w:val="00A37531"/>
    <w:rsid w:val="00A4062C"/>
    <w:rsid w:val="00A4554C"/>
    <w:rsid w:val="00A46B04"/>
    <w:rsid w:val="00A46D3B"/>
    <w:rsid w:val="00A47DCC"/>
    <w:rsid w:val="00A53A4B"/>
    <w:rsid w:val="00A540DC"/>
    <w:rsid w:val="00A61FED"/>
    <w:rsid w:val="00A620E5"/>
    <w:rsid w:val="00A63D34"/>
    <w:rsid w:val="00A74846"/>
    <w:rsid w:val="00A86E8C"/>
    <w:rsid w:val="00AA6EC4"/>
    <w:rsid w:val="00AB4EA9"/>
    <w:rsid w:val="00AB78F1"/>
    <w:rsid w:val="00AC6571"/>
    <w:rsid w:val="00AC6885"/>
    <w:rsid w:val="00AC6FAA"/>
    <w:rsid w:val="00AC7418"/>
    <w:rsid w:val="00AD149C"/>
    <w:rsid w:val="00AD14A5"/>
    <w:rsid w:val="00AD1EC8"/>
    <w:rsid w:val="00AD492C"/>
    <w:rsid w:val="00AD5198"/>
    <w:rsid w:val="00AD52AF"/>
    <w:rsid w:val="00AD69DD"/>
    <w:rsid w:val="00AE0BD0"/>
    <w:rsid w:val="00AE7063"/>
    <w:rsid w:val="00AF1F47"/>
    <w:rsid w:val="00AF3936"/>
    <w:rsid w:val="00AF7B99"/>
    <w:rsid w:val="00B01FB5"/>
    <w:rsid w:val="00B054FF"/>
    <w:rsid w:val="00B064D5"/>
    <w:rsid w:val="00B069EA"/>
    <w:rsid w:val="00B07C64"/>
    <w:rsid w:val="00B100BD"/>
    <w:rsid w:val="00B12C4F"/>
    <w:rsid w:val="00B1455D"/>
    <w:rsid w:val="00B14B55"/>
    <w:rsid w:val="00B16068"/>
    <w:rsid w:val="00B16158"/>
    <w:rsid w:val="00B22054"/>
    <w:rsid w:val="00B25D1B"/>
    <w:rsid w:val="00B26D49"/>
    <w:rsid w:val="00B319C3"/>
    <w:rsid w:val="00B32D55"/>
    <w:rsid w:val="00B33DB4"/>
    <w:rsid w:val="00B3421F"/>
    <w:rsid w:val="00B41411"/>
    <w:rsid w:val="00B42267"/>
    <w:rsid w:val="00B45EFD"/>
    <w:rsid w:val="00B4684C"/>
    <w:rsid w:val="00B4791C"/>
    <w:rsid w:val="00B47A37"/>
    <w:rsid w:val="00B50F8C"/>
    <w:rsid w:val="00B5360B"/>
    <w:rsid w:val="00B6283B"/>
    <w:rsid w:val="00B64C8B"/>
    <w:rsid w:val="00B701FC"/>
    <w:rsid w:val="00B714DB"/>
    <w:rsid w:val="00B71AFA"/>
    <w:rsid w:val="00B7409E"/>
    <w:rsid w:val="00B832EB"/>
    <w:rsid w:val="00B840D5"/>
    <w:rsid w:val="00B87980"/>
    <w:rsid w:val="00B970E0"/>
    <w:rsid w:val="00BA0A1D"/>
    <w:rsid w:val="00BA11D5"/>
    <w:rsid w:val="00BA30CD"/>
    <w:rsid w:val="00BB02F5"/>
    <w:rsid w:val="00BC1EBF"/>
    <w:rsid w:val="00BC3B38"/>
    <w:rsid w:val="00BC4143"/>
    <w:rsid w:val="00BC5022"/>
    <w:rsid w:val="00BC753F"/>
    <w:rsid w:val="00BD01C0"/>
    <w:rsid w:val="00BD508B"/>
    <w:rsid w:val="00BD5E9A"/>
    <w:rsid w:val="00BD65A9"/>
    <w:rsid w:val="00BE1344"/>
    <w:rsid w:val="00BE2A3E"/>
    <w:rsid w:val="00BE60AF"/>
    <w:rsid w:val="00BF2DBC"/>
    <w:rsid w:val="00BF3843"/>
    <w:rsid w:val="00BF4D3B"/>
    <w:rsid w:val="00BF52AB"/>
    <w:rsid w:val="00BF56DC"/>
    <w:rsid w:val="00BF7D44"/>
    <w:rsid w:val="00C0066B"/>
    <w:rsid w:val="00C07F9D"/>
    <w:rsid w:val="00C13977"/>
    <w:rsid w:val="00C1574F"/>
    <w:rsid w:val="00C15E7B"/>
    <w:rsid w:val="00C1681D"/>
    <w:rsid w:val="00C203AF"/>
    <w:rsid w:val="00C226BA"/>
    <w:rsid w:val="00C30BD5"/>
    <w:rsid w:val="00C30FF9"/>
    <w:rsid w:val="00C32D35"/>
    <w:rsid w:val="00C33852"/>
    <w:rsid w:val="00C33E91"/>
    <w:rsid w:val="00C36BA6"/>
    <w:rsid w:val="00C37BB8"/>
    <w:rsid w:val="00C40E85"/>
    <w:rsid w:val="00C411EF"/>
    <w:rsid w:val="00C44367"/>
    <w:rsid w:val="00C46C59"/>
    <w:rsid w:val="00C46DD3"/>
    <w:rsid w:val="00C47893"/>
    <w:rsid w:val="00C628CD"/>
    <w:rsid w:val="00C64447"/>
    <w:rsid w:val="00C65773"/>
    <w:rsid w:val="00C72E5A"/>
    <w:rsid w:val="00C735B6"/>
    <w:rsid w:val="00C73ECE"/>
    <w:rsid w:val="00C75193"/>
    <w:rsid w:val="00C763ED"/>
    <w:rsid w:val="00C82B47"/>
    <w:rsid w:val="00C83A53"/>
    <w:rsid w:val="00C85D8A"/>
    <w:rsid w:val="00C86BAE"/>
    <w:rsid w:val="00C86C77"/>
    <w:rsid w:val="00C9131A"/>
    <w:rsid w:val="00C92F07"/>
    <w:rsid w:val="00C947BC"/>
    <w:rsid w:val="00C97E58"/>
    <w:rsid w:val="00CA2E65"/>
    <w:rsid w:val="00CA6D07"/>
    <w:rsid w:val="00CB0205"/>
    <w:rsid w:val="00CB1CC7"/>
    <w:rsid w:val="00CB7EB6"/>
    <w:rsid w:val="00CC092F"/>
    <w:rsid w:val="00CC26FA"/>
    <w:rsid w:val="00CC2923"/>
    <w:rsid w:val="00CD0C76"/>
    <w:rsid w:val="00CD2702"/>
    <w:rsid w:val="00CD4F5B"/>
    <w:rsid w:val="00CD7332"/>
    <w:rsid w:val="00CD7555"/>
    <w:rsid w:val="00CD773D"/>
    <w:rsid w:val="00CD7BDE"/>
    <w:rsid w:val="00CE61F6"/>
    <w:rsid w:val="00CE77E7"/>
    <w:rsid w:val="00CF3F1E"/>
    <w:rsid w:val="00CF5264"/>
    <w:rsid w:val="00CF5BF8"/>
    <w:rsid w:val="00CF7FAA"/>
    <w:rsid w:val="00D0056E"/>
    <w:rsid w:val="00D00AAE"/>
    <w:rsid w:val="00D014E1"/>
    <w:rsid w:val="00D05D55"/>
    <w:rsid w:val="00D1235D"/>
    <w:rsid w:val="00D15297"/>
    <w:rsid w:val="00D219BF"/>
    <w:rsid w:val="00D2400F"/>
    <w:rsid w:val="00D245ED"/>
    <w:rsid w:val="00D25EFD"/>
    <w:rsid w:val="00D32293"/>
    <w:rsid w:val="00D32544"/>
    <w:rsid w:val="00D32B1F"/>
    <w:rsid w:val="00D338FC"/>
    <w:rsid w:val="00D33B85"/>
    <w:rsid w:val="00D3528F"/>
    <w:rsid w:val="00D35E9E"/>
    <w:rsid w:val="00D3661E"/>
    <w:rsid w:val="00D37A1A"/>
    <w:rsid w:val="00D441B0"/>
    <w:rsid w:val="00D4782E"/>
    <w:rsid w:val="00D47ACA"/>
    <w:rsid w:val="00D5106D"/>
    <w:rsid w:val="00D515CB"/>
    <w:rsid w:val="00D5333B"/>
    <w:rsid w:val="00D5502E"/>
    <w:rsid w:val="00D56D8B"/>
    <w:rsid w:val="00D577ED"/>
    <w:rsid w:val="00D63411"/>
    <w:rsid w:val="00D71617"/>
    <w:rsid w:val="00D7209B"/>
    <w:rsid w:val="00D737D0"/>
    <w:rsid w:val="00D74F95"/>
    <w:rsid w:val="00D76815"/>
    <w:rsid w:val="00D779E5"/>
    <w:rsid w:val="00D837E2"/>
    <w:rsid w:val="00D855E0"/>
    <w:rsid w:val="00D86171"/>
    <w:rsid w:val="00D86867"/>
    <w:rsid w:val="00D90096"/>
    <w:rsid w:val="00D9020C"/>
    <w:rsid w:val="00D91388"/>
    <w:rsid w:val="00D93D3B"/>
    <w:rsid w:val="00D941D4"/>
    <w:rsid w:val="00D9527B"/>
    <w:rsid w:val="00D957F3"/>
    <w:rsid w:val="00D95E48"/>
    <w:rsid w:val="00D96946"/>
    <w:rsid w:val="00DA10CA"/>
    <w:rsid w:val="00DA2926"/>
    <w:rsid w:val="00DA3AF6"/>
    <w:rsid w:val="00DA7071"/>
    <w:rsid w:val="00DB130C"/>
    <w:rsid w:val="00DB453B"/>
    <w:rsid w:val="00DC0D95"/>
    <w:rsid w:val="00DC15ED"/>
    <w:rsid w:val="00DC5795"/>
    <w:rsid w:val="00DC5A24"/>
    <w:rsid w:val="00DC5ECE"/>
    <w:rsid w:val="00DC60B0"/>
    <w:rsid w:val="00DD3BF5"/>
    <w:rsid w:val="00DE1CAC"/>
    <w:rsid w:val="00DE30D0"/>
    <w:rsid w:val="00DE6B31"/>
    <w:rsid w:val="00DF3F45"/>
    <w:rsid w:val="00DF61E9"/>
    <w:rsid w:val="00DF6996"/>
    <w:rsid w:val="00DF6FD5"/>
    <w:rsid w:val="00E000A9"/>
    <w:rsid w:val="00E0056F"/>
    <w:rsid w:val="00E07232"/>
    <w:rsid w:val="00E12337"/>
    <w:rsid w:val="00E14D1F"/>
    <w:rsid w:val="00E15930"/>
    <w:rsid w:val="00E15ED9"/>
    <w:rsid w:val="00E20660"/>
    <w:rsid w:val="00E220D1"/>
    <w:rsid w:val="00E22E8E"/>
    <w:rsid w:val="00E24865"/>
    <w:rsid w:val="00E24AD0"/>
    <w:rsid w:val="00E30C80"/>
    <w:rsid w:val="00E30FDE"/>
    <w:rsid w:val="00E31518"/>
    <w:rsid w:val="00E3263C"/>
    <w:rsid w:val="00E33AB3"/>
    <w:rsid w:val="00E34B26"/>
    <w:rsid w:val="00E40C47"/>
    <w:rsid w:val="00E4183C"/>
    <w:rsid w:val="00E41A6A"/>
    <w:rsid w:val="00E42DCA"/>
    <w:rsid w:val="00E42E56"/>
    <w:rsid w:val="00E46891"/>
    <w:rsid w:val="00E4701E"/>
    <w:rsid w:val="00E50B41"/>
    <w:rsid w:val="00E515B8"/>
    <w:rsid w:val="00E52087"/>
    <w:rsid w:val="00E549DD"/>
    <w:rsid w:val="00E60CFA"/>
    <w:rsid w:val="00E621DB"/>
    <w:rsid w:val="00E621F4"/>
    <w:rsid w:val="00E6346A"/>
    <w:rsid w:val="00E652B2"/>
    <w:rsid w:val="00E71684"/>
    <w:rsid w:val="00E7320F"/>
    <w:rsid w:val="00E73893"/>
    <w:rsid w:val="00E742A0"/>
    <w:rsid w:val="00E75B91"/>
    <w:rsid w:val="00E76549"/>
    <w:rsid w:val="00E77FAE"/>
    <w:rsid w:val="00E802DE"/>
    <w:rsid w:val="00E823EC"/>
    <w:rsid w:val="00E8417E"/>
    <w:rsid w:val="00E85EB6"/>
    <w:rsid w:val="00E909DE"/>
    <w:rsid w:val="00E90AC0"/>
    <w:rsid w:val="00E91ACB"/>
    <w:rsid w:val="00E9282C"/>
    <w:rsid w:val="00E94B30"/>
    <w:rsid w:val="00EA0B6B"/>
    <w:rsid w:val="00EA3C53"/>
    <w:rsid w:val="00EB3A3C"/>
    <w:rsid w:val="00EB4CF3"/>
    <w:rsid w:val="00EB62E2"/>
    <w:rsid w:val="00EB74C9"/>
    <w:rsid w:val="00EC031E"/>
    <w:rsid w:val="00EC0E40"/>
    <w:rsid w:val="00EC3499"/>
    <w:rsid w:val="00ED03F6"/>
    <w:rsid w:val="00ED1B80"/>
    <w:rsid w:val="00ED2A56"/>
    <w:rsid w:val="00ED7126"/>
    <w:rsid w:val="00EE21C1"/>
    <w:rsid w:val="00EE4DF5"/>
    <w:rsid w:val="00EE6558"/>
    <w:rsid w:val="00EE6F38"/>
    <w:rsid w:val="00EE7371"/>
    <w:rsid w:val="00EF05B8"/>
    <w:rsid w:val="00EF308D"/>
    <w:rsid w:val="00EF4F77"/>
    <w:rsid w:val="00F00AE6"/>
    <w:rsid w:val="00F02A6E"/>
    <w:rsid w:val="00F062C4"/>
    <w:rsid w:val="00F10A29"/>
    <w:rsid w:val="00F110A2"/>
    <w:rsid w:val="00F15D40"/>
    <w:rsid w:val="00F16F4E"/>
    <w:rsid w:val="00F22571"/>
    <w:rsid w:val="00F2295D"/>
    <w:rsid w:val="00F241C7"/>
    <w:rsid w:val="00F24506"/>
    <w:rsid w:val="00F32985"/>
    <w:rsid w:val="00F33AA6"/>
    <w:rsid w:val="00F33F04"/>
    <w:rsid w:val="00F35949"/>
    <w:rsid w:val="00F36CD3"/>
    <w:rsid w:val="00F37F03"/>
    <w:rsid w:val="00F4196A"/>
    <w:rsid w:val="00F44160"/>
    <w:rsid w:val="00F52E9F"/>
    <w:rsid w:val="00F53554"/>
    <w:rsid w:val="00F55C40"/>
    <w:rsid w:val="00F56E4B"/>
    <w:rsid w:val="00F642DC"/>
    <w:rsid w:val="00F64CBD"/>
    <w:rsid w:val="00F64DA5"/>
    <w:rsid w:val="00F6650D"/>
    <w:rsid w:val="00F70158"/>
    <w:rsid w:val="00F72D59"/>
    <w:rsid w:val="00F73B15"/>
    <w:rsid w:val="00F83CDE"/>
    <w:rsid w:val="00F84897"/>
    <w:rsid w:val="00F84A66"/>
    <w:rsid w:val="00F8514B"/>
    <w:rsid w:val="00F85A50"/>
    <w:rsid w:val="00F87251"/>
    <w:rsid w:val="00F87CAD"/>
    <w:rsid w:val="00F90412"/>
    <w:rsid w:val="00F92125"/>
    <w:rsid w:val="00F9448E"/>
    <w:rsid w:val="00FA070F"/>
    <w:rsid w:val="00FA203C"/>
    <w:rsid w:val="00FA71C4"/>
    <w:rsid w:val="00FB0FFC"/>
    <w:rsid w:val="00FB27FB"/>
    <w:rsid w:val="00FB31DB"/>
    <w:rsid w:val="00FC43E4"/>
    <w:rsid w:val="00FC6E29"/>
    <w:rsid w:val="00FD1D89"/>
    <w:rsid w:val="00FD44A4"/>
    <w:rsid w:val="00FE4A09"/>
    <w:rsid w:val="00FE6562"/>
    <w:rsid w:val="00FF251B"/>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B615A4"/>
  <w15:docId w15:val="{CFF0A500-33EE-8541-8096-251E85C74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S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459"/>
    <w:pPr>
      <w:jc w:val="both"/>
    </w:pPr>
  </w:style>
  <w:style w:type="paragraph" w:styleId="Titre1">
    <w:name w:val="heading 1"/>
    <w:basedOn w:val="Normal"/>
    <w:next w:val="Normal"/>
    <w:link w:val="Titre1Car"/>
    <w:uiPriority w:val="9"/>
    <w:qFormat/>
    <w:rsid w:val="001D64B2"/>
    <w:pPr>
      <w:keepNext/>
      <w:keepLines/>
      <w:numPr>
        <w:numId w:val="22"/>
      </w:numPr>
      <w:spacing w:before="240"/>
      <w:outlineLvl w:val="0"/>
    </w:pPr>
    <w:rPr>
      <w:rFonts w:asciiTheme="majorHAnsi" w:eastAsiaTheme="majorEastAsia" w:hAnsiTheme="majorHAnsi" w:cstheme="majorBidi"/>
      <w:b/>
      <w:color w:val="2F5496" w:themeColor="accent1" w:themeShade="BF"/>
      <w:sz w:val="40"/>
      <w:szCs w:val="32"/>
    </w:rPr>
  </w:style>
  <w:style w:type="paragraph" w:styleId="Titre2">
    <w:name w:val="heading 2"/>
    <w:basedOn w:val="Normal"/>
    <w:next w:val="Normal"/>
    <w:link w:val="Titre2Car"/>
    <w:uiPriority w:val="9"/>
    <w:unhideWhenUsed/>
    <w:qFormat/>
    <w:rsid w:val="006E399C"/>
    <w:pPr>
      <w:keepNext/>
      <w:keepLines/>
      <w:numPr>
        <w:ilvl w:val="1"/>
        <w:numId w:val="22"/>
      </w:numPr>
      <w:spacing w:before="40"/>
      <w:ind w:left="1284"/>
      <w:outlineLvl w:val="1"/>
    </w:pPr>
    <w:rPr>
      <w:rFonts w:asciiTheme="majorHAnsi" w:eastAsiaTheme="majorEastAsia" w:hAnsiTheme="majorHAnsi" w:cstheme="majorBidi"/>
      <w:b/>
      <w:color w:val="2F5496" w:themeColor="accent1" w:themeShade="BF"/>
      <w:sz w:val="32"/>
      <w:szCs w:val="26"/>
    </w:rPr>
  </w:style>
  <w:style w:type="paragraph" w:styleId="Titre3">
    <w:name w:val="heading 3"/>
    <w:basedOn w:val="Normal"/>
    <w:next w:val="Normal"/>
    <w:link w:val="Titre3Car"/>
    <w:uiPriority w:val="9"/>
    <w:unhideWhenUsed/>
    <w:qFormat/>
    <w:rsid w:val="001D64B2"/>
    <w:pPr>
      <w:keepNext/>
      <w:keepLines/>
      <w:numPr>
        <w:ilvl w:val="2"/>
        <w:numId w:val="22"/>
      </w:numPr>
      <w:spacing w:before="40"/>
      <w:ind w:left="1428"/>
      <w:outlineLvl w:val="2"/>
    </w:pPr>
    <w:rPr>
      <w:rFonts w:asciiTheme="majorHAnsi" w:eastAsiaTheme="majorEastAsia" w:hAnsiTheme="majorHAnsi" w:cstheme="majorBidi"/>
      <w:b/>
      <w:color w:val="1F3763" w:themeColor="accent1" w:themeShade="7F"/>
      <w:sz w:val="26"/>
    </w:rPr>
  </w:style>
  <w:style w:type="paragraph" w:styleId="Titre4">
    <w:name w:val="heading 4"/>
    <w:basedOn w:val="Normal"/>
    <w:next w:val="Normal"/>
    <w:link w:val="Titre4Car"/>
    <w:uiPriority w:val="9"/>
    <w:unhideWhenUsed/>
    <w:qFormat/>
    <w:rsid w:val="00D3661E"/>
    <w:pPr>
      <w:keepNext/>
      <w:keepLines/>
      <w:numPr>
        <w:ilvl w:val="3"/>
        <w:numId w:val="22"/>
      </w:numPr>
      <w:spacing w:before="40" w:after="120"/>
      <w:ind w:left="2280" w:hanging="862"/>
      <w:outlineLvl w:val="3"/>
    </w:pPr>
    <w:rPr>
      <w:rFonts w:asciiTheme="majorHAnsi" w:eastAsiaTheme="majorEastAsia" w:hAnsiTheme="majorHAnsi" w:cstheme="majorBidi"/>
      <w:b/>
      <w:i/>
      <w:iCs/>
      <w:color w:val="2F5496" w:themeColor="accent1" w:themeShade="BF"/>
    </w:rPr>
  </w:style>
  <w:style w:type="paragraph" w:styleId="Titre5">
    <w:name w:val="heading 5"/>
    <w:basedOn w:val="Normal"/>
    <w:next w:val="Normal"/>
    <w:link w:val="Titre5Car"/>
    <w:uiPriority w:val="9"/>
    <w:semiHidden/>
    <w:unhideWhenUsed/>
    <w:qFormat/>
    <w:rsid w:val="001D64B2"/>
    <w:pPr>
      <w:keepNext/>
      <w:keepLines/>
      <w:numPr>
        <w:ilvl w:val="4"/>
        <w:numId w:val="22"/>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1D64B2"/>
    <w:pPr>
      <w:keepNext/>
      <w:keepLines/>
      <w:numPr>
        <w:ilvl w:val="5"/>
        <w:numId w:val="22"/>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1D64B2"/>
    <w:pPr>
      <w:keepNext/>
      <w:keepLines/>
      <w:numPr>
        <w:ilvl w:val="6"/>
        <w:numId w:val="22"/>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1D64B2"/>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D64B2"/>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AD52AF"/>
  </w:style>
  <w:style w:type="paragraph" w:styleId="Textedebulles">
    <w:name w:val="Balloon Text"/>
    <w:basedOn w:val="Normal"/>
    <w:link w:val="TextedebullesCar"/>
    <w:uiPriority w:val="99"/>
    <w:semiHidden/>
    <w:unhideWhenUsed/>
    <w:rsid w:val="00DC0D95"/>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DC0D95"/>
    <w:rPr>
      <w:rFonts w:ascii="Times New Roman" w:hAnsi="Times New Roman" w:cs="Times New Roman"/>
      <w:sz w:val="18"/>
      <w:szCs w:val="18"/>
    </w:rPr>
  </w:style>
  <w:style w:type="paragraph" w:styleId="Paragraphedeliste">
    <w:name w:val="List Paragraph"/>
    <w:aliases w:val="Paragraphe  revu,Bullets,References,Liste 1,Numbered List Paragraph,ReferencesCxSpLast,Medium Grid 1 - Accent 21,List Paragraph nowy,List Paragraph (numbered (a)),Figures,Numbered Paragraph,lp1,NUMBERED PARAGRAPH,List Paragraph 1,Ha"/>
    <w:basedOn w:val="Normal"/>
    <w:link w:val="ParagraphedelisteCar"/>
    <w:uiPriority w:val="34"/>
    <w:qFormat/>
    <w:rsid w:val="00DC0D95"/>
    <w:pPr>
      <w:ind w:left="720"/>
      <w:contextualSpacing/>
    </w:pPr>
  </w:style>
  <w:style w:type="paragraph" w:styleId="Notedebasdepage">
    <w:name w:val="footnote text"/>
    <w:basedOn w:val="Normal"/>
    <w:link w:val="NotedebasdepageCar"/>
    <w:uiPriority w:val="99"/>
    <w:semiHidden/>
    <w:unhideWhenUsed/>
    <w:rsid w:val="00E85EB6"/>
    <w:rPr>
      <w:sz w:val="20"/>
      <w:szCs w:val="20"/>
    </w:rPr>
  </w:style>
  <w:style w:type="character" w:customStyle="1" w:styleId="NotedebasdepageCar">
    <w:name w:val="Note de bas de page Car"/>
    <w:basedOn w:val="Policepardfaut"/>
    <w:link w:val="Notedebasdepage"/>
    <w:uiPriority w:val="99"/>
    <w:semiHidden/>
    <w:rsid w:val="00E85EB6"/>
    <w:rPr>
      <w:sz w:val="20"/>
      <w:szCs w:val="20"/>
    </w:rPr>
  </w:style>
  <w:style w:type="character" w:styleId="Appelnotedebasdep">
    <w:name w:val="footnote reference"/>
    <w:basedOn w:val="Policepardfaut"/>
    <w:uiPriority w:val="99"/>
    <w:semiHidden/>
    <w:unhideWhenUsed/>
    <w:rsid w:val="00E85EB6"/>
    <w:rPr>
      <w:vertAlign w:val="superscript"/>
    </w:rPr>
  </w:style>
  <w:style w:type="character" w:styleId="lev">
    <w:name w:val="Strong"/>
    <w:basedOn w:val="Policepardfaut"/>
    <w:uiPriority w:val="22"/>
    <w:qFormat/>
    <w:rsid w:val="008B09EB"/>
    <w:rPr>
      <w:b/>
      <w:bCs/>
    </w:rPr>
  </w:style>
  <w:style w:type="character" w:styleId="Accentuation">
    <w:name w:val="Emphasis"/>
    <w:basedOn w:val="Policepardfaut"/>
    <w:uiPriority w:val="20"/>
    <w:qFormat/>
    <w:rsid w:val="008B09EB"/>
    <w:rPr>
      <w:i/>
      <w:iCs/>
    </w:rPr>
  </w:style>
  <w:style w:type="character" w:styleId="Lienhypertexte">
    <w:name w:val="Hyperlink"/>
    <w:basedOn w:val="Policepardfaut"/>
    <w:uiPriority w:val="99"/>
    <w:unhideWhenUsed/>
    <w:rsid w:val="008B09EB"/>
    <w:rPr>
      <w:color w:val="0000FF"/>
      <w:u w:val="single"/>
    </w:rPr>
  </w:style>
  <w:style w:type="character" w:customStyle="1" w:styleId="Mentionnonrsolue1">
    <w:name w:val="Mention non résolue1"/>
    <w:basedOn w:val="Policepardfaut"/>
    <w:uiPriority w:val="99"/>
    <w:semiHidden/>
    <w:unhideWhenUsed/>
    <w:rsid w:val="004114DF"/>
    <w:rPr>
      <w:color w:val="605E5C"/>
      <w:shd w:val="clear" w:color="auto" w:fill="E1DFDD"/>
    </w:rPr>
  </w:style>
  <w:style w:type="paragraph" w:styleId="Pieddepage">
    <w:name w:val="footer"/>
    <w:basedOn w:val="Normal"/>
    <w:link w:val="PieddepageCar"/>
    <w:uiPriority w:val="99"/>
    <w:unhideWhenUsed/>
    <w:rsid w:val="009F5DE4"/>
    <w:pPr>
      <w:tabs>
        <w:tab w:val="center" w:pos="4536"/>
        <w:tab w:val="right" w:pos="9072"/>
      </w:tabs>
    </w:pPr>
  </w:style>
  <w:style w:type="character" w:customStyle="1" w:styleId="PieddepageCar">
    <w:name w:val="Pied de page Car"/>
    <w:basedOn w:val="Policepardfaut"/>
    <w:link w:val="Pieddepage"/>
    <w:uiPriority w:val="99"/>
    <w:rsid w:val="009F5DE4"/>
  </w:style>
  <w:style w:type="character" w:styleId="Numrodepage">
    <w:name w:val="page number"/>
    <w:basedOn w:val="Policepardfaut"/>
    <w:uiPriority w:val="99"/>
    <w:semiHidden/>
    <w:unhideWhenUsed/>
    <w:rsid w:val="009F5DE4"/>
  </w:style>
  <w:style w:type="paragraph" w:styleId="En-tte">
    <w:name w:val="header"/>
    <w:basedOn w:val="Normal"/>
    <w:link w:val="En-tteCar"/>
    <w:uiPriority w:val="99"/>
    <w:unhideWhenUsed/>
    <w:rsid w:val="009F5DE4"/>
    <w:pPr>
      <w:tabs>
        <w:tab w:val="center" w:pos="4536"/>
        <w:tab w:val="right" w:pos="9072"/>
      </w:tabs>
    </w:pPr>
  </w:style>
  <w:style w:type="character" w:customStyle="1" w:styleId="En-tteCar">
    <w:name w:val="En-tête Car"/>
    <w:basedOn w:val="Policepardfaut"/>
    <w:link w:val="En-tte"/>
    <w:uiPriority w:val="99"/>
    <w:rsid w:val="009F5DE4"/>
  </w:style>
  <w:style w:type="table" w:customStyle="1" w:styleId="Tableausimple51">
    <w:name w:val="Tableau simple 51"/>
    <w:basedOn w:val="TableauNormal"/>
    <w:uiPriority w:val="45"/>
    <w:rsid w:val="007B1431"/>
    <w:rPr>
      <w:sz w:val="22"/>
      <w:szCs w:val="22"/>
      <w:lang w:val="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4D1F9C"/>
    <w:pPr>
      <w:spacing w:before="100" w:beforeAutospacing="1" w:after="100" w:afterAutospacing="1"/>
    </w:pPr>
    <w:rPr>
      <w:rFonts w:ascii="Times New Roman" w:eastAsia="Times New Roman" w:hAnsi="Times New Roman" w:cs="Times New Roman"/>
      <w:lang w:eastAsia="fr-FR"/>
    </w:rPr>
  </w:style>
  <w:style w:type="paragraph" w:styleId="Rvision">
    <w:name w:val="Revision"/>
    <w:hidden/>
    <w:uiPriority w:val="99"/>
    <w:semiHidden/>
    <w:rsid w:val="005A693F"/>
  </w:style>
  <w:style w:type="character" w:customStyle="1" w:styleId="ParagraphedelisteCar">
    <w:name w:val="Paragraphe de liste Car"/>
    <w:aliases w:val="Paragraphe  revu Car,Bullets Car,References Car,Liste 1 Car,Numbered List Paragraph Car,ReferencesCxSpLast Car,Medium Grid 1 - Accent 21 Car,List Paragraph nowy Car,List Paragraph (numbered (a)) Car,Figures Car,lp1 Car,Ha Car"/>
    <w:link w:val="Paragraphedeliste"/>
    <w:uiPriority w:val="34"/>
    <w:qFormat/>
    <w:rsid w:val="00FC6E29"/>
  </w:style>
  <w:style w:type="table" w:styleId="Grilledutableau">
    <w:name w:val="Table Grid"/>
    <w:basedOn w:val="TableauNormal"/>
    <w:uiPriority w:val="39"/>
    <w:rsid w:val="00CF7F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autoRedefine/>
    <w:uiPriority w:val="35"/>
    <w:qFormat/>
    <w:rsid w:val="00A02466"/>
    <w:pPr>
      <w:keepNext/>
      <w:spacing w:before="100" w:beforeAutospacing="1" w:after="100" w:afterAutospacing="1"/>
      <w:ind w:left="2410" w:hanging="1843"/>
      <w:jc w:val="left"/>
    </w:pPr>
    <w:rPr>
      <w:rFonts w:ascii="Trebuchet MS" w:eastAsia="Times New Roman" w:hAnsi="Trebuchet MS" w:cs="Arial"/>
      <w:b/>
      <w:iCs/>
      <w:lang w:val="fr-FR" w:eastAsia="fr-FR"/>
    </w:rPr>
  </w:style>
  <w:style w:type="paragraph" w:styleId="Sansinterligne">
    <w:name w:val="No Spacing"/>
    <w:link w:val="SansinterligneCar"/>
    <w:autoRedefine/>
    <w:uiPriority w:val="1"/>
    <w:qFormat/>
    <w:rsid w:val="00A043B7"/>
    <w:rPr>
      <w:rFonts w:ascii="Times New Roman" w:hAnsi="Times New Roman" w:cs="Times New Roman"/>
      <w:bCs/>
      <w:sz w:val="22"/>
      <w:szCs w:val="22"/>
      <w:lang w:val="fr-FR"/>
    </w:rPr>
  </w:style>
  <w:style w:type="character" w:customStyle="1" w:styleId="SansinterligneCar">
    <w:name w:val="Sans interligne Car"/>
    <w:basedOn w:val="Policepardfaut"/>
    <w:link w:val="Sansinterligne"/>
    <w:uiPriority w:val="1"/>
    <w:rsid w:val="00A043B7"/>
    <w:rPr>
      <w:rFonts w:ascii="Times New Roman" w:hAnsi="Times New Roman" w:cs="Times New Roman"/>
      <w:bCs/>
      <w:sz w:val="22"/>
      <w:szCs w:val="22"/>
      <w:lang w:val="fr-FR"/>
    </w:rPr>
  </w:style>
  <w:style w:type="paragraph" w:styleId="TM1">
    <w:name w:val="toc 1"/>
    <w:basedOn w:val="Normal"/>
    <w:next w:val="Normal"/>
    <w:autoRedefine/>
    <w:uiPriority w:val="39"/>
    <w:unhideWhenUsed/>
    <w:rsid w:val="00891228"/>
    <w:pPr>
      <w:tabs>
        <w:tab w:val="left" w:pos="382"/>
        <w:tab w:val="right" w:leader="dot" w:pos="9061"/>
      </w:tabs>
      <w:spacing w:before="120"/>
    </w:pPr>
    <w:rPr>
      <w:rFonts w:ascii="Trebuchet MS" w:eastAsia="Times New Roman" w:hAnsi="Trebuchet MS" w:cs="Times New Roman"/>
      <w:noProof/>
      <w:lang w:val="fr-FR" w:eastAsia="fr-FR"/>
    </w:rPr>
  </w:style>
  <w:style w:type="character" w:styleId="Lienhypertextesuivivisit">
    <w:name w:val="FollowedHyperlink"/>
    <w:basedOn w:val="Policepardfaut"/>
    <w:uiPriority w:val="99"/>
    <w:semiHidden/>
    <w:unhideWhenUsed/>
    <w:rsid w:val="00054E4F"/>
    <w:rPr>
      <w:color w:val="954F72" w:themeColor="followedHyperlink"/>
      <w:u w:val="single"/>
    </w:rPr>
  </w:style>
  <w:style w:type="paragraph" w:styleId="TM2">
    <w:name w:val="toc 2"/>
    <w:basedOn w:val="Normal"/>
    <w:next w:val="Normal"/>
    <w:autoRedefine/>
    <w:uiPriority w:val="39"/>
    <w:unhideWhenUsed/>
    <w:rsid w:val="00823849"/>
    <w:pPr>
      <w:spacing w:after="100"/>
      <w:ind w:left="240"/>
    </w:pPr>
  </w:style>
  <w:style w:type="paragraph" w:styleId="TM3">
    <w:name w:val="toc 3"/>
    <w:basedOn w:val="Normal"/>
    <w:next w:val="Normal"/>
    <w:autoRedefine/>
    <w:uiPriority w:val="39"/>
    <w:unhideWhenUsed/>
    <w:rsid w:val="00823849"/>
    <w:pPr>
      <w:spacing w:after="100"/>
      <w:ind w:left="480"/>
    </w:pPr>
  </w:style>
  <w:style w:type="paragraph" w:styleId="Corpsdetexte3">
    <w:name w:val="Body Text 3"/>
    <w:basedOn w:val="Normal"/>
    <w:link w:val="Corpsdetexte3Car"/>
    <w:uiPriority w:val="99"/>
    <w:semiHidden/>
    <w:unhideWhenUsed/>
    <w:rsid w:val="00070A0C"/>
    <w:pPr>
      <w:spacing w:after="120"/>
    </w:pPr>
    <w:rPr>
      <w:rFonts w:ascii="Garamond" w:eastAsia="Calibri" w:hAnsi="Garamond" w:cs="Times New Roman"/>
      <w:sz w:val="16"/>
      <w:szCs w:val="16"/>
      <w:lang w:val="fr-FR" w:eastAsia="fr-FR"/>
    </w:rPr>
  </w:style>
  <w:style w:type="character" w:customStyle="1" w:styleId="Corpsdetexte3Car">
    <w:name w:val="Corps de texte 3 Car"/>
    <w:basedOn w:val="Policepardfaut"/>
    <w:link w:val="Corpsdetexte3"/>
    <w:uiPriority w:val="99"/>
    <w:semiHidden/>
    <w:rsid w:val="00070A0C"/>
    <w:rPr>
      <w:rFonts w:ascii="Garamond" w:eastAsia="Calibri" w:hAnsi="Garamond" w:cs="Times New Roman"/>
      <w:sz w:val="16"/>
      <w:szCs w:val="16"/>
      <w:lang w:val="fr-FR" w:eastAsia="fr-FR"/>
    </w:rPr>
  </w:style>
  <w:style w:type="paragraph" w:styleId="Corpsdetexte2">
    <w:name w:val="Body Text 2"/>
    <w:basedOn w:val="Normal"/>
    <w:link w:val="Corpsdetexte2Car"/>
    <w:uiPriority w:val="99"/>
    <w:unhideWhenUsed/>
    <w:rsid w:val="00070A0C"/>
    <w:pPr>
      <w:spacing w:after="120" w:line="480" w:lineRule="auto"/>
    </w:pPr>
    <w:rPr>
      <w:rFonts w:ascii="Garamond" w:eastAsia="Calibri" w:hAnsi="Garamond" w:cs="Times New Roman"/>
      <w:sz w:val="28"/>
      <w:lang w:val="fr-FR" w:eastAsia="fr-FR"/>
    </w:rPr>
  </w:style>
  <w:style w:type="character" w:customStyle="1" w:styleId="Corpsdetexte2Car">
    <w:name w:val="Corps de texte 2 Car"/>
    <w:basedOn w:val="Policepardfaut"/>
    <w:link w:val="Corpsdetexte2"/>
    <w:uiPriority w:val="99"/>
    <w:rsid w:val="00070A0C"/>
    <w:rPr>
      <w:rFonts w:ascii="Garamond" w:eastAsia="Calibri" w:hAnsi="Garamond" w:cs="Times New Roman"/>
      <w:sz w:val="28"/>
      <w:lang w:val="fr-FR" w:eastAsia="fr-FR"/>
    </w:rPr>
  </w:style>
  <w:style w:type="character" w:customStyle="1" w:styleId="gmail-msohyperlink">
    <w:name w:val="gmail-msohyperlink"/>
    <w:basedOn w:val="Policepardfaut"/>
    <w:rsid w:val="00F84A66"/>
  </w:style>
  <w:style w:type="character" w:styleId="Marquedecommentaire">
    <w:name w:val="annotation reference"/>
    <w:basedOn w:val="Policepardfaut"/>
    <w:uiPriority w:val="99"/>
    <w:semiHidden/>
    <w:unhideWhenUsed/>
    <w:rsid w:val="008F5A72"/>
    <w:rPr>
      <w:sz w:val="16"/>
      <w:szCs w:val="16"/>
    </w:rPr>
  </w:style>
  <w:style w:type="paragraph" w:styleId="Commentaire">
    <w:name w:val="annotation text"/>
    <w:basedOn w:val="Normal"/>
    <w:link w:val="CommentaireCar"/>
    <w:uiPriority w:val="99"/>
    <w:semiHidden/>
    <w:unhideWhenUsed/>
    <w:rsid w:val="008F5A72"/>
    <w:rPr>
      <w:sz w:val="20"/>
      <w:szCs w:val="20"/>
    </w:rPr>
  </w:style>
  <w:style w:type="character" w:customStyle="1" w:styleId="CommentaireCar">
    <w:name w:val="Commentaire Car"/>
    <w:basedOn w:val="Policepardfaut"/>
    <w:link w:val="Commentaire"/>
    <w:uiPriority w:val="99"/>
    <w:semiHidden/>
    <w:rsid w:val="008F5A72"/>
    <w:rPr>
      <w:sz w:val="20"/>
      <w:szCs w:val="20"/>
    </w:rPr>
  </w:style>
  <w:style w:type="paragraph" w:styleId="Objetducommentaire">
    <w:name w:val="annotation subject"/>
    <w:basedOn w:val="Commentaire"/>
    <w:next w:val="Commentaire"/>
    <w:link w:val="ObjetducommentaireCar"/>
    <w:uiPriority w:val="99"/>
    <w:semiHidden/>
    <w:unhideWhenUsed/>
    <w:rsid w:val="008F5A72"/>
    <w:rPr>
      <w:b/>
      <w:bCs/>
    </w:rPr>
  </w:style>
  <w:style w:type="character" w:customStyle="1" w:styleId="ObjetducommentaireCar">
    <w:name w:val="Objet du commentaire Car"/>
    <w:basedOn w:val="CommentaireCar"/>
    <w:link w:val="Objetducommentaire"/>
    <w:uiPriority w:val="99"/>
    <w:semiHidden/>
    <w:rsid w:val="008F5A72"/>
    <w:rPr>
      <w:b/>
      <w:bCs/>
      <w:sz w:val="20"/>
      <w:szCs w:val="20"/>
    </w:rPr>
  </w:style>
  <w:style w:type="table" w:styleId="Tableausimple5">
    <w:name w:val="Plain Table 5"/>
    <w:basedOn w:val="TableauNormal"/>
    <w:uiPriority w:val="45"/>
    <w:rsid w:val="00452255"/>
    <w:rPr>
      <w:sz w:val="22"/>
      <w:szCs w:val="22"/>
      <w:lang w:val="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gkelc">
    <w:name w:val="hgkelc"/>
    <w:basedOn w:val="Policepardfaut"/>
    <w:rsid w:val="00E94B30"/>
  </w:style>
  <w:style w:type="character" w:customStyle="1" w:styleId="sowc">
    <w:name w:val="sowc"/>
    <w:basedOn w:val="Policepardfaut"/>
    <w:rsid w:val="00194459"/>
  </w:style>
  <w:style w:type="paragraph" w:customStyle="1" w:styleId="My">
    <w:name w:val="My"/>
    <w:rsid w:val="00194459"/>
    <w:rPr>
      <w:rFonts w:ascii="Verdana" w:eastAsia="Batang" w:hAnsi="Verdana" w:cs="Arial"/>
      <w:lang w:val="uk-UA" w:eastAsia="ko-KR"/>
    </w:rPr>
  </w:style>
  <w:style w:type="character" w:customStyle="1" w:styleId="Titre1Car">
    <w:name w:val="Titre 1 Car"/>
    <w:basedOn w:val="Policepardfaut"/>
    <w:link w:val="Titre1"/>
    <w:uiPriority w:val="9"/>
    <w:rsid w:val="001D64B2"/>
    <w:rPr>
      <w:rFonts w:asciiTheme="majorHAnsi" w:eastAsiaTheme="majorEastAsia" w:hAnsiTheme="majorHAnsi" w:cstheme="majorBidi"/>
      <w:b/>
      <w:color w:val="2F5496" w:themeColor="accent1" w:themeShade="BF"/>
      <w:sz w:val="40"/>
      <w:szCs w:val="32"/>
    </w:rPr>
  </w:style>
  <w:style w:type="character" w:customStyle="1" w:styleId="Titre2Car">
    <w:name w:val="Titre 2 Car"/>
    <w:basedOn w:val="Policepardfaut"/>
    <w:link w:val="Titre2"/>
    <w:uiPriority w:val="9"/>
    <w:rsid w:val="006E399C"/>
    <w:rPr>
      <w:rFonts w:asciiTheme="majorHAnsi" w:eastAsiaTheme="majorEastAsia" w:hAnsiTheme="majorHAnsi" w:cstheme="majorBidi"/>
      <w:b/>
      <w:color w:val="2F5496" w:themeColor="accent1" w:themeShade="BF"/>
      <w:sz w:val="32"/>
      <w:szCs w:val="26"/>
    </w:rPr>
  </w:style>
  <w:style w:type="character" w:customStyle="1" w:styleId="Titre3Car">
    <w:name w:val="Titre 3 Car"/>
    <w:basedOn w:val="Policepardfaut"/>
    <w:link w:val="Titre3"/>
    <w:uiPriority w:val="9"/>
    <w:rsid w:val="001D64B2"/>
    <w:rPr>
      <w:rFonts w:asciiTheme="majorHAnsi" w:eastAsiaTheme="majorEastAsia" w:hAnsiTheme="majorHAnsi" w:cstheme="majorBidi"/>
      <w:b/>
      <w:color w:val="1F3763" w:themeColor="accent1" w:themeShade="7F"/>
      <w:sz w:val="26"/>
    </w:rPr>
  </w:style>
  <w:style w:type="paragraph" w:styleId="Tabledesillustrations">
    <w:name w:val="table of figures"/>
    <w:basedOn w:val="Normal"/>
    <w:next w:val="Normal"/>
    <w:uiPriority w:val="99"/>
    <w:unhideWhenUsed/>
    <w:rsid w:val="001D64B2"/>
  </w:style>
  <w:style w:type="character" w:customStyle="1" w:styleId="Titre4Car">
    <w:name w:val="Titre 4 Car"/>
    <w:basedOn w:val="Policepardfaut"/>
    <w:link w:val="Titre4"/>
    <w:uiPriority w:val="9"/>
    <w:rsid w:val="00D3661E"/>
    <w:rPr>
      <w:rFonts w:asciiTheme="majorHAnsi" w:eastAsiaTheme="majorEastAsia" w:hAnsiTheme="majorHAnsi" w:cstheme="majorBidi"/>
      <w:b/>
      <w:i/>
      <w:iCs/>
      <w:color w:val="2F5496" w:themeColor="accent1" w:themeShade="BF"/>
    </w:rPr>
  </w:style>
  <w:style w:type="character" w:customStyle="1" w:styleId="Titre5Car">
    <w:name w:val="Titre 5 Car"/>
    <w:basedOn w:val="Policepardfaut"/>
    <w:link w:val="Titre5"/>
    <w:uiPriority w:val="9"/>
    <w:semiHidden/>
    <w:rsid w:val="001D64B2"/>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1D64B2"/>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1D64B2"/>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1D64B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D64B2"/>
    <w:rPr>
      <w:rFonts w:asciiTheme="majorHAnsi" w:eastAsiaTheme="majorEastAsia" w:hAnsiTheme="majorHAnsi" w:cstheme="majorBidi"/>
      <w:i/>
      <w:iCs/>
      <w:color w:val="272727" w:themeColor="text1" w:themeTint="D8"/>
      <w:sz w:val="21"/>
      <w:szCs w:val="21"/>
    </w:rPr>
  </w:style>
  <w:style w:type="table" w:styleId="TableauGrille6Couleur-Accentuation5">
    <w:name w:val="Grid Table 6 Colorful Accent 5"/>
    <w:basedOn w:val="TableauNormal"/>
    <w:uiPriority w:val="51"/>
    <w:rsid w:val="001F4C62"/>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5Fonc-Accentuation5">
    <w:name w:val="Grid Table 5 Dark Accent 5"/>
    <w:basedOn w:val="TableauNormal"/>
    <w:uiPriority w:val="50"/>
    <w:rsid w:val="00A21E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45893">
      <w:bodyDiv w:val="1"/>
      <w:marLeft w:val="0"/>
      <w:marRight w:val="0"/>
      <w:marTop w:val="0"/>
      <w:marBottom w:val="0"/>
      <w:divBdr>
        <w:top w:val="none" w:sz="0" w:space="0" w:color="auto"/>
        <w:left w:val="none" w:sz="0" w:space="0" w:color="auto"/>
        <w:bottom w:val="none" w:sz="0" w:space="0" w:color="auto"/>
        <w:right w:val="none" w:sz="0" w:space="0" w:color="auto"/>
      </w:divBdr>
      <w:divsChild>
        <w:div w:id="86972651">
          <w:marLeft w:val="0"/>
          <w:marRight w:val="0"/>
          <w:marTop w:val="0"/>
          <w:marBottom w:val="0"/>
          <w:divBdr>
            <w:top w:val="none" w:sz="0" w:space="0" w:color="auto"/>
            <w:left w:val="none" w:sz="0" w:space="0" w:color="auto"/>
            <w:bottom w:val="none" w:sz="0" w:space="0" w:color="auto"/>
            <w:right w:val="none" w:sz="0" w:space="0" w:color="auto"/>
          </w:divBdr>
        </w:div>
        <w:div w:id="181481663">
          <w:marLeft w:val="0"/>
          <w:marRight w:val="0"/>
          <w:marTop w:val="0"/>
          <w:marBottom w:val="0"/>
          <w:divBdr>
            <w:top w:val="none" w:sz="0" w:space="0" w:color="auto"/>
            <w:left w:val="none" w:sz="0" w:space="0" w:color="auto"/>
            <w:bottom w:val="none" w:sz="0" w:space="0" w:color="auto"/>
            <w:right w:val="none" w:sz="0" w:space="0" w:color="auto"/>
          </w:divBdr>
        </w:div>
        <w:div w:id="439303389">
          <w:marLeft w:val="0"/>
          <w:marRight w:val="0"/>
          <w:marTop w:val="0"/>
          <w:marBottom w:val="0"/>
          <w:divBdr>
            <w:top w:val="none" w:sz="0" w:space="0" w:color="auto"/>
            <w:left w:val="none" w:sz="0" w:space="0" w:color="auto"/>
            <w:bottom w:val="none" w:sz="0" w:space="0" w:color="auto"/>
            <w:right w:val="none" w:sz="0" w:space="0" w:color="auto"/>
          </w:divBdr>
        </w:div>
        <w:div w:id="484929091">
          <w:marLeft w:val="0"/>
          <w:marRight w:val="0"/>
          <w:marTop w:val="0"/>
          <w:marBottom w:val="0"/>
          <w:divBdr>
            <w:top w:val="none" w:sz="0" w:space="0" w:color="auto"/>
            <w:left w:val="none" w:sz="0" w:space="0" w:color="auto"/>
            <w:bottom w:val="none" w:sz="0" w:space="0" w:color="auto"/>
            <w:right w:val="none" w:sz="0" w:space="0" w:color="auto"/>
          </w:divBdr>
        </w:div>
        <w:div w:id="632753305">
          <w:marLeft w:val="0"/>
          <w:marRight w:val="0"/>
          <w:marTop w:val="0"/>
          <w:marBottom w:val="0"/>
          <w:divBdr>
            <w:top w:val="none" w:sz="0" w:space="0" w:color="auto"/>
            <w:left w:val="none" w:sz="0" w:space="0" w:color="auto"/>
            <w:bottom w:val="none" w:sz="0" w:space="0" w:color="auto"/>
            <w:right w:val="none" w:sz="0" w:space="0" w:color="auto"/>
          </w:divBdr>
        </w:div>
        <w:div w:id="633486595">
          <w:marLeft w:val="0"/>
          <w:marRight w:val="0"/>
          <w:marTop w:val="0"/>
          <w:marBottom w:val="0"/>
          <w:divBdr>
            <w:top w:val="none" w:sz="0" w:space="0" w:color="auto"/>
            <w:left w:val="none" w:sz="0" w:space="0" w:color="auto"/>
            <w:bottom w:val="none" w:sz="0" w:space="0" w:color="auto"/>
            <w:right w:val="none" w:sz="0" w:space="0" w:color="auto"/>
          </w:divBdr>
        </w:div>
        <w:div w:id="644823482">
          <w:marLeft w:val="0"/>
          <w:marRight w:val="0"/>
          <w:marTop w:val="0"/>
          <w:marBottom w:val="0"/>
          <w:divBdr>
            <w:top w:val="none" w:sz="0" w:space="0" w:color="auto"/>
            <w:left w:val="none" w:sz="0" w:space="0" w:color="auto"/>
            <w:bottom w:val="none" w:sz="0" w:space="0" w:color="auto"/>
            <w:right w:val="none" w:sz="0" w:space="0" w:color="auto"/>
          </w:divBdr>
        </w:div>
        <w:div w:id="873620926">
          <w:marLeft w:val="0"/>
          <w:marRight w:val="0"/>
          <w:marTop w:val="0"/>
          <w:marBottom w:val="0"/>
          <w:divBdr>
            <w:top w:val="none" w:sz="0" w:space="0" w:color="auto"/>
            <w:left w:val="none" w:sz="0" w:space="0" w:color="auto"/>
            <w:bottom w:val="none" w:sz="0" w:space="0" w:color="auto"/>
            <w:right w:val="none" w:sz="0" w:space="0" w:color="auto"/>
          </w:divBdr>
        </w:div>
        <w:div w:id="875852891">
          <w:marLeft w:val="0"/>
          <w:marRight w:val="0"/>
          <w:marTop w:val="0"/>
          <w:marBottom w:val="0"/>
          <w:divBdr>
            <w:top w:val="none" w:sz="0" w:space="0" w:color="auto"/>
            <w:left w:val="none" w:sz="0" w:space="0" w:color="auto"/>
            <w:bottom w:val="none" w:sz="0" w:space="0" w:color="auto"/>
            <w:right w:val="none" w:sz="0" w:space="0" w:color="auto"/>
          </w:divBdr>
        </w:div>
        <w:div w:id="888682904">
          <w:marLeft w:val="0"/>
          <w:marRight w:val="0"/>
          <w:marTop w:val="0"/>
          <w:marBottom w:val="0"/>
          <w:divBdr>
            <w:top w:val="none" w:sz="0" w:space="0" w:color="auto"/>
            <w:left w:val="none" w:sz="0" w:space="0" w:color="auto"/>
            <w:bottom w:val="none" w:sz="0" w:space="0" w:color="auto"/>
            <w:right w:val="none" w:sz="0" w:space="0" w:color="auto"/>
          </w:divBdr>
        </w:div>
        <w:div w:id="913511701">
          <w:marLeft w:val="0"/>
          <w:marRight w:val="0"/>
          <w:marTop w:val="0"/>
          <w:marBottom w:val="0"/>
          <w:divBdr>
            <w:top w:val="none" w:sz="0" w:space="0" w:color="auto"/>
            <w:left w:val="none" w:sz="0" w:space="0" w:color="auto"/>
            <w:bottom w:val="none" w:sz="0" w:space="0" w:color="auto"/>
            <w:right w:val="none" w:sz="0" w:space="0" w:color="auto"/>
          </w:divBdr>
        </w:div>
        <w:div w:id="1021400555">
          <w:marLeft w:val="0"/>
          <w:marRight w:val="0"/>
          <w:marTop w:val="0"/>
          <w:marBottom w:val="0"/>
          <w:divBdr>
            <w:top w:val="none" w:sz="0" w:space="0" w:color="auto"/>
            <w:left w:val="none" w:sz="0" w:space="0" w:color="auto"/>
            <w:bottom w:val="none" w:sz="0" w:space="0" w:color="auto"/>
            <w:right w:val="none" w:sz="0" w:space="0" w:color="auto"/>
          </w:divBdr>
        </w:div>
        <w:div w:id="1193347137">
          <w:marLeft w:val="0"/>
          <w:marRight w:val="0"/>
          <w:marTop w:val="0"/>
          <w:marBottom w:val="0"/>
          <w:divBdr>
            <w:top w:val="none" w:sz="0" w:space="0" w:color="auto"/>
            <w:left w:val="none" w:sz="0" w:space="0" w:color="auto"/>
            <w:bottom w:val="none" w:sz="0" w:space="0" w:color="auto"/>
            <w:right w:val="none" w:sz="0" w:space="0" w:color="auto"/>
          </w:divBdr>
        </w:div>
        <w:div w:id="1367948476">
          <w:marLeft w:val="0"/>
          <w:marRight w:val="0"/>
          <w:marTop w:val="0"/>
          <w:marBottom w:val="0"/>
          <w:divBdr>
            <w:top w:val="none" w:sz="0" w:space="0" w:color="auto"/>
            <w:left w:val="none" w:sz="0" w:space="0" w:color="auto"/>
            <w:bottom w:val="none" w:sz="0" w:space="0" w:color="auto"/>
            <w:right w:val="none" w:sz="0" w:space="0" w:color="auto"/>
          </w:divBdr>
        </w:div>
        <w:div w:id="1742479534">
          <w:marLeft w:val="0"/>
          <w:marRight w:val="0"/>
          <w:marTop w:val="0"/>
          <w:marBottom w:val="0"/>
          <w:divBdr>
            <w:top w:val="none" w:sz="0" w:space="0" w:color="auto"/>
            <w:left w:val="none" w:sz="0" w:space="0" w:color="auto"/>
            <w:bottom w:val="none" w:sz="0" w:space="0" w:color="auto"/>
            <w:right w:val="none" w:sz="0" w:space="0" w:color="auto"/>
          </w:divBdr>
        </w:div>
        <w:div w:id="2051689855">
          <w:marLeft w:val="0"/>
          <w:marRight w:val="0"/>
          <w:marTop w:val="0"/>
          <w:marBottom w:val="0"/>
          <w:divBdr>
            <w:top w:val="none" w:sz="0" w:space="0" w:color="auto"/>
            <w:left w:val="none" w:sz="0" w:space="0" w:color="auto"/>
            <w:bottom w:val="none" w:sz="0" w:space="0" w:color="auto"/>
            <w:right w:val="none" w:sz="0" w:space="0" w:color="auto"/>
          </w:divBdr>
        </w:div>
      </w:divsChild>
    </w:div>
    <w:div w:id="131025668">
      <w:bodyDiv w:val="1"/>
      <w:marLeft w:val="0"/>
      <w:marRight w:val="0"/>
      <w:marTop w:val="0"/>
      <w:marBottom w:val="0"/>
      <w:divBdr>
        <w:top w:val="none" w:sz="0" w:space="0" w:color="auto"/>
        <w:left w:val="none" w:sz="0" w:space="0" w:color="auto"/>
        <w:bottom w:val="none" w:sz="0" w:space="0" w:color="auto"/>
        <w:right w:val="none" w:sz="0" w:space="0" w:color="auto"/>
      </w:divBdr>
    </w:div>
    <w:div w:id="154419224">
      <w:bodyDiv w:val="1"/>
      <w:marLeft w:val="0"/>
      <w:marRight w:val="0"/>
      <w:marTop w:val="0"/>
      <w:marBottom w:val="0"/>
      <w:divBdr>
        <w:top w:val="none" w:sz="0" w:space="0" w:color="auto"/>
        <w:left w:val="none" w:sz="0" w:space="0" w:color="auto"/>
        <w:bottom w:val="none" w:sz="0" w:space="0" w:color="auto"/>
        <w:right w:val="none" w:sz="0" w:space="0" w:color="auto"/>
      </w:divBdr>
    </w:div>
    <w:div w:id="242568039">
      <w:bodyDiv w:val="1"/>
      <w:marLeft w:val="0"/>
      <w:marRight w:val="0"/>
      <w:marTop w:val="0"/>
      <w:marBottom w:val="0"/>
      <w:divBdr>
        <w:top w:val="none" w:sz="0" w:space="0" w:color="auto"/>
        <w:left w:val="none" w:sz="0" w:space="0" w:color="auto"/>
        <w:bottom w:val="none" w:sz="0" w:space="0" w:color="auto"/>
        <w:right w:val="none" w:sz="0" w:space="0" w:color="auto"/>
      </w:divBdr>
    </w:div>
    <w:div w:id="370106446">
      <w:bodyDiv w:val="1"/>
      <w:marLeft w:val="0"/>
      <w:marRight w:val="0"/>
      <w:marTop w:val="0"/>
      <w:marBottom w:val="0"/>
      <w:divBdr>
        <w:top w:val="none" w:sz="0" w:space="0" w:color="auto"/>
        <w:left w:val="none" w:sz="0" w:space="0" w:color="auto"/>
        <w:bottom w:val="none" w:sz="0" w:space="0" w:color="auto"/>
        <w:right w:val="none" w:sz="0" w:space="0" w:color="auto"/>
      </w:divBdr>
    </w:div>
    <w:div w:id="383994299">
      <w:bodyDiv w:val="1"/>
      <w:marLeft w:val="0"/>
      <w:marRight w:val="0"/>
      <w:marTop w:val="0"/>
      <w:marBottom w:val="0"/>
      <w:divBdr>
        <w:top w:val="none" w:sz="0" w:space="0" w:color="auto"/>
        <w:left w:val="none" w:sz="0" w:space="0" w:color="auto"/>
        <w:bottom w:val="none" w:sz="0" w:space="0" w:color="auto"/>
        <w:right w:val="none" w:sz="0" w:space="0" w:color="auto"/>
      </w:divBdr>
      <w:divsChild>
        <w:div w:id="1889534807">
          <w:marLeft w:val="0"/>
          <w:marRight w:val="0"/>
          <w:marTop w:val="0"/>
          <w:marBottom w:val="0"/>
          <w:divBdr>
            <w:top w:val="none" w:sz="0" w:space="0" w:color="auto"/>
            <w:left w:val="none" w:sz="0" w:space="0" w:color="auto"/>
            <w:bottom w:val="none" w:sz="0" w:space="0" w:color="auto"/>
            <w:right w:val="none" w:sz="0" w:space="0" w:color="auto"/>
          </w:divBdr>
          <w:divsChild>
            <w:div w:id="1611813790">
              <w:marLeft w:val="0"/>
              <w:marRight w:val="0"/>
              <w:marTop w:val="0"/>
              <w:marBottom w:val="0"/>
              <w:divBdr>
                <w:top w:val="none" w:sz="0" w:space="0" w:color="auto"/>
                <w:left w:val="none" w:sz="0" w:space="0" w:color="auto"/>
                <w:bottom w:val="none" w:sz="0" w:space="0" w:color="auto"/>
                <w:right w:val="none" w:sz="0" w:space="0" w:color="auto"/>
              </w:divBdr>
              <w:divsChild>
                <w:div w:id="52509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26249">
      <w:bodyDiv w:val="1"/>
      <w:marLeft w:val="0"/>
      <w:marRight w:val="0"/>
      <w:marTop w:val="0"/>
      <w:marBottom w:val="0"/>
      <w:divBdr>
        <w:top w:val="none" w:sz="0" w:space="0" w:color="auto"/>
        <w:left w:val="none" w:sz="0" w:space="0" w:color="auto"/>
        <w:bottom w:val="none" w:sz="0" w:space="0" w:color="auto"/>
        <w:right w:val="none" w:sz="0" w:space="0" w:color="auto"/>
      </w:divBdr>
      <w:divsChild>
        <w:div w:id="716978137">
          <w:marLeft w:val="0"/>
          <w:marRight w:val="0"/>
          <w:marTop w:val="0"/>
          <w:marBottom w:val="0"/>
          <w:divBdr>
            <w:top w:val="none" w:sz="0" w:space="0" w:color="auto"/>
            <w:left w:val="none" w:sz="0" w:space="0" w:color="auto"/>
            <w:bottom w:val="none" w:sz="0" w:space="0" w:color="auto"/>
            <w:right w:val="none" w:sz="0" w:space="0" w:color="auto"/>
          </w:divBdr>
          <w:divsChild>
            <w:div w:id="955411948">
              <w:marLeft w:val="0"/>
              <w:marRight w:val="0"/>
              <w:marTop w:val="0"/>
              <w:marBottom w:val="0"/>
              <w:divBdr>
                <w:top w:val="none" w:sz="0" w:space="0" w:color="auto"/>
                <w:left w:val="none" w:sz="0" w:space="0" w:color="auto"/>
                <w:bottom w:val="none" w:sz="0" w:space="0" w:color="auto"/>
                <w:right w:val="none" w:sz="0" w:space="0" w:color="auto"/>
              </w:divBdr>
              <w:divsChild>
                <w:div w:id="1932425403">
                  <w:marLeft w:val="0"/>
                  <w:marRight w:val="0"/>
                  <w:marTop w:val="0"/>
                  <w:marBottom w:val="0"/>
                  <w:divBdr>
                    <w:top w:val="none" w:sz="0" w:space="0" w:color="auto"/>
                    <w:left w:val="none" w:sz="0" w:space="0" w:color="auto"/>
                    <w:bottom w:val="none" w:sz="0" w:space="0" w:color="auto"/>
                    <w:right w:val="none" w:sz="0" w:space="0" w:color="auto"/>
                  </w:divBdr>
                  <w:divsChild>
                    <w:div w:id="11514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530251">
      <w:bodyDiv w:val="1"/>
      <w:marLeft w:val="0"/>
      <w:marRight w:val="0"/>
      <w:marTop w:val="0"/>
      <w:marBottom w:val="0"/>
      <w:divBdr>
        <w:top w:val="none" w:sz="0" w:space="0" w:color="auto"/>
        <w:left w:val="none" w:sz="0" w:space="0" w:color="auto"/>
        <w:bottom w:val="none" w:sz="0" w:space="0" w:color="auto"/>
        <w:right w:val="none" w:sz="0" w:space="0" w:color="auto"/>
      </w:divBdr>
      <w:divsChild>
        <w:div w:id="968971574">
          <w:marLeft w:val="0"/>
          <w:marRight w:val="0"/>
          <w:marTop w:val="0"/>
          <w:marBottom w:val="0"/>
          <w:divBdr>
            <w:top w:val="none" w:sz="0" w:space="0" w:color="auto"/>
            <w:left w:val="none" w:sz="0" w:space="0" w:color="auto"/>
            <w:bottom w:val="none" w:sz="0" w:space="0" w:color="auto"/>
            <w:right w:val="none" w:sz="0" w:space="0" w:color="auto"/>
          </w:divBdr>
          <w:divsChild>
            <w:div w:id="8799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6998">
      <w:bodyDiv w:val="1"/>
      <w:marLeft w:val="0"/>
      <w:marRight w:val="0"/>
      <w:marTop w:val="0"/>
      <w:marBottom w:val="0"/>
      <w:divBdr>
        <w:top w:val="none" w:sz="0" w:space="0" w:color="auto"/>
        <w:left w:val="none" w:sz="0" w:space="0" w:color="auto"/>
        <w:bottom w:val="none" w:sz="0" w:space="0" w:color="auto"/>
        <w:right w:val="none" w:sz="0" w:space="0" w:color="auto"/>
      </w:divBdr>
      <w:divsChild>
        <w:div w:id="556160260">
          <w:marLeft w:val="0"/>
          <w:marRight w:val="0"/>
          <w:marTop w:val="0"/>
          <w:marBottom w:val="0"/>
          <w:divBdr>
            <w:top w:val="none" w:sz="0" w:space="0" w:color="auto"/>
            <w:left w:val="none" w:sz="0" w:space="0" w:color="auto"/>
            <w:bottom w:val="none" w:sz="0" w:space="0" w:color="auto"/>
            <w:right w:val="none" w:sz="0" w:space="0" w:color="auto"/>
          </w:divBdr>
          <w:divsChild>
            <w:div w:id="2130732987">
              <w:marLeft w:val="0"/>
              <w:marRight w:val="0"/>
              <w:marTop w:val="0"/>
              <w:marBottom w:val="0"/>
              <w:divBdr>
                <w:top w:val="none" w:sz="0" w:space="0" w:color="auto"/>
                <w:left w:val="none" w:sz="0" w:space="0" w:color="auto"/>
                <w:bottom w:val="none" w:sz="0" w:space="0" w:color="auto"/>
                <w:right w:val="none" w:sz="0" w:space="0" w:color="auto"/>
              </w:divBdr>
              <w:divsChild>
                <w:div w:id="916860918">
                  <w:marLeft w:val="0"/>
                  <w:marRight w:val="0"/>
                  <w:marTop w:val="0"/>
                  <w:marBottom w:val="0"/>
                  <w:divBdr>
                    <w:top w:val="none" w:sz="0" w:space="0" w:color="auto"/>
                    <w:left w:val="none" w:sz="0" w:space="0" w:color="auto"/>
                    <w:bottom w:val="none" w:sz="0" w:space="0" w:color="auto"/>
                    <w:right w:val="none" w:sz="0" w:space="0" w:color="auto"/>
                  </w:divBdr>
                  <w:divsChild>
                    <w:div w:id="14173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251692">
      <w:bodyDiv w:val="1"/>
      <w:marLeft w:val="0"/>
      <w:marRight w:val="0"/>
      <w:marTop w:val="0"/>
      <w:marBottom w:val="0"/>
      <w:divBdr>
        <w:top w:val="none" w:sz="0" w:space="0" w:color="auto"/>
        <w:left w:val="none" w:sz="0" w:space="0" w:color="auto"/>
        <w:bottom w:val="none" w:sz="0" w:space="0" w:color="auto"/>
        <w:right w:val="none" w:sz="0" w:space="0" w:color="auto"/>
      </w:divBdr>
      <w:divsChild>
        <w:div w:id="2140878599">
          <w:marLeft w:val="0"/>
          <w:marRight w:val="0"/>
          <w:marTop w:val="0"/>
          <w:marBottom w:val="0"/>
          <w:divBdr>
            <w:top w:val="none" w:sz="0" w:space="0" w:color="auto"/>
            <w:left w:val="none" w:sz="0" w:space="0" w:color="auto"/>
            <w:bottom w:val="none" w:sz="0" w:space="0" w:color="auto"/>
            <w:right w:val="none" w:sz="0" w:space="0" w:color="auto"/>
          </w:divBdr>
          <w:divsChild>
            <w:div w:id="2077705848">
              <w:marLeft w:val="0"/>
              <w:marRight w:val="0"/>
              <w:marTop w:val="0"/>
              <w:marBottom w:val="0"/>
              <w:divBdr>
                <w:top w:val="none" w:sz="0" w:space="0" w:color="auto"/>
                <w:left w:val="none" w:sz="0" w:space="0" w:color="auto"/>
                <w:bottom w:val="none" w:sz="0" w:space="0" w:color="auto"/>
                <w:right w:val="none" w:sz="0" w:space="0" w:color="auto"/>
              </w:divBdr>
              <w:divsChild>
                <w:div w:id="108541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08975">
      <w:bodyDiv w:val="1"/>
      <w:marLeft w:val="0"/>
      <w:marRight w:val="0"/>
      <w:marTop w:val="0"/>
      <w:marBottom w:val="0"/>
      <w:divBdr>
        <w:top w:val="none" w:sz="0" w:space="0" w:color="auto"/>
        <w:left w:val="none" w:sz="0" w:space="0" w:color="auto"/>
        <w:bottom w:val="none" w:sz="0" w:space="0" w:color="auto"/>
        <w:right w:val="none" w:sz="0" w:space="0" w:color="auto"/>
      </w:divBdr>
    </w:div>
    <w:div w:id="576980042">
      <w:bodyDiv w:val="1"/>
      <w:marLeft w:val="0"/>
      <w:marRight w:val="0"/>
      <w:marTop w:val="0"/>
      <w:marBottom w:val="0"/>
      <w:divBdr>
        <w:top w:val="none" w:sz="0" w:space="0" w:color="auto"/>
        <w:left w:val="none" w:sz="0" w:space="0" w:color="auto"/>
        <w:bottom w:val="none" w:sz="0" w:space="0" w:color="auto"/>
        <w:right w:val="none" w:sz="0" w:space="0" w:color="auto"/>
      </w:divBdr>
      <w:divsChild>
        <w:div w:id="1672217261">
          <w:marLeft w:val="0"/>
          <w:marRight w:val="0"/>
          <w:marTop w:val="0"/>
          <w:marBottom w:val="0"/>
          <w:divBdr>
            <w:top w:val="none" w:sz="0" w:space="0" w:color="auto"/>
            <w:left w:val="none" w:sz="0" w:space="0" w:color="auto"/>
            <w:bottom w:val="none" w:sz="0" w:space="0" w:color="auto"/>
            <w:right w:val="none" w:sz="0" w:space="0" w:color="auto"/>
          </w:divBdr>
          <w:divsChild>
            <w:div w:id="330068905">
              <w:marLeft w:val="0"/>
              <w:marRight w:val="0"/>
              <w:marTop w:val="0"/>
              <w:marBottom w:val="0"/>
              <w:divBdr>
                <w:top w:val="none" w:sz="0" w:space="0" w:color="auto"/>
                <w:left w:val="none" w:sz="0" w:space="0" w:color="auto"/>
                <w:bottom w:val="none" w:sz="0" w:space="0" w:color="auto"/>
                <w:right w:val="none" w:sz="0" w:space="0" w:color="auto"/>
              </w:divBdr>
              <w:divsChild>
                <w:div w:id="1143079329">
                  <w:marLeft w:val="0"/>
                  <w:marRight w:val="0"/>
                  <w:marTop w:val="0"/>
                  <w:marBottom w:val="0"/>
                  <w:divBdr>
                    <w:top w:val="none" w:sz="0" w:space="0" w:color="auto"/>
                    <w:left w:val="none" w:sz="0" w:space="0" w:color="auto"/>
                    <w:bottom w:val="none" w:sz="0" w:space="0" w:color="auto"/>
                    <w:right w:val="none" w:sz="0" w:space="0" w:color="auto"/>
                  </w:divBdr>
                </w:div>
              </w:divsChild>
            </w:div>
            <w:div w:id="1522401637">
              <w:marLeft w:val="0"/>
              <w:marRight w:val="0"/>
              <w:marTop w:val="0"/>
              <w:marBottom w:val="0"/>
              <w:divBdr>
                <w:top w:val="none" w:sz="0" w:space="0" w:color="auto"/>
                <w:left w:val="none" w:sz="0" w:space="0" w:color="auto"/>
                <w:bottom w:val="none" w:sz="0" w:space="0" w:color="auto"/>
                <w:right w:val="none" w:sz="0" w:space="0" w:color="auto"/>
              </w:divBdr>
              <w:divsChild>
                <w:div w:id="904877081">
                  <w:marLeft w:val="0"/>
                  <w:marRight w:val="0"/>
                  <w:marTop w:val="0"/>
                  <w:marBottom w:val="0"/>
                  <w:divBdr>
                    <w:top w:val="none" w:sz="0" w:space="0" w:color="auto"/>
                    <w:left w:val="none" w:sz="0" w:space="0" w:color="auto"/>
                    <w:bottom w:val="none" w:sz="0" w:space="0" w:color="auto"/>
                    <w:right w:val="none" w:sz="0" w:space="0" w:color="auto"/>
                  </w:divBdr>
                </w:div>
              </w:divsChild>
            </w:div>
            <w:div w:id="345639873">
              <w:marLeft w:val="0"/>
              <w:marRight w:val="0"/>
              <w:marTop w:val="0"/>
              <w:marBottom w:val="0"/>
              <w:divBdr>
                <w:top w:val="none" w:sz="0" w:space="0" w:color="auto"/>
                <w:left w:val="none" w:sz="0" w:space="0" w:color="auto"/>
                <w:bottom w:val="none" w:sz="0" w:space="0" w:color="auto"/>
                <w:right w:val="none" w:sz="0" w:space="0" w:color="auto"/>
              </w:divBdr>
              <w:divsChild>
                <w:div w:id="210248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5137">
      <w:bodyDiv w:val="1"/>
      <w:marLeft w:val="0"/>
      <w:marRight w:val="0"/>
      <w:marTop w:val="0"/>
      <w:marBottom w:val="0"/>
      <w:divBdr>
        <w:top w:val="none" w:sz="0" w:space="0" w:color="auto"/>
        <w:left w:val="none" w:sz="0" w:space="0" w:color="auto"/>
        <w:bottom w:val="none" w:sz="0" w:space="0" w:color="auto"/>
        <w:right w:val="none" w:sz="0" w:space="0" w:color="auto"/>
      </w:divBdr>
      <w:divsChild>
        <w:div w:id="1938370020">
          <w:marLeft w:val="0"/>
          <w:marRight w:val="0"/>
          <w:marTop w:val="0"/>
          <w:marBottom w:val="0"/>
          <w:divBdr>
            <w:top w:val="none" w:sz="0" w:space="0" w:color="auto"/>
            <w:left w:val="none" w:sz="0" w:space="0" w:color="auto"/>
            <w:bottom w:val="none" w:sz="0" w:space="0" w:color="auto"/>
            <w:right w:val="none" w:sz="0" w:space="0" w:color="auto"/>
          </w:divBdr>
          <w:divsChild>
            <w:div w:id="452091079">
              <w:marLeft w:val="0"/>
              <w:marRight w:val="0"/>
              <w:marTop w:val="0"/>
              <w:marBottom w:val="0"/>
              <w:divBdr>
                <w:top w:val="none" w:sz="0" w:space="0" w:color="auto"/>
                <w:left w:val="none" w:sz="0" w:space="0" w:color="auto"/>
                <w:bottom w:val="none" w:sz="0" w:space="0" w:color="auto"/>
                <w:right w:val="none" w:sz="0" w:space="0" w:color="auto"/>
              </w:divBdr>
              <w:divsChild>
                <w:div w:id="84077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679121">
      <w:bodyDiv w:val="1"/>
      <w:marLeft w:val="0"/>
      <w:marRight w:val="0"/>
      <w:marTop w:val="0"/>
      <w:marBottom w:val="0"/>
      <w:divBdr>
        <w:top w:val="none" w:sz="0" w:space="0" w:color="auto"/>
        <w:left w:val="none" w:sz="0" w:space="0" w:color="auto"/>
        <w:bottom w:val="none" w:sz="0" w:space="0" w:color="auto"/>
        <w:right w:val="none" w:sz="0" w:space="0" w:color="auto"/>
      </w:divBdr>
    </w:div>
    <w:div w:id="669599712">
      <w:bodyDiv w:val="1"/>
      <w:marLeft w:val="0"/>
      <w:marRight w:val="0"/>
      <w:marTop w:val="0"/>
      <w:marBottom w:val="0"/>
      <w:divBdr>
        <w:top w:val="none" w:sz="0" w:space="0" w:color="auto"/>
        <w:left w:val="none" w:sz="0" w:space="0" w:color="auto"/>
        <w:bottom w:val="none" w:sz="0" w:space="0" w:color="auto"/>
        <w:right w:val="none" w:sz="0" w:space="0" w:color="auto"/>
      </w:divBdr>
      <w:divsChild>
        <w:div w:id="109010715">
          <w:marLeft w:val="0"/>
          <w:marRight w:val="0"/>
          <w:marTop w:val="0"/>
          <w:marBottom w:val="0"/>
          <w:divBdr>
            <w:top w:val="none" w:sz="0" w:space="0" w:color="auto"/>
            <w:left w:val="none" w:sz="0" w:space="0" w:color="auto"/>
            <w:bottom w:val="none" w:sz="0" w:space="0" w:color="auto"/>
            <w:right w:val="none" w:sz="0" w:space="0" w:color="auto"/>
          </w:divBdr>
          <w:divsChild>
            <w:div w:id="889730115">
              <w:marLeft w:val="0"/>
              <w:marRight w:val="0"/>
              <w:marTop w:val="0"/>
              <w:marBottom w:val="0"/>
              <w:divBdr>
                <w:top w:val="none" w:sz="0" w:space="0" w:color="auto"/>
                <w:left w:val="none" w:sz="0" w:space="0" w:color="auto"/>
                <w:bottom w:val="none" w:sz="0" w:space="0" w:color="auto"/>
                <w:right w:val="none" w:sz="0" w:space="0" w:color="auto"/>
              </w:divBdr>
              <w:divsChild>
                <w:div w:id="74410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1110">
      <w:bodyDiv w:val="1"/>
      <w:marLeft w:val="0"/>
      <w:marRight w:val="0"/>
      <w:marTop w:val="0"/>
      <w:marBottom w:val="0"/>
      <w:divBdr>
        <w:top w:val="none" w:sz="0" w:space="0" w:color="auto"/>
        <w:left w:val="none" w:sz="0" w:space="0" w:color="auto"/>
        <w:bottom w:val="none" w:sz="0" w:space="0" w:color="auto"/>
        <w:right w:val="none" w:sz="0" w:space="0" w:color="auto"/>
      </w:divBdr>
    </w:div>
    <w:div w:id="855388069">
      <w:bodyDiv w:val="1"/>
      <w:marLeft w:val="0"/>
      <w:marRight w:val="0"/>
      <w:marTop w:val="0"/>
      <w:marBottom w:val="0"/>
      <w:divBdr>
        <w:top w:val="none" w:sz="0" w:space="0" w:color="auto"/>
        <w:left w:val="none" w:sz="0" w:space="0" w:color="auto"/>
        <w:bottom w:val="none" w:sz="0" w:space="0" w:color="auto"/>
        <w:right w:val="none" w:sz="0" w:space="0" w:color="auto"/>
      </w:divBdr>
      <w:divsChild>
        <w:div w:id="581187222">
          <w:marLeft w:val="0"/>
          <w:marRight w:val="0"/>
          <w:marTop w:val="0"/>
          <w:marBottom w:val="0"/>
          <w:divBdr>
            <w:top w:val="none" w:sz="0" w:space="0" w:color="auto"/>
            <w:left w:val="none" w:sz="0" w:space="0" w:color="auto"/>
            <w:bottom w:val="none" w:sz="0" w:space="0" w:color="auto"/>
            <w:right w:val="none" w:sz="0" w:space="0" w:color="auto"/>
          </w:divBdr>
          <w:divsChild>
            <w:div w:id="1641349845">
              <w:marLeft w:val="0"/>
              <w:marRight w:val="0"/>
              <w:marTop w:val="0"/>
              <w:marBottom w:val="0"/>
              <w:divBdr>
                <w:top w:val="none" w:sz="0" w:space="0" w:color="auto"/>
                <w:left w:val="none" w:sz="0" w:space="0" w:color="auto"/>
                <w:bottom w:val="none" w:sz="0" w:space="0" w:color="auto"/>
                <w:right w:val="none" w:sz="0" w:space="0" w:color="auto"/>
              </w:divBdr>
              <w:divsChild>
                <w:div w:id="12451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34176">
      <w:bodyDiv w:val="1"/>
      <w:marLeft w:val="0"/>
      <w:marRight w:val="0"/>
      <w:marTop w:val="0"/>
      <w:marBottom w:val="0"/>
      <w:divBdr>
        <w:top w:val="none" w:sz="0" w:space="0" w:color="auto"/>
        <w:left w:val="none" w:sz="0" w:space="0" w:color="auto"/>
        <w:bottom w:val="none" w:sz="0" w:space="0" w:color="auto"/>
        <w:right w:val="none" w:sz="0" w:space="0" w:color="auto"/>
      </w:divBdr>
      <w:divsChild>
        <w:div w:id="819152495">
          <w:marLeft w:val="0"/>
          <w:marRight w:val="0"/>
          <w:marTop w:val="0"/>
          <w:marBottom w:val="0"/>
          <w:divBdr>
            <w:top w:val="none" w:sz="0" w:space="0" w:color="auto"/>
            <w:left w:val="none" w:sz="0" w:space="0" w:color="auto"/>
            <w:bottom w:val="none" w:sz="0" w:space="0" w:color="auto"/>
            <w:right w:val="none" w:sz="0" w:space="0" w:color="auto"/>
          </w:divBdr>
          <w:divsChild>
            <w:div w:id="1418864641">
              <w:marLeft w:val="0"/>
              <w:marRight w:val="0"/>
              <w:marTop w:val="0"/>
              <w:marBottom w:val="0"/>
              <w:divBdr>
                <w:top w:val="none" w:sz="0" w:space="0" w:color="auto"/>
                <w:left w:val="none" w:sz="0" w:space="0" w:color="auto"/>
                <w:bottom w:val="none" w:sz="0" w:space="0" w:color="auto"/>
                <w:right w:val="none" w:sz="0" w:space="0" w:color="auto"/>
              </w:divBdr>
              <w:divsChild>
                <w:div w:id="1067410915">
                  <w:marLeft w:val="0"/>
                  <w:marRight w:val="0"/>
                  <w:marTop w:val="0"/>
                  <w:marBottom w:val="0"/>
                  <w:divBdr>
                    <w:top w:val="none" w:sz="0" w:space="0" w:color="auto"/>
                    <w:left w:val="none" w:sz="0" w:space="0" w:color="auto"/>
                    <w:bottom w:val="none" w:sz="0" w:space="0" w:color="auto"/>
                    <w:right w:val="none" w:sz="0" w:space="0" w:color="auto"/>
                  </w:divBdr>
                  <w:divsChild>
                    <w:div w:id="67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851533">
      <w:bodyDiv w:val="1"/>
      <w:marLeft w:val="0"/>
      <w:marRight w:val="0"/>
      <w:marTop w:val="0"/>
      <w:marBottom w:val="0"/>
      <w:divBdr>
        <w:top w:val="none" w:sz="0" w:space="0" w:color="auto"/>
        <w:left w:val="none" w:sz="0" w:space="0" w:color="auto"/>
        <w:bottom w:val="none" w:sz="0" w:space="0" w:color="auto"/>
        <w:right w:val="none" w:sz="0" w:space="0" w:color="auto"/>
      </w:divBdr>
    </w:div>
    <w:div w:id="956832396">
      <w:bodyDiv w:val="1"/>
      <w:marLeft w:val="0"/>
      <w:marRight w:val="0"/>
      <w:marTop w:val="0"/>
      <w:marBottom w:val="0"/>
      <w:divBdr>
        <w:top w:val="none" w:sz="0" w:space="0" w:color="auto"/>
        <w:left w:val="none" w:sz="0" w:space="0" w:color="auto"/>
        <w:bottom w:val="none" w:sz="0" w:space="0" w:color="auto"/>
        <w:right w:val="none" w:sz="0" w:space="0" w:color="auto"/>
      </w:divBdr>
      <w:divsChild>
        <w:div w:id="1490903739">
          <w:marLeft w:val="0"/>
          <w:marRight w:val="0"/>
          <w:marTop w:val="0"/>
          <w:marBottom w:val="0"/>
          <w:divBdr>
            <w:top w:val="none" w:sz="0" w:space="0" w:color="auto"/>
            <w:left w:val="none" w:sz="0" w:space="0" w:color="auto"/>
            <w:bottom w:val="none" w:sz="0" w:space="0" w:color="auto"/>
            <w:right w:val="none" w:sz="0" w:space="0" w:color="auto"/>
          </w:divBdr>
          <w:divsChild>
            <w:div w:id="1880975483">
              <w:marLeft w:val="0"/>
              <w:marRight w:val="0"/>
              <w:marTop w:val="0"/>
              <w:marBottom w:val="0"/>
              <w:divBdr>
                <w:top w:val="none" w:sz="0" w:space="0" w:color="auto"/>
                <w:left w:val="none" w:sz="0" w:space="0" w:color="auto"/>
                <w:bottom w:val="none" w:sz="0" w:space="0" w:color="auto"/>
                <w:right w:val="none" w:sz="0" w:space="0" w:color="auto"/>
              </w:divBdr>
              <w:divsChild>
                <w:div w:id="1782606318">
                  <w:marLeft w:val="0"/>
                  <w:marRight w:val="0"/>
                  <w:marTop w:val="0"/>
                  <w:marBottom w:val="0"/>
                  <w:divBdr>
                    <w:top w:val="none" w:sz="0" w:space="0" w:color="auto"/>
                    <w:left w:val="none" w:sz="0" w:space="0" w:color="auto"/>
                    <w:bottom w:val="none" w:sz="0" w:space="0" w:color="auto"/>
                    <w:right w:val="none" w:sz="0" w:space="0" w:color="auto"/>
                  </w:divBdr>
                  <w:divsChild>
                    <w:div w:id="9398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695512">
      <w:bodyDiv w:val="1"/>
      <w:marLeft w:val="0"/>
      <w:marRight w:val="0"/>
      <w:marTop w:val="0"/>
      <w:marBottom w:val="0"/>
      <w:divBdr>
        <w:top w:val="none" w:sz="0" w:space="0" w:color="auto"/>
        <w:left w:val="none" w:sz="0" w:space="0" w:color="auto"/>
        <w:bottom w:val="none" w:sz="0" w:space="0" w:color="auto"/>
        <w:right w:val="none" w:sz="0" w:space="0" w:color="auto"/>
      </w:divBdr>
      <w:divsChild>
        <w:div w:id="94786380">
          <w:marLeft w:val="0"/>
          <w:marRight w:val="0"/>
          <w:marTop w:val="0"/>
          <w:marBottom w:val="0"/>
          <w:divBdr>
            <w:top w:val="none" w:sz="0" w:space="0" w:color="auto"/>
            <w:left w:val="none" w:sz="0" w:space="0" w:color="auto"/>
            <w:bottom w:val="none" w:sz="0" w:space="0" w:color="auto"/>
            <w:right w:val="none" w:sz="0" w:space="0" w:color="auto"/>
          </w:divBdr>
          <w:divsChild>
            <w:div w:id="1801068533">
              <w:marLeft w:val="0"/>
              <w:marRight w:val="0"/>
              <w:marTop w:val="0"/>
              <w:marBottom w:val="0"/>
              <w:divBdr>
                <w:top w:val="none" w:sz="0" w:space="0" w:color="auto"/>
                <w:left w:val="none" w:sz="0" w:space="0" w:color="auto"/>
                <w:bottom w:val="none" w:sz="0" w:space="0" w:color="auto"/>
                <w:right w:val="none" w:sz="0" w:space="0" w:color="auto"/>
              </w:divBdr>
              <w:divsChild>
                <w:div w:id="17930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09021">
      <w:bodyDiv w:val="1"/>
      <w:marLeft w:val="0"/>
      <w:marRight w:val="0"/>
      <w:marTop w:val="0"/>
      <w:marBottom w:val="0"/>
      <w:divBdr>
        <w:top w:val="none" w:sz="0" w:space="0" w:color="auto"/>
        <w:left w:val="none" w:sz="0" w:space="0" w:color="auto"/>
        <w:bottom w:val="none" w:sz="0" w:space="0" w:color="auto"/>
        <w:right w:val="none" w:sz="0" w:space="0" w:color="auto"/>
      </w:divBdr>
      <w:divsChild>
        <w:div w:id="351761164">
          <w:marLeft w:val="0"/>
          <w:marRight w:val="0"/>
          <w:marTop w:val="0"/>
          <w:marBottom w:val="0"/>
          <w:divBdr>
            <w:top w:val="none" w:sz="0" w:space="0" w:color="auto"/>
            <w:left w:val="none" w:sz="0" w:space="0" w:color="auto"/>
            <w:bottom w:val="none" w:sz="0" w:space="0" w:color="auto"/>
            <w:right w:val="none" w:sz="0" w:space="0" w:color="auto"/>
          </w:divBdr>
          <w:divsChild>
            <w:div w:id="1156648271">
              <w:marLeft w:val="0"/>
              <w:marRight w:val="0"/>
              <w:marTop w:val="0"/>
              <w:marBottom w:val="0"/>
              <w:divBdr>
                <w:top w:val="none" w:sz="0" w:space="0" w:color="auto"/>
                <w:left w:val="none" w:sz="0" w:space="0" w:color="auto"/>
                <w:bottom w:val="none" w:sz="0" w:space="0" w:color="auto"/>
                <w:right w:val="none" w:sz="0" w:space="0" w:color="auto"/>
              </w:divBdr>
              <w:divsChild>
                <w:div w:id="4024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118440">
      <w:bodyDiv w:val="1"/>
      <w:marLeft w:val="0"/>
      <w:marRight w:val="0"/>
      <w:marTop w:val="0"/>
      <w:marBottom w:val="0"/>
      <w:divBdr>
        <w:top w:val="none" w:sz="0" w:space="0" w:color="auto"/>
        <w:left w:val="none" w:sz="0" w:space="0" w:color="auto"/>
        <w:bottom w:val="none" w:sz="0" w:space="0" w:color="auto"/>
        <w:right w:val="none" w:sz="0" w:space="0" w:color="auto"/>
      </w:divBdr>
    </w:div>
    <w:div w:id="1107434178">
      <w:bodyDiv w:val="1"/>
      <w:marLeft w:val="0"/>
      <w:marRight w:val="0"/>
      <w:marTop w:val="0"/>
      <w:marBottom w:val="0"/>
      <w:divBdr>
        <w:top w:val="none" w:sz="0" w:space="0" w:color="auto"/>
        <w:left w:val="none" w:sz="0" w:space="0" w:color="auto"/>
        <w:bottom w:val="none" w:sz="0" w:space="0" w:color="auto"/>
        <w:right w:val="none" w:sz="0" w:space="0" w:color="auto"/>
      </w:divBdr>
    </w:div>
    <w:div w:id="1296788225">
      <w:bodyDiv w:val="1"/>
      <w:marLeft w:val="0"/>
      <w:marRight w:val="0"/>
      <w:marTop w:val="0"/>
      <w:marBottom w:val="0"/>
      <w:divBdr>
        <w:top w:val="none" w:sz="0" w:space="0" w:color="auto"/>
        <w:left w:val="none" w:sz="0" w:space="0" w:color="auto"/>
        <w:bottom w:val="none" w:sz="0" w:space="0" w:color="auto"/>
        <w:right w:val="none" w:sz="0" w:space="0" w:color="auto"/>
      </w:divBdr>
      <w:divsChild>
        <w:div w:id="1761682873">
          <w:marLeft w:val="0"/>
          <w:marRight w:val="0"/>
          <w:marTop w:val="0"/>
          <w:marBottom w:val="0"/>
          <w:divBdr>
            <w:top w:val="none" w:sz="0" w:space="0" w:color="auto"/>
            <w:left w:val="none" w:sz="0" w:space="0" w:color="auto"/>
            <w:bottom w:val="none" w:sz="0" w:space="0" w:color="auto"/>
            <w:right w:val="none" w:sz="0" w:space="0" w:color="auto"/>
          </w:divBdr>
          <w:divsChild>
            <w:div w:id="1984115728">
              <w:marLeft w:val="0"/>
              <w:marRight w:val="0"/>
              <w:marTop w:val="0"/>
              <w:marBottom w:val="0"/>
              <w:divBdr>
                <w:top w:val="none" w:sz="0" w:space="0" w:color="auto"/>
                <w:left w:val="none" w:sz="0" w:space="0" w:color="auto"/>
                <w:bottom w:val="none" w:sz="0" w:space="0" w:color="auto"/>
                <w:right w:val="none" w:sz="0" w:space="0" w:color="auto"/>
              </w:divBdr>
              <w:divsChild>
                <w:div w:id="1248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527150">
      <w:bodyDiv w:val="1"/>
      <w:marLeft w:val="0"/>
      <w:marRight w:val="0"/>
      <w:marTop w:val="0"/>
      <w:marBottom w:val="0"/>
      <w:divBdr>
        <w:top w:val="none" w:sz="0" w:space="0" w:color="auto"/>
        <w:left w:val="none" w:sz="0" w:space="0" w:color="auto"/>
        <w:bottom w:val="none" w:sz="0" w:space="0" w:color="auto"/>
        <w:right w:val="none" w:sz="0" w:space="0" w:color="auto"/>
      </w:divBdr>
    </w:div>
    <w:div w:id="1346051118">
      <w:bodyDiv w:val="1"/>
      <w:marLeft w:val="0"/>
      <w:marRight w:val="0"/>
      <w:marTop w:val="0"/>
      <w:marBottom w:val="0"/>
      <w:divBdr>
        <w:top w:val="none" w:sz="0" w:space="0" w:color="auto"/>
        <w:left w:val="none" w:sz="0" w:space="0" w:color="auto"/>
        <w:bottom w:val="none" w:sz="0" w:space="0" w:color="auto"/>
        <w:right w:val="none" w:sz="0" w:space="0" w:color="auto"/>
      </w:divBdr>
      <w:divsChild>
        <w:div w:id="43993259">
          <w:marLeft w:val="0"/>
          <w:marRight w:val="0"/>
          <w:marTop w:val="0"/>
          <w:marBottom w:val="0"/>
          <w:divBdr>
            <w:top w:val="none" w:sz="0" w:space="0" w:color="auto"/>
            <w:left w:val="none" w:sz="0" w:space="0" w:color="auto"/>
            <w:bottom w:val="none" w:sz="0" w:space="0" w:color="auto"/>
            <w:right w:val="none" w:sz="0" w:space="0" w:color="auto"/>
          </w:divBdr>
        </w:div>
        <w:div w:id="1906211507">
          <w:marLeft w:val="0"/>
          <w:marRight w:val="0"/>
          <w:marTop w:val="0"/>
          <w:marBottom w:val="0"/>
          <w:divBdr>
            <w:top w:val="none" w:sz="0" w:space="0" w:color="auto"/>
            <w:left w:val="none" w:sz="0" w:space="0" w:color="auto"/>
            <w:bottom w:val="none" w:sz="0" w:space="0" w:color="auto"/>
            <w:right w:val="none" w:sz="0" w:space="0" w:color="auto"/>
          </w:divBdr>
        </w:div>
      </w:divsChild>
    </w:div>
    <w:div w:id="1359310767">
      <w:bodyDiv w:val="1"/>
      <w:marLeft w:val="0"/>
      <w:marRight w:val="0"/>
      <w:marTop w:val="0"/>
      <w:marBottom w:val="0"/>
      <w:divBdr>
        <w:top w:val="none" w:sz="0" w:space="0" w:color="auto"/>
        <w:left w:val="none" w:sz="0" w:space="0" w:color="auto"/>
        <w:bottom w:val="none" w:sz="0" w:space="0" w:color="auto"/>
        <w:right w:val="none" w:sz="0" w:space="0" w:color="auto"/>
      </w:divBdr>
      <w:divsChild>
        <w:div w:id="969284899">
          <w:marLeft w:val="0"/>
          <w:marRight w:val="0"/>
          <w:marTop w:val="0"/>
          <w:marBottom w:val="0"/>
          <w:divBdr>
            <w:top w:val="none" w:sz="0" w:space="0" w:color="auto"/>
            <w:left w:val="none" w:sz="0" w:space="0" w:color="auto"/>
            <w:bottom w:val="none" w:sz="0" w:space="0" w:color="auto"/>
            <w:right w:val="none" w:sz="0" w:space="0" w:color="auto"/>
          </w:divBdr>
          <w:divsChild>
            <w:div w:id="714547484">
              <w:marLeft w:val="0"/>
              <w:marRight w:val="0"/>
              <w:marTop w:val="0"/>
              <w:marBottom w:val="0"/>
              <w:divBdr>
                <w:top w:val="none" w:sz="0" w:space="0" w:color="auto"/>
                <w:left w:val="none" w:sz="0" w:space="0" w:color="auto"/>
                <w:bottom w:val="none" w:sz="0" w:space="0" w:color="auto"/>
                <w:right w:val="none" w:sz="0" w:space="0" w:color="auto"/>
              </w:divBdr>
              <w:divsChild>
                <w:div w:id="33842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706504">
      <w:bodyDiv w:val="1"/>
      <w:marLeft w:val="0"/>
      <w:marRight w:val="0"/>
      <w:marTop w:val="0"/>
      <w:marBottom w:val="0"/>
      <w:divBdr>
        <w:top w:val="none" w:sz="0" w:space="0" w:color="auto"/>
        <w:left w:val="none" w:sz="0" w:space="0" w:color="auto"/>
        <w:bottom w:val="none" w:sz="0" w:space="0" w:color="auto"/>
        <w:right w:val="none" w:sz="0" w:space="0" w:color="auto"/>
      </w:divBdr>
    </w:div>
    <w:div w:id="1501000929">
      <w:bodyDiv w:val="1"/>
      <w:marLeft w:val="0"/>
      <w:marRight w:val="0"/>
      <w:marTop w:val="0"/>
      <w:marBottom w:val="0"/>
      <w:divBdr>
        <w:top w:val="none" w:sz="0" w:space="0" w:color="auto"/>
        <w:left w:val="none" w:sz="0" w:space="0" w:color="auto"/>
        <w:bottom w:val="none" w:sz="0" w:space="0" w:color="auto"/>
        <w:right w:val="none" w:sz="0" w:space="0" w:color="auto"/>
      </w:divBdr>
      <w:divsChild>
        <w:div w:id="806123394">
          <w:marLeft w:val="0"/>
          <w:marRight w:val="0"/>
          <w:marTop w:val="0"/>
          <w:marBottom w:val="0"/>
          <w:divBdr>
            <w:top w:val="none" w:sz="0" w:space="0" w:color="auto"/>
            <w:left w:val="none" w:sz="0" w:space="0" w:color="auto"/>
            <w:bottom w:val="none" w:sz="0" w:space="0" w:color="auto"/>
            <w:right w:val="none" w:sz="0" w:space="0" w:color="auto"/>
          </w:divBdr>
          <w:divsChild>
            <w:div w:id="1435662536">
              <w:marLeft w:val="0"/>
              <w:marRight w:val="0"/>
              <w:marTop w:val="0"/>
              <w:marBottom w:val="0"/>
              <w:divBdr>
                <w:top w:val="none" w:sz="0" w:space="0" w:color="auto"/>
                <w:left w:val="none" w:sz="0" w:space="0" w:color="auto"/>
                <w:bottom w:val="none" w:sz="0" w:space="0" w:color="auto"/>
                <w:right w:val="none" w:sz="0" w:space="0" w:color="auto"/>
              </w:divBdr>
              <w:divsChild>
                <w:div w:id="14327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83068">
      <w:bodyDiv w:val="1"/>
      <w:marLeft w:val="0"/>
      <w:marRight w:val="0"/>
      <w:marTop w:val="0"/>
      <w:marBottom w:val="0"/>
      <w:divBdr>
        <w:top w:val="none" w:sz="0" w:space="0" w:color="auto"/>
        <w:left w:val="none" w:sz="0" w:space="0" w:color="auto"/>
        <w:bottom w:val="none" w:sz="0" w:space="0" w:color="auto"/>
        <w:right w:val="none" w:sz="0" w:space="0" w:color="auto"/>
      </w:divBdr>
      <w:divsChild>
        <w:div w:id="843596587">
          <w:marLeft w:val="0"/>
          <w:marRight w:val="0"/>
          <w:marTop w:val="0"/>
          <w:marBottom w:val="0"/>
          <w:divBdr>
            <w:top w:val="none" w:sz="0" w:space="0" w:color="auto"/>
            <w:left w:val="none" w:sz="0" w:space="0" w:color="auto"/>
            <w:bottom w:val="none" w:sz="0" w:space="0" w:color="auto"/>
            <w:right w:val="none" w:sz="0" w:space="0" w:color="auto"/>
          </w:divBdr>
          <w:divsChild>
            <w:div w:id="1330793522">
              <w:marLeft w:val="0"/>
              <w:marRight w:val="0"/>
              <w:marTop w:val="0"/>
              <w:marBottom w:val="0"/>
              <w:divBdr>
                <w:top w:val="none" w:sz="0" w:space="0" w:color="auto"/>
                <w:left w:val="none" w:sz="0" w:space="0" w:color="auto"/>
                <w:bottom w:val="none" w:sz="0" w:space="0" w:color="auto"/>
                <w:right w:val="none" w:sz="0" w:space="0" w:color="auto"/>
              </w:divBdr>
              <w:divsChild>
                <w:div w:id="72765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83517">
      <w:bodyDiv w:val="1"/>
      <w:marLeft w:val="0"/>
      <w:marRight w:val="0"/>
      <w:marTop w:val="0"/>
      <w:marBottom w:val="0"/>
      <w:divBdr>
        <w:top w:val="none" w:sz="0" w:space="0" w:color="auto"/>
        <w:left w:val="none" w:sz="0" w:space="0" w:color="auto"/>
        <w:bottom w:val="none" w:sz="0" w:space="0" w:color="auto"/>
        <w:right w:val="none" w:sz="0" w:space="0" w:color="auto"/>
      </w:divBdr>
      <w:divsChild>
        <w:div w:id="1678072367">
          <w:marLeft w:val="0"/>
          <w:marRight w:val="0"/>
          <w:marTop w:val="0"/>
          <w:marBottom w:val="0"/>
          <w:divBdr>
            <w:top w:val="none" w:sz="0" w:space="0" w:color="auto"/>
            <w:left w:val="none" w:sz="0" w:space="0" w:color="auto"/>
            <w:bottom w:val="none" w:sz="0" w:space="0" w:color="auto"/>
            <w:right w:val="none" w:sz="0" w:space="0" w:color="auto"/>
          </w:divBdr>
          <w:divsChild>
            <w:div w:id="1639139652">
              <w:marLeft w:val="0"/>
              <w:marRight w:val="0"/>
              <w:marTop w:val="0"/>
              <w:marBottom w:val="0"/>
              <w:divBdr>
                <w:top w:val="none" w:sz="0" w:space="0" w:color="auto"/>
                <w:left w:val="none" w:sz="0" w:space="0" w:color="auto"/>
                <w:bottom w:val="none" w:sz="0" w:space="0" w:color="auto"/>
                <w:right w:val="none" w:sz="0" w:space="0" w:color="auto"/>
              </w:divBdr>
              <w:divsChild>
                <w:div w:id="409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21837">
      <w:bodyDiv w:val="1"/>
      <w:marLeft w:val="0"/>
      <w:marRight w:val="0"/>
      <w:marTop w:val="0"/>
      <w:marBottom w:val="0"/>
      <w:divBdr>
        <w:top w:val="none" w:sz="0" w:space="0" w:color="auto"/>
        <w:left w:val="none" w:sz="0" w:space="0" w:color="auto"/>
        <w:bottom w:val="none" w:sz="0" w:space="0" w:color="auto"/>
        <w:right w:val="none" w:sz="0" w:space="0" w:color="auto"/>
      </w:divBdr>
    </w:div>
    <w:div w:id="1627813062">
      <w:bodyDiv w:val="1"/>
      <w:marLeft w:val="0"/>
      <w:marRight w:val="0"/>
      <w:marTop w:val="0"/>
      <w:marBottom w:val="0"/>
      <w:divBdr>
        <w:top w:val="none" w:sz="0" w:space="0" w:color="auto"/>
        <w:left w:val="none" w:sz="0" w:space="0" w:color="auto"/>
        <w:bottom w:val="none" w:sz="0" w:space="0" w:color="auto"/>
        <w:right w:val="none" w:sz="0" w:space="0" w:color="auto"/>
      </w:divBdr>
    </w:div>
    <w:div w:id="1631863455">
      <w:bodyDiv w:val="1"/>
      <w:marLeft w:val="0"/>
      <w:marRight w:val="0"/>
      <w:marTop w:val="0"/>
      <w:marBottom w:val="0"/>
      <w:divBdr>
        <w:top w:val="none" w:sz="0" w:space="0" w:color="auto"/>
        <w:left w:val="none" w:sz="0" w:space="0" w:color="auto"/>
        <w:bottom w:val="none" w:sz="0" w:space="0" w:color="auto"/>
        <w:right w:val="none" w:sz="0" w:space="0" w:color="auto"/>
      </w:divBdr>
      <w:divsChild>
        <w:div w:id="18236613">
          <w:marLeft w:val="0"/>
          <w:marRight w:val="0"/>
          <w:marTop w:val="0"/>
          <w:marBottom w:val="0"/>
          <w:divBdr>
            <w:top w:val="none" w:sz="0" w:space="0" w:color="auto"/>
            <w:left w:val="none" w:sz="0" w:space="0" w:color="auto"/>
            <w:bottom w:val="none" w:sz="0" w:space="0" w:color="auto"/>
            <w:right w:val="none" w:sz="0" w:space="0" w:color="auto"/>
          </w:divBdr>
          <w:divsChild>
            <w:div w:id="13529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36703">
      <w:bodyDiv w:val="1"/>
      <w:marLeft w:val="0"/>
      <w:marRight w:val="0"/>
      <w:marTop w:val="0"/>
      <w:marBottom w:val="0"/>
      <w:divBdr>
        <w:top w:val="none" w:sz="0" w:space="0" w:color="auto"/>
        <w:left w:val="none" w:sz="0" w:space="0" w:color="auto"/>
        <w:bottom w:val="none" w:sz="0" w:space="0" w:color="auto"/>
        <w:right w:val="none" w:sz="0" w:space="0" w:color="auto"/>
      </w:divBdr>
      <w:divsChild>
        <w:div w:id="1216509029">
          <w:marLeft w:val="0"/>
          <w:marRight w:val="0"/>
          <w:marTop w:val="0"/>
          <w:marBottom w:val="0"/>
          <w:divBdr>
            <w:top w:val="none" w:sz="0" w:space="0" w:color="auto"/>
            <w:left w:val="none" w:sz="0" w:space="0" w:color="auto"/>
            <w:bottom w:val="none" w:sz="0" w:space="0" w:color="auto"/>
            <w:right w:val="none" w:sz="0" w:space="0" w:color="auto"/>
          </w:divBdr>
          <w:divsChild>
            <w:div w:id="1561398969">
              <w:marLeft w:val="0"/>
              <w:marRight w:val="0"/>
              <w:marTop w:val="0"/>
              <w:marBottom w:val="0"/>
              <w:divBdr>
                <w:top w:val="none" w:sz="0" w:space="0" w:color="auto"/>
                <w:left w:val="none" w:sz="0" w:space="0" w:color="auto"/>
                <w:bottom w:val="none" w:sz="0" w:space="0" w:color="auto"/>
                <w:right w:val="none" w:sz="0" w:space="0" w:color="auto"/>
              </w:divBdr>
              <w:divsChild>
                <w:div w:id="20879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12949">
      <w:bodyDiv w:val="1"/>
      <w:marLeft w:val="0"/>
      <w:marRight w:val="0"/>
      <w:marTop w:val="0"/>
      <w:marBottom w:val="0"/>
      <w:divBdr>
        <w:top w:val="none" w:sz="0" w:space="0" w:color="auto"/>
        <w:left w:val="none" w:sz="0" w:space="0" w:color="auto"/>
        <w:bottom w:val="none" w:sz="0" w:space="0" w:color="auto"/>
        <w:right w:val="none" w:sz="0" w:space="0" w:color="auto"/>
      </w:divBdr>
    </w:div>
    <w:div w:id="1688941752">
      <w:bodyDiv w:val="1"/>
      <w:marLeft w:val="0"/>
      <w:marRight w:val="0"/>
      <w:marTop w:val="0"/>
      <w:marBottom w:val="0"/>
      <w:divBdr>
        <w:top w:val="none" w:sz="0" w:space="0" w:color="auto"/>
        <w:left w:val="none" w:sz="0" w:space="0" w:color="auto"/>
        <w:bottom w:val="none" w:sz="0" w:space="0" w:color="auto"/>
        <w:right w:val="none" w:sz="0" w:space="0" w:color="auto"/>
      </w:divBdr>
    </w:div>
    <w:div w:id="1689982680">
      <w:bodyDiv w:val="1"/>
      <w:marLeft w:val="0"/>
      <w:marRight w:val="0"/>
      <w:marTop w:val="0"/>
      <w:marBottom w:val="0"/>
      <w:divBdr>
        <w:top w:val="none" w:sz="0" w:space="0" w:color="auto"/>
        <w:left w:val="none" w:sz="0" w:space="0" w:color="auto"/>
        <w:bottom w:val="none" w:sz="0" w:space="0" w:color="auto"/>
        <w:right w:val="none" w:sz="0" w:space="0" w:color="auto"/>
      </w:divBdr>
    </w:div>
    <w:div w:id="1693530363">
      <w:bodyDiv w:val="1"/>
      <w:marLeft w:val="0"/>
      <w:marRight w:val="0"/>
      <w:marTop w:val="0"/>
      <w:marBottom w:val="0"/>
      <w:divBdr>
        <w:top w:val="none" w:sz="0" w:space="0" w:color="auto"/>
        <w:left w:val="none" w:sz="0" w:space="0" w:color="auto"/>
        <w:bottom w:val="none" w:sz="0" w:space="0" w:color="auto"/>
        <w:right w:val="none" w:sz="0" w:space="0" w:color="auto"/>
      </w:divBdr>
      <w:divsChild>
        <w:div w:id="1216429550">
          <w:marLeft w:val="0"/>
          <w:marRight w:val="0"/>
          <w:marTop w:val="0"/>
          <w:marBottom w:val="0"/>
          <w:divBdr>
            <w:top w:val="none" w:sz="0" w:space="0" w:color="auto"/>
            <w:left w:val="none" w:sz="0" w:space="0" w:color="auto"/>
            <w:bottom w:val="none" w:sz="0" w:space="0" w:color="auto"/>
            <w:right w:val="none" w:sz="0" w:space="0" w:color="auto"/>
          </w:divBdr>
          <w:divsChild>
            <w:div w:id="563950344">
              <w:marLeft w:val="0"/>
              <w:marRight w:val="0"/>
              <w:marTop w:val="0"/>
              <w:marBottom w:val="0"/>
              <w:divBdr>
                <w:top w:val="none" w:sz="0" w:space="0" w:color="auto"/>
                <w:left w:val="none" w:sz="0" w:space="0" w:color="auto"/>
                <w:bottom w:val="none" w:sz="0" w:space="0" w:color="auto"/>
                <w:right w:val="none" w:sz="0" w:space="0" w:color="auto"/>
              </w:divBdr>
              <w:divsChild>
                <w:div w:id="1398161613">
                  <w:marLeft w:val="0"/>
                  <w:marRight w:val="0"/>
                  <w:marTop w:val="0"/>
                  <w:marBottom w:val="0"/>
                  <w:divBdr>
                    <w:top w:val="none" w:sz="0" w:space="0" w:color="auto"/>
                    <w:left w:val="none" w:sz="0" w:space="0" w:color="auto"/>
                    <w:bottom w:val="none" w:sz="0" w:space="0" w:color="auto"/>
                    <w:right w:val="none" w:sz="0" w:space="0" w:color="auto"/>
                  </w:divBdr>
                  <w:divsChild>
                    <w:div w:id="15212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471368">
      <w:bodyDiv w:val="1"/>
      <w:marLeft w:val="0"/>
      <w:marRight w:val="0"/>
      <w:marTop w:val="0"/>
      <w:marBottom w:val="0"/>
      <w:divBdr>
        <w:top w:val="none" w:sz="0" w:space="0" w:color="auto"/>
        <w:left w:val="none" w:sz="0" w:space="0" w:color="auto"/>
        <w:bottom w:val="none" w:sz="0" w:space="0" w:color="auto"/>
        <w:right w:val="none" w:sz="0" w:space="0" w:color="auto"/>
      </w:divBdr>
      <w:divsChild>
        <w:div w:id="322048714">
          <w:marLeft w:val="0"/>
          <w:marRight w:val="0"/>
          <w:marTop w:val="0"/>
          <w:marBottom w:val="0"/>
          <w:divBdr>
            <w:top w:val="none" w:sz="0" w:space="0" w:color="auto"/>
            <w:left w:val="none" w:sz="0" w:space="0" w:color="auto"/>
            <w:bottom w:val="none" w:sz="0" w:space="0" w:color="auto"/>
            <w:right w:val="none" w:sz="0" w:space="0" w:color="auto"/>
          </w:divBdr>
          <w:divsChild>
            <w:div w:id="1566796314">
              <w:marLeft w:val="0"/>
              <w:marRight w:val="0"/>
              <w:marTop w:val="0"/>
              <w:marBottom w:val="0"/>
              <w:divBdr>
                <w:top w:val="none" w:sz="0" w:space="0" w:color="auto"/>
                <w:left w:val="none" w:sz="0" w:space="0" w:color="auto"/>
                <w:bottom w:val="none" w:sz="0" w:space="0" w:color="auto"/>
                <w:right w:val="none" w:sz="0" w:space="0" w:color="auto"/>
              </w:divBdr>
              <w:divsChild>
                <w:div w:id="2020614769">
                  <w:marLeft w:val="0"/>
                  <w:marRight w:val="0"/>
                  <w:marTop w:val="0"/>
                  <w:marBottom w:val="0"/>
                  <w:divBdr>
                    <w:top w:val="none" w:sz="0" w:space="0" w:color="auto"/>
                    <w:left w:val="none" w:sz="0" w:space="0" w:color="auto"/>
                    <w:bottom w:val="none" w:sz="0" w:space="0" w:color="auto"/>
                    <w:right w:val="none" w:sz="0" w:space="0" w:color="auto"/>
                  </w:divBdr>
                  <w:divsChild>
                    <w:div w:id="19674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07683">
      <w:bodyDiv w:val="1"/>
      <w:marLeft w:val="0"/>
      <w:marRight w:val="0"/>
      <w:marTop w:val="0"/>
      <w:marBottom w:val="0"/>
      <w:divBdr>
        <w:top w:val="none" w:sz="0" w:space="0" w:color="auto"/>
        <w:left w:val="none" w:sz="0" w:space="0" w:color="auto"/>
        <w:bottom w:val="none" w:sz="0" w:space="0" w:color="auto"/>
        <w:right w:val="none" w:sz="0" w:space="0" w:color="auto"/>
      </w:divBdr>
    </w:div>
    <w:div w:id="1769353412">
      <w:bodyDiv w:val="1"/>
      <w:marLeft w:val="0"/>
      <w:marRight w:val="0"/>
      <w:marTop w:val="0"/>
      <w:marBottom w:val="0"/>
      <w:divBdr>
        <w:top w:val="none" w:sz="0" w:space="0" w:color="auto"/>
        <w:left w:val="none" w:sz="0" w:space="0" w:color="auto"/>
        <w:bottom w:val="none" w:sz="0" w:space="0" w:color="auto"/>
        <w:right w:val="none" w:sz="0" w:space="0" w:color="auto"/>
      </w:divBdr>
      <w:divsChild>
        <w:div w:id="1785929349">
          <w:marLeft w:val="0"/>
          <w:marRight w:val="0"/>
          <w:marTop w:val="0"/>
          <w:marBottom w:val="0"/>
          <w:divBdr>
            <w:top w:val="none" w:sz="0" w:space="0" w:color="auto"/>
            <w:left w:val="none" w:sz="0" w:space="0" w:color="auto"/>
            <w:bottom w:val="none" w:sz="0" w:space="0" w:color="auto"/>
            <w:right w:val="none" w:sz="0" w:space="0" w:color="auto"/>
          </w:divBdr>
          <w:divsChild>
            <w:div w:id="1160971365">
              <w:marLeft w:val="0"/>
              <w:marRight w:val="0"/>
              <w:marTop w:val="0"/>
              <w:marBottom w:val="0"/>
              <w:divBdr>
                <w:top w:val="none" w:sz="0" w:space="0" w:color="auto"/>
                <w:left w:val="none" w:sz="0" w:space="0" w:color="auto"/>
                <w:bottom w:val="none" w:sz="0" w:space="0" w:color="auto"/>
                <w:right w:val="none" w:sz="0" w:space="0" w:color="auto"/>
              </w:divBdr>
              <w:divsChild>
                <w:div w:id="435171987">
                  <w:marLeft w:val="0"/>
                  <w:marRight w:val="0"/>
                  <w:marTop w:val="0"/>
                  <w:marBottom w:val="0"/>
                  <w:divBdr>
                    <w:top w:val="none" w:sz="0" w:space="0" w:color="auto"/>
                    <w:left w:val="none" w:sz="0" w:space="0" w:color="auto"/>
                    <w:bottom w:val="none" w:sz="0" w:space="0" w:color="auto"/>
                    <w:right w:val="none" w:sz="0" w:space="0" w:color="auto"/>
                  </w:divBdr>
                </w:div>
              </w:divsChild>
            </w:div>
            <w:div w:id="758913005">
              <w:marLeft w:val="0"/>
              <w:marRight w:val="0"/>
              <w:marTop w:val="0"/>
              <w:marBottom w:val="0"/>
              <w:divBdr>
                <w:top w:val="none" w:sz="0" w:space="0" w:color="auto"/>
                <w:left w:val="none" w:sz="0" w:space="0" w:color="auto"/>
                <w:bottom w:val="none" w:sz="0" w:space="0" w:color="auto"/>
                <w:right w:val="none" w:sz="0" w:space="0" w:color="auto"/>
              </w:divBdr>
              <w:divsChild>
                <w:div w:id="4033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7036">
          <w:marLeft w:val="0"/>
          <w:marRight w:val="0"/>
          <w:marTop w:val="0"/>
          <w:marBottom w:val="0"/>
          <w:divBdr>
            <w:top w:val="none" w:sz="0" w:space="0" w:color="auto"/>
            <w:left w:val="none" w:sz="0" w:space="0" w:color="auto"/>
            <w:bottom w:val="none" w:sz="0" w:space="0" w:color="auto"/>
            <w:right w:val="none" w:sz="0" w:space="0" w:color="auto"/>
          </w:divBdr>
          <w:divsChild>
            <w:div w:id="165754419">
              <w:marLeft w:val="0"/>
              <w:marRight w:val="0"/>
              <w:marTop w:val="0"/>
              <w:marBottom w:val="0"/>
              <w:divBdr>
                <w:top w:val="none" w:sz="0" w:space="0" w:color="auto"/>
                <w:left w:val="none" w:sz="0" w:space="0" w:color="auto"/>
                <w:bottom w:val="none" w:sz="0" w:space="0" w:color="auto"/>
                <w:right w:val="none" w:sz="0" w:space="0" w:color="auto"/>
              </w:divBdr>
              <w:divsChild>
                <w:div w:id="14678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317515">
      <w:bodyDiv w:val="1"/>
      <w:marLeft w:val="0"/>
      <w:marRight w:val="0"/>
      <w:marTop w:val="0"/>
      <w:marBottom w:val="0"/>
      <w:divBdr>
        <w:top w:val="none" w:sz="0" w:space="0" w:color="auto"/>
        <w:left w:val="none" w:sz="0" w:space="0" w:color="auto"/>
        <w:bottom w:val="none" w:sz="0" w:space="0" w:color="auto"/>
        <w:right w:val="none" w:sz="0" w:space="0" w:color="auto"/>
      </w:divBdr>
      <w:divsChild>
        <w:div w:id="1180001190">
          <w:marLeft w:val="0"/>
          <w:marRight w:val="0"/>
          <w:marTop w:val="0"/>
          <w:marBottom w:val="0"/>
          <w:divBdr>
            <w:top w:val="none" w:sz="0" w:space="0" w:color="auto"/>
            <w:left w:val="none" w:sz="0" w:space="0" w:color="auto"/>
            <w:bottom w:val="none" w:sz="0" w:space="0" w:color="auto"/>
            <w:right w:val="none" w:sz="0" w:space="0" w:color="auto"/>
          </w:divBdr>
          <w:divsChild>
            <w:div w:id="65303965">
              <w:marLeft w:val="0"/>
              <w:marRight w:val="0"/>
              <w:marTop w:val="0"/>
              <w:marBottom w:val="0"/>
              <w:divBdr>
                <w:top w:val="none" w:sz="0" w:space="0" w:color="auto"/>
                <w:left w:val="none" w:sz="0" w:space="0" w:color="auto"/>
                <w:bottom w:val="none" w:sz="0" w:space="0" w:color="auto"/>
                <w:right w:val="none" w:sz="0" w:space="0" w:color="auto"/>
              </w:divBdr>
              <w:divsChild>
                <w:div w:id="15662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85010">
      <w:bodyDiv w:val="1"/>
      <w:marLeft w:val="0"/>
      <w:marRight w:val="0"/>
      <w:marTop w:val="0"/>
      <w:marBottom w:val="0"/>
      <w:divBdr>
        <w:top w:val="none" w:sz="0" w:space="0" w:color="auto"/>
        <w:left w:val="none" w:sz="0" w:space="0" w:color="auto"/>
        <w:bottom w:val="none" w:sz="0" w:space="0" w:color="auto"/>
        <w:right w:val="none" w:sz="0" w:space="0" w:color="auto"/>
      </w:divBdr>
      <w:divsChild>
        <w:div w:id="1957786421">
          <w:marLeft w:val="0"/>
          <w:marRight w:val="0"/>
          <w:marTop w:val="0"/>
          <w:marBottom w:val="0"/>
          <w:divBdr>
            <w:top w:val="none" w:sz="0" w:space="0" w:color="auto"/>
            <w:left w:val="none" w:sz="0" w:space="0" w:color="auto"/>
            <w:bottom w:val="none" w:sz="0" w:space="0" w:color="auto"/>
            <w:right w:val="none" w:sz="0" w:space="0" w:color="auto"/>
          </w:divBdr>
          <w:divsChild>
            <w:div w:id="1303539569">
              <w:marLeft w:val="0"/>
              <w:marRight w:val="0"/>
              <w:marTop w:val="0"/>
              <w:marBottom w:val="0"/>
              <w:divBdr>
                <w:top w:val="none" w:sz="0" w:space="0" w:color="auto"/>
                <w:left w:val="none" w:sz="0" w:space="0" w:color="auto"/>
                <w:bottom w:val="none" w:sz="0" w:space="0" w:color="auto"/>
                <w:right w:val="none" w:sz="0" w:space="0" w:color="auto"/>
              </w:divBdr>
              <w:divsChild>
                <w:div w:id="13013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41211">
      <w:bodyDiv w:val="1"/>
      <w:marLeft w:val="0"/>
      <w:marRight w:val="0"/>
      <w:marTop w:val="0"/>
      <w:marBottom w:val="0"/>
      <w:divBdr>
        <w:top w:val="none" w:sz="0" w:space="0" w:color="auto"/>
        <w:left w:val="none" w:sz="0" w:space="0" w:color="auto"/>
        <w:bottom w:val="none" w:sz="0" w:space="0" w:color="auto"/>
        <w:right w:val="none" w:sz="0" w:space="0" w:color="auto"/>
      </w:divBdr>
    </w:div>
    <w:div w:id="1995790478">
      <w:bodyDiv w:val="1"/>
      <w:marLeft w:val="0"/>
      <w:marRight w:val="0"/>
      <w:marTop w:val="0"/>
      <w:marBottom w:val="0"/>
      <w:divBdr>
        <w:top w:val="none" w:sz="0" w:space="0" w:color="auto"/>
        <w:left w:val="none" w:sz="0" w:space="0" w:color="auto"/>
        <w:bottom w:val="none" w:sz="0" w:space="0" w:color="auto"/>
        <w:right w:val="none" w:sz="0" w:space="0" w:color="auto"/>
      </w:divBdr>
    </w:div>
    <w:div w:id="2022774576">
      <w:bodyDiv w:val="1"/>
      <w:marLeft w:val="0"/>
      <w:marRight w:val="0"/>
      <w:marTop w:val="0"/>
      <w:marBottom w:val="0"/>
      <w:divBdr>
        <w:top w:val="none" w:sz="0" w:space="0" w:color="auto"/>
        <w:left w:val="none" w:sz="0" w:space="0" w:color="auto"/>
        <w:bottom w:val="none" w:sz="0" w:space="0" w:color="auto"/>
        <w:right w:val="none" w:sz="0" w:space="0" w:color="auto"/>
      </w:divBdr>
    </w:div>
    <w:div w:id="2049212132">
      <w:bodyDiv w:val="1"/>
      <w:marLeft w:val="0"/>
      <w:marRight w:val="0"/>
      <w:marTop w:val="0"/>
      <w:marBottom w:val="0"/>
      <w:divBdr>
        <w:top w:val="none" w:sz="0" w:space="0" w:color="auto"/>
        <w:left w:val="none" w:sz="0" w:space="0" w:color="auto"/>
        <w:bottom w:val="none" w:sz="0" w:space="0" w:color="auto"/>
        <w:right w:val="none" w:sz="0" w:space="0" w:color="auto"/>
      </w:divBdr>
      <w:divsChild>
        <w:div w:id="4092669">
          <w:marLeft w:val="0"/>
          <w:marRight w:val="0"/>
          <w:marTop w:val="0"/>
          <w:marBottom w:val="0"/>
          <w:divBdr>
            <w:top w:val="none" w:sz="0" w:space="0" w:color="auto"/>
            <w:left w:val="none" w:sz="0" w:space="0" w:color="auto"/>
            <w:bottom w:val="none" w:sz="0" w:space="0" w:color="auto"/>
            <w:right w:val="none" w:sz="0" w:space="0" w:color="auto"/>
          </w:divBdr>
          <w:divsChild>
            <w:div w:id="1919553237">
              <w:marLeft w:val="0"/>
              <w:marRight w:val="0"/>
              <w:marTop w:val="0"/>
              <w:marBottom w:val="0"/>
              <w:divBdr>
                <w:top w:val="none" w:sz="0" w:space="0" w:color="auto"/>
                <w:left w:val="none" w:sz="0" w:space="0" w:color="auto"/>
                <w:bottom w:val="none" w:sz="0" w:space="0" w:color="auto"/>
                <w:right w:val="none" w:sz="0" w:space="0" w:color="auto"/>
              </w:divBdr>
              <w:divsChild>
                <w:div w:id="224606465">
                  <w:marLeft w:val="0"/>
                  <w:marRight w:val="0"/>
                  <w:marTop w:val="0"/>
                  <w:marBottom w:val="0"/>
                  <w:divBdr>
                    <w:top w:val="none" w:sz="0" w:space="0" w:color="auto"/>
                    <w:left w:val="none" w:sz="0" w:space="0" w:color="auto"/>
                    <w:bottom w:val="none" w:sz="0" w:space="0" w:color="auto"/>
                    <w:right w:val="none" w:sz="0" w:space="0" w:color="auto"/>
                  </w:divBdr>
                  <w:divsChild>
                    <w:div w:id="105219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757862">
      <w:bodyDiv w:val="1"/>
      <w:marLeft w:val="0"/>
      <w:marRight w:val="0"/>
      <w:marTop w:val="0"/>
      <w:marBottom w:val="0"/>
      <w:divBdr>
        <w:top w:val="none" w:sz="0" w:space="0" w:color="auto"/>
        <w:left w:val="none" w:sz="0" w:space="0" w:color="auto"/>
        <w:bottom w:val="none" w:sz="0" w:space="0" w:color="auto"/>
        <w:right w:val="none" w:sz="0" w:space="0" w:color="auto"/>
      </w:divBdr>
      <w:divsChild>
        <w:div w:id="1234655979">
          <w:marLeft w:val="0"/>
          <w:marRight w:val="0"/>
          <w:marTop w:val="0"/>
          <w:marBottom w:val="0"/>
          <w:divBdr>
            <w:top w:val="none" w:sz="0" w:space="0" w:color="auto"/>
            <w:left w:val="none" w:sz="0" w:space="0" w:color="auto"/>
            <w:bottom w:val="none" w:sz="0" w:space="0" w:color="auto"/>
            <w:right w:val="none" w:sz="0" w:space="0" w:color="auto"/>
          </w:divBdr>
          <w:divsChild>
            <w:div w:id="1451049253">
              <w:marLeft w:val="0"/>
              <w:marRight w:val="0"/>
              <w:marTop w:val="0"/>
              <w:marBottom w:val="0"/>
              <w:divBdr>
                <w:top w:val="none" w:sz="0" w:space="0" w:color="auto"/>
                <w:left w:val="none" w:sz="0" w:space="0" w:color="auto"/>
                <w:bottom w:val="none" w:sz="0" w:space="0" w:color="auto"/>
                <w:right w:val="none" w:sz="0" w:space="0" w:color="auto"/>
              </w:divBdr>
              <w:divsChild>
                <w:div w:id="5002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81768">
      <w:bodyDiv w:val="1"/>
      <w:marLeft w:val="0"/>
      <w:marRight w:val="0"/>
      <w:marTop w:val="0"/>
      <w:marBottom w:val="0"/>
      <w:divBdr>
        <w:top w:val="none" w:sz="0" w:space="0" w:color="auto"/>
        <w:left w:val="none" w:sz="0" w:space="0" w:color="auto"/>
        <w:bottom w:val="none" w:sz="0" w:space="0" w:color="auto"/>
        <w:right w:val="none" w:sz="0" w:space="0" w:color="auto"/>
      </w:divBdr>
      <w:divsChild>
        <w:div w:id="685179430">
          <w:marLeft w:val="0"/>
          <w:marRight w:val="0"/>
          <w:marTop w:val="0"/>
          <w:marBottom w:val="0"/>
          <w:divBdr>
            <w:top w:val="none" w:sz="0" w:space="0" w:color="auto"/>
            <w:left w:val="none" w:sz="0" w:space="0" w:color="auto"/>
            <w:bottom w:val="none" w:sz="0" w:space="0" w:color="auto"/>
            <w:right w:val="none" w:sz="0" w:space="0" w:color="auto"/>
          </w:divBdr>
          <w:divsChild>
            <w:div w:id="131753762">
              <w:marLeft w:val="0"/>
              <w:marRight w:val="0"/>
              <w:marTop w:val="0"/>
              <w:marBottom w:val="0"/>
              <w:divBdr>
                <w:top w:val="none" w:sz="0" w:space="0" w:color="auto"/>
                <w:left w:val="none" w:sz="0" w:space="0" w:color="auto"/>
                <w:bottom w:val="none" w:sz="0" w:space="0" w:color="auto"/>
                <w:right w:val="none" w:sz="0" w:space="0" w:color="auto"/>
              </w:divBdr>
              <w:divsChild>
                <w:div w:id="2006976718">
                  <w:marLeft w:val="0"/>
                  <w:marRight w:val="0"/>
                  <w:marTop w:val="0"/>
                  <w:marBottom w:val="0"/>
                  <w:divBdr>
                    <w:top w:val="none" w:sz="0" w:space="0" w:color="auto"/>
                    <w:left w:val="none" w:sz="0" w:space="0" w:color="auto"/>
                    <w:bottom w:val="none" w:sz="0" w:space="0" w:color="auto"/>
                    <w:right w:val="none" w:sz="0" w:space="0" w:color="auto"/>
                  </w:divBdr>
                  <w:divsChild>
                    <w:div w:id="1332874177">
                      <w:marLeft w:val="0"/>
                      <w:marRight w:val="0"/>
                      <w:marTop w:val="0"/>
                      <w:marBottom w:val="0"/>
                      <w:divBdr>
                        <w:top w:val="none" w:sz="0" w:space="0" w:color="auto"/>
                        <w:left w:val="none" w:sz="0" w:space="0" w:color="auto"/>
                        <w:bottom w:val="none" w:sz="0" w:space="0" w:color="auto"/>
                        <w:right w:val="none" w:sz="0" w:space="0" w:color="auto"/>
                      </w:divBdr>
                    </w:div>
                  </w:divsChild>
                </w:div>
                <w:div w:id="2036272068">
                  <w:marLeft w:val="0"/>
                  <w:marRight w:val="0"/>
                  <w:marTop w:val="0"/>
                  <w:marBottom w:val="0"/>
                  <w:divBdr>
                    <w:top w:val="none" w:sz="0" w:space="0" w:color="auto"/>
                    <w:left w:val="none" w:sz="0" w:space="0" w:color="auto"/>
                    <w:bottom w:val="none" w:sz="0" w:space="0" w:color="auto"/>
                    <w:right w:val="none" w:sz="0" w:space="0" w:color="auto"/>
                  </w:divBdr>
                  <w:divsChild>
                    <w:div w:id="1300955506">
                      <w:marLeft w:val="0"/>
                      <w:marRight w:val="0"/>
                      <w:marTop w:val="0"/>
                      <w:marBottom w:val="0"/>
                      <w:divBdr>
                        <w:top w:val="none" w:sz="0" w:space="0" w:color="auto"/>
                        <w:left w:val="none" w:sz="0" w:space="0" w:color="auto"/>
                        <w:bottom w:val="none" w:sz="0" w:space="0" w:color="auto"/>
                        <w:right w:val="none" w:sz="0" w:space="0" w:color="auto"/>
                      </w:divBdr>
                    </w:div>
                  </w:divsChild>
                </w:div>
                <w:div w:id="1392272614">
                  <w:marLeft w:val="0"/>
                  <w:marRight w:val="0"/>
                  <w:marTop w:val="0"/>
                  <w:marBottom w:val="0"/>
                  <w:divBdr>
                    <w:top w:val="none" w:sz="0" w:space="0" w:color="auto"/>
                    <w:left w:val="none" w:sz="0" w:space="0" w:color="auto"/>
                    <w:bottom w:val="none" w:sz="0" w:space="0" w:color="auto"/>
                    <w:right w:val="none" w:sz="0" w:space="0" w:color="auto"/>
                  </w:divBdr>
                  <w:divsChild>
                    <w:div w:id="2059472225">
                      <w:marLeft w:val="0"/>
                      <w:marRight w:val="0"/>
                      <w:marTop w:val="0"/>
                      <w:marBottom w:val="0"/>
                      <w:divBdr>
                        <w:top w:val="none" w:sz="0" w:space="0" w:color="auto"/>
                        <w:left w:val="none" w:sz="0" w:space="0" w:color="auto"/>
                        <w:bottom w:val="none" w:sz="0" w:space="0" w:color="auto"/>
                        <w:right w:val="none" w:sz="0" w:space="0" w:color="auto"/>
                      </w:divBdr>
                    </w:div>
                  </w:divsChild>
                </w:div>
                <w:div w:id="2044088112">
                  <w:marLeft w:val="0"/>
                  <w:marRight w:val="0"/>
                  <w:marTop w:val="0"/>
                  <w:marBottom w:val="0"/>
                  <w:divBdr>
                    <w:top w:val="none" w:sz="0" w:space="0" w:color="auto"/>
                    <w:left w:val="none" w:sz="0" w:space="0" w:color="auto"/>
                    <w:bottom w:val="none" w:sz="0" w:space="0" w:color="auto"/>
                    <w:right w:val="none" w:sz="0" w:space="0" w:color="auto"/>
                  </w:divBdr>
                  <w:divsChild>
                    <w:div w:id="17700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405534">
      <w:bodyDiv w:val="1"/>
      <w:marLeft w:val="0"/>
      <w:marRight w:val="0"/>
      <w:marTop w:val="0"/>
      <w:marBottom w:val="0"/>
      <w:divBdr>
        <w:top w:val="none" w:sz="0" w:space="0" w:color="auto"/>
        <w:left w:val="none" w:sz="0" w:space="0" w:color="auto"/>
        <w:bottom w:val="none" w:sz="0" w:space="0" w:color="auto"/>
        <w:right w:val="none" w:sz="0" w:space="0" w:color="auto"/>
      </w:divBdr>
      <w:divsChild>
        <w:div w:id="1767967491">
          <w:marLeft w:val="0"/>
          <w:marRight w:val="0"/>
          <w:marTop w:val="0"/>
          <w:marBottom w:val="0"/>
          <w:divBdr>
            <w:top w:val="none" w:sz="0" w:space="0" w:color="auto"/>
            <w:left w:val="none" w:sz="0" w:space="0" w:color="auto"/>
            <w:bottom w:val="none" w:sz="0" w:space="0" w:color="auto"/>
            <w:right w:val="none" w:sz="0" w:space="0" w:color="auto"/>
          </w:divBdr>
          <w:divsChild>
            <w:div w:id="1548949482">
              <w:marLeft w:val="0"/>
              <w:marRight w:val="0"/>
              <w:marTop w:val="0"/>
              <w:marBottom w:val="0"/>
              <w:divBdr>
                <w:top w:val="none" w:sz="0" w:space="0" w:color="auto"/>
                <w:left w:val="none" w:sz="0" w:space="0" w:color="auto"/>
                <w:bottom w:val="none" w:sz="0" w:space="0" w:color="auto"/>
                <w:right w:val="none" w:sz="0" w:space="0" w:color="auto"/>
              </w:divBdr>
              <w:divsChild>
                <w:div w:id="2134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s://doi.org/10.1787/1112c23b-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fricacgg.ne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cheikhly\Documents\2%20%20CONSULTANCIES%202018%20-%202020\AU%20IBAR\Live2Africa%20VC\Cairo%20Stakeholders%20Stocktaking%20Workshop\Cairo%20Data\WA%20Poultr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cheikhly\Documents\2%20%20CONSULTANCIES%202018%20-%202020\AU%20IBAR\Live2Africa%20VC\Cairo%20Stakeholders%20Stocktaking%20Workshop\Cairo%20Data\evolution%20groupe%20pay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cheikhly\Documents\2%20%20CONSULTANCIES%202018%20-%202020\AU%20IBAR\Live2Africa%20VC\Cairo%20Stakeholders%20Stocktaking%20Workshop\Cairo%20Data\WA%20Poult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1415135608049"/>
          <c:y val="4.8634441528142315E-2"/>
          <c:w val="0.85512270341207353"/>
          <c:h val="0.5747029017206182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vert="horz"/>
              <a:lstStyle/>
              <a:p>
                <a:pPr>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'/Users/chly419gmail.com/Library/Mobile Documents/com~apple~CloudDocs/[FAOSTAT_data_8-3-2019.xlsx]Feuille 1'!$A$3:$A$17</c:f>
              <c:strCache>
                <c:ptCount val="15"/>
                <c:pt idx="0">
                  <c:v>Benin</c:v>
                </c:pt>
                <c:pt idx="1">
                  <c:v>Burkina Faso</c:v>
                </c:pt>
                <c:pt idx="2">
                  <c:v>Cabo Verde</c:v>
                </c:pt>
                <c:pt idx="3">
                  <c:v>Côte d'Ivoire</c:v>
                </c:pt>
                <c:pt idx="4">
                  <c:v>Gambia</c:v>
                </c:pt>
                <c:pt idx="5">
                  <c:v>Ghana</c:v>
                </c:pt>
                <c:pt idx="6">
                  <c:v>Guinea</c:v>
                </c:pt>
                <c:pt idx="7">
                  <c:v>Guinea-Bissau</c:v>
                </c:pt>
                <c:pt idx="8">
                  <c:v>Liberia</c:v>
                </c:pt>
                <c:pt idx="9">
                  <c:v>Mali</c:v>
                </c:pt>
                <c:pt idx="10">
                  <c:v>Niger</c:v>
                </c:pt>
                <c:pt idx="11">
                  <c:v>Nigeria</c:v>
                </c:pt>
                <c:pt idx="12">
                  <c:v>Senegal</c:v>
                </c:pt>
                <c:pt idx="13">
                  <c:v>Sierra Leone</c:v>
                </c:pt>
                <c:pt idx="14">
                  <c:v>Togo</c:v>
                </c:pt>
              </c:strCache>
            </c:strRef>
          </c:cat>
          <c:val>
            <c:numRef>
              <c:f>'/Users/chly419gmail.com/Library/Mobile Documents/com~apple~CloudDocs/[FAOSTAT_data_8-3-2019.xlsx]Feuille 1'!$B$3:$B$17</c:f>
              <c:numCache>
                <c:formatCode>General</c:formatCode>
                <c:ptCount val="15"/>
                <c:pt idx="0">
                  <c:v>20470</c:v>
                </c:pt>
                <c:pt idx="1">
                  <c:v>42530</c:v>
                </c:pt>
                <c:pt idx="2">
                  <c:v>1076</c:v>
                </c:pt>
                <c:pt idx="3">
                  <c:v>70042</c:v>
                </c:pt>
                <c:pt idx="4">
                  <c:v>1360</c:v>
                </c:pt>
                <c:pt idx="5">
                  <c:v>74478</c:v>
                </c:pt>
                <c:pt idx="6">
                  <c:v>31541</c:v>
                </c:pt>
                <c:pt idx="7">
                  <c:v>2087</c:v>
                </c:pt>
                <c:pt idx="8">
                  <c:v>8676</c:v>
                </c:pt>
                <c:pt idx="9">
                  <c:v>45000</c:v>
                </c:pt>
                <c:pt idx="10">
                  <c:v>19209</c:v>
                </c:pt>
                <c:pt idx="11">
                  <c:v>140688</c:v>
                </c:pt>
                <c:pt idx="12">
                  <c:v>59951</c:v>
                </c:pt>
                <c:pt idx="13">
                  <c:v>12500</c:v>
                </c:pt>
                <c:pt idx="14">
                  <c:v>30305</c:v>
                </c:pt>
              </c:numCache>
            </c:numRef>
          </c:val>
          <c:extLst>
            <c:ext xmlns:c16="http://schemas.microsoft.com/office/drawing/2014/chart" uri="{C3380CC4-5D6E-409C-BE32-E72D297353CC}">
              <c16:uniqueId val="{00000000-3A99-D543-A247-0C5212A99CDA}"/>
            </c:ext>
          </c:extLst>
        </c:ser>
        <c:dLbls>
          <c:dLblPos val="outEnd"/>
          <c:showLegendKey val="0"/>
          <c:showVal val="1"/>
          <c:showCatName val="0"/>
          <c:showSerName val="0"/>
          <c:showPercent val="0"/>
          <c:showBubbleSize val="0"/>
        </c:dLbls>
        <c:gapWidth val="219"/>
        <c:overlap val="-27"/>
        <c:axId val="572121088"/>
        <c:axId val="543825920"/>
      </c:barChart>
      <c:catAx>
        <c:axId val="57212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solidFill>
                  <a:schemeClr val="tx1"/>
                </a:solidFill>
              </a:defRPr>
            </a:pPr>
            <a:endParaRPr lang="fr-FR"/>
          </a:p>
        </c:txPr>
        <c:crossAx val="543825920"/>
        <c:crosses val="autoZero"/>
        <c:auto val="1"/>
        <c:lblAlgn val="ctr"/>
        <c:lblOffset val="100"/>
        <c:noMultiLvlLbl val="0"/>
      </c:catAx>
      <c:valAx>
        <c:axId val="543825920"/>
        <c:scaling>
          <c:orientation val="minMax"/>
        </c:scaling>
        <c:delete val="1"/>
        <c:axPos val="l"/>
        <c:numFmt formatCode="General" sourceLinked="1"/>
        <c:majorTickMark val="none"/>
        <c:minorTickMark val="none"/>
        <c:tickLblPos val="nextTo"/>
        <c:crossAx val="572121088"/>
        <c:crosses val="autoZero"/>
        <c:crossBetween val="between"/>
      </c:valAx>
      <c:spPr>
        <a:noFill/>
        <a:ln>
          <a:noFill/>
        </a:ln>
        <a:effectLst/>
      </c:spPr>
    </c:plotArea>
    <c:plotVisOnly val="1"/>
    <c:dispBlanksAs val="gap"/>
    <c:showDLblsOverMax val="0"/>
  </c:chart>
  <c:spPr>
    <a:solidFill>
      <a:schemeClr val="bg1"/>
    </a:solidFill>
    <a:ln w="22225" cap="flat" cmpd="sng" algn="ctr">
      <a:solidFill>
        <a:schemeClr val="tx1"/>
      </a:solidFill>
      <a:round/>
    </a:ln>
    <a:effectLst/>
  </c:spPr>
  <c:txPr>
    <a:bodyPr/>
    <a:lstStyle/>
    <a:p>
      <a:pPr algn="just">
        <a:defRPr sz="900">
          <a:solidFill>
            <a:schemeClr val="tx1"/>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'Feuille 1'!$A$3</c:f>
              <c:strCache>
                <c:ptCount val="1"/>
                <c:pt idx="0">
                  <c:v>Benin</c:v>
                </c:pt>
              </c:strCache>
            </c:strRef>
          </c:tx>
          <c:spPr>
            <a:ln w="28575" cap="rnd">
              <a:solidFill>
                <a:schemeClr val="accent1"/>
              </a:solidFill>
              <a:round/>
            </a:ln>
            <a:effectLst/>
          </c:spPr>
          <c:marker>
            <c:symbol val="none"/>
          </c:marker>
          <c:cat>
            <c:numRef>
              <c:f>'Feuille 1'!$B$2:$I$2</c:f>
              <c:numCache>
                <c:formatCode>0</c:formatCode>
                <c:ptCount val="8"/>
                <c:pt idx="0">
                  <c:v>2010</c:v>
                </c:pt>
                <c:pt idx="1">
                  <c:v>2011</c:v>
                </c:pt>
                <c:pt idx="2">
                  <c:v>2012</c:v>
                </c:pt>
                <c:pt idx="3">
                  <c:v>2013</c:v>
                </c:pt>
                <c:pt idx="4">
                  <c:v>2014</c:v>
                </c:pt>
                <c:pt idx="5">
                  <c:v>2015</c:v>
                </c:pt>
                <c:pt idx="6">
                  <c:v>2016</c:v>
                </c:pt>
                <c:pt idx="7">
                  <c:v>2017</c:v>
                </c:pt>
              </c:numCache>
            </c:numRef>
          </c:cat>
          <c:val>
            <c:numRef>
              <c:f>'Feuille 1'!$B$3:$I$3</c:f>
              <c:numCache>
                <c:formatCode>0</c:formatCode>
                <c:ptCount val="8"/>
                <c:pt idx="0">
                  <c:v>16550</c:v>
                </c:pt>
                <c:pt idx="1">
                  <c:v>17087</c:v>
                </c:pt>
                <c:pt idx="2">
                  <c:v>17634</c:v>
                </c:pt>
                <c:pt idx="3">
                  <c:v>18198</c:v>
                </c:pt>
                <c:pt idx="4">
                  <c:v>18779</c:v>
                </c:pt>
                <c:pt idx="5">
                  <c:v>19380</c:v>
                </c:pt>
                <c:pt idx="6">
                  <c:v>20002</c:v>
                </c:pt>
                <c:pt idx="7">
                  <c:v>20470</c:v>
                </c:pt>
              </c:numCache>
            </c:numRef>
          </c:val>
          <c:smooth val="0"/>
          <c:extLst>
            <c:ext xmlns:c16="http://schemas.microsoft.com/office/drawing/2014/chart" uri="{C3380CC4-5D6E-409C-BE32-E72D297353CC}">
              <c16:uniqueId val="{00000000-FFE2-DC44-9446-5ABAD8A480C1}"/>
            </c:ext>
          </c:extLst>
        </c:ser>
        <c:ser>
          <c:idx val="1"/>
          <c:order val="1"/>
          <c:tx>
            <c:strRef>
              <c:f>'Feuille 1'!$A$4</c:f>
              <c:strCache>
                <c:ptCount val="1"/>
                <c:pt idx="0">
                  <c:v>Burkina Faso</c:v>
                </c:pt>
              </c:strCache>
            </c:strRef>
          </c:tx>
          <c:spPr>
            <a:ln w="28575" cap="rnd">
              <a:solidFill>
                <a:schemeClr val="accent2"/>
              </a:solidFill>
              <a:round/>
            </a:ln>
            <a:effectLst/>
          </c:spPr>
          <c:marker>
            <c:symbol val="none"/>
          </c:marker>
          <c:cat>
            <c:numRef>
              <c:f>'Feuille 1'!$B$2:$I$2</c:f>
              <c:numCache>
                <c:formatCode>0</c:formatCode>
                <c:ptCount val="8"/>
                <c:pt idx="0">
                  <c:v>2010</c:v>
                </c:pt>
                <c:pt idx="1">
                  <c:v>2011</c:v>
                </c:pt>
                <c:pt idx="2">
                  <c:v>2012</c:v>
                </c:pt>
                <c:pt idx="3">
                  <c:v>2013</c:v>
                </c:pt>
                <c:pt idx="4">
                  <c:v>2014</c:v>
                </c:pt>
                <c:pt idx="5">
                  <c:v>2015</c:v>
                </c:pt>
                <c:pt idx="6">
                  <c:v>2016</c:v>
                </c:pt>
                <c:pt idx="7">
                  <c:v>2017</c:v>
                </c:pt>
              </c:numCache>
            </c:numRef>
          </c:cat>
          <c:val>
            <c:numRef>
              <c:f>'Feuille 1'!$B$4:$I$4</c:f>
              <c:numCache>
                <c:formatCode>0</c:formatCode>
                <c:ptCount val="8"/>
                <c:pt idx="0">
                  <c:v>39000</c:v>
                </c:pt>
                <c:pt idx="1">
                  <c:v>40000</c:v>
                </c:pt>
                <c:pt idx="2">
                  <c:v>31815</c:v>
                </c:pt>
                <c:pt idx="3">
                  <c:v>32769</c:v>
                </c:pt>
                <c:pt idx="4">
                  <c:v>33752</c:v>
                </c:pt>
                <c:pt idx="5">
                  <c:v>43487</c:v>
                </c:pt>
                <c:pt idx="6">
                  <c:v>43000</c:v>
                </c:pt>
                <c:pt idx="7">
                  <c:v>42530</c:v>
                </c:pt>
              </c:numCache>
            </c:numRef>
          </c:val>
          <c:smooth val="0"/>
          <c:extLst>
            <c:ext xmlns:c16="http://schemas.microsoft.com/office/drawing/2014/chart" uri="{C3380CC4-5D6E-409C-BE32-E72D297353CC}">
              <c16:uniqueId val="{00000001-FFE2-DC44-9446-5ABAD8A480C1}"/>
            </c:ext>
          </c:extLst>
        </c:ser>
        <c:ser>
          <c:idx val="2"/>
          <c:order val="2"/>
          <c:tx>
            <c:strRef>
              <c:f>'Feuille 1'!$A$5</c:f>
              <c:strCache>
                <c:ptCount val="1"/>
                <c:pt idx="0">
                  <c:v>Côte d'Ivoire</c:v>
                </c:pt>
              </c:strCache>
            </c:strRef>
          </c:tx>
          <c:spPr>
            <a:ln w="28575" cap="rnd">
              <a:solidFill>
                <a:schemeClr val="accent3"/>
              </a:solidFill>
              <a:round/>
            </a:ln>
            <a:effectLst/>
          </c:spPr>
          <c:marker>
            <c:symbol val="none"/>
          </c:marker>
          <c:cat>
            <c:numRef>
              <c:f>'Feuille 1'!$B$2:$I$2</c:f>
              <c:numCache>
                <c:formatCode>0</c:formatCode>
                <c:ptCount val="8"/>
                <c:pt idx="0">
                  <c:v>2010</c:v>
                </c:pt>
                <c:pt idx="1">
                  <c:v>2011</c:v>
                </c:pt>
                <c:pt idx="2">
                  <c:v>2012</c:v>
                </c:pt>
                <c:pt idx="3">
                  <c:v>2013</c:v>
                </c:pt>
                <c:pt idx="4">
                  <c:v>2014</c:v>
                </c:pt>
                <c:pt idx="5">
                  <c:v>2015</c:v>
                </c:pt>
                <c:pt idx="6">
                  <c:v>2016</c:v>
                </c:pt>
                <c:pt idx="7">
                  <c:v>2017</c:v>
                </c:pt>
              </c:numCache>
            </c:numRef>
          </c:cat>
          <c:val>
            <c:numRef>
              <c:f>'Feuille 1'!$B$5:$I$5</c:f>
              <c:numCache>
                <c:formatCode>0</c:formatCode>
                <c:ptCount val="8"/>
                <c:pt idx="0">
                  <c:v>45052</c:v>
                </c:pt>
                <c:pt idx="1">
                  <c:v>43133</c:v>
                </c:pt>
                <c:pt idx="2">
                  <c:v>53791</c:v>
                </c:pt>
                <c:pt idx="3">
                  <c:v>58380</c:v>
                </c:pt>
                <c:pt idx="4">
                  <c:v>62000</c:v>
                </c:pt>
                <c:pt idx="5">
                  <c:v>65081</c:v>
                </c:pt>
                <c:pt idx="6">
                  <c:v>66036</c:v>
                </c:pt>
                <c:pt idx="7">
                  <c:v>70042</c:v>
                </c:pt>
              </c:numCache>
            </c:numRef>
          </c:val>
          <c:smooth val="0"/>
          <c:extLst>
            <c:ext xmlns:c16="http://schemas.microsoft.com/office/drawing/2014/chart" uri="{C3380CC4-5D6E-409C-BE32-E72D297353CC}">
              <c16:uniqueId val="{00000002-FFE2-DC44-9446-5ABAD8A480C1}"/>
            </c:ext>
          </c:extLst>
        </c:ser>
        <c:ser>
          <c:idx val="3"/>
          <c:order val="3"/>
          <c:tx>
            <c:strRef>
              <c:f>'Feuille 1'!$A$6</c:f>
              <c:strCache>
                <c:ptCount val="1"/>
                <c:pt idx="0">
                  <c:v>Ghana</c:v>
                </c:pt>
              </c:strCache>
            </c:strRef>
          </c:tx>
          <c:spPr>
            <a:ln w="28575" cap="rnd">
              <a:solidFill>
                <a:schemeClr val="accent4"/>
              </a:solidFill>
              <a:round/>
            </a:ln>
            <a:effectLst/>
          </c:spPr>
          <c:marker>
            <c:symbol val="none"/>
          </c:marker>
          <c:cat>
            <c:numRef>
              <c:f>'Feuille 1'!$B$2:$I$2</c:f>
              <c:numCache>
                <c:formatCode>0</c:formatCode>
                <c:ptCount val="8"/>
                <c:pt idx="0">
                  <c:v>2010</c:v>
                </c:pt>
                <c:pt idx="1">
                  <c:v>2011</c:v>
                </c:pt>
                <c:pt idx="2">
                  <c:v>2012</c:v>
                </c:pt>
                <c:pt idx="3">
                  <c:v>2013</c:v>
                </c:pt>
                <c:pt idx="4">
                  <c:v>2014</c:v>
                </c:pt>
                <c:pt idx="5">
                  <c:v>2015</c:v>
                </c:pt>
                <c:pt idx="6">
                  <c:v>2016</c:v>
                </c:pt>
                <c:pt idx="7">
                  <c:v>2017</c:v>
                </c:pt>
              </c:numCache>
            </c:numRef>
          </c:cat>
          <c:val>
            <c:numRef>
              <c:f>'Feuille 1'!$B$6:$I$6</c:f>
              <c:numCache>
                <c:formatCode>0</c:formatCode>
                <c:ptCount val="8"/>
                <c:pt idx="0">
                  <c:v>47752</c:v>
                </c:pt>
                <c:pt idx="1">
                  <c:v>52575</c:v>
                </c:pt>
                <c:pt idx="2">
                  <c:v>57885</c:v>
                </c:pt>
                <c:pt idx="3">
                  <c:v>63732</c:v>
                </c:pt>
                <c:pt idx="4">
                  <c:v>68511</c:v>
                </c:pt>
                <c:pt idx="5">
                  <c:v>71594</c:v>
                </c:pt>
                <c:pt idx="6">
                  <c:v>71594</c:v>
                </c:pt>
                <c:pt idx="7">
                  <c:v>74478</c:v>
                </c:pt>
              </c:numCache>
            </c:numRef>
          </c:val>
          <c:smooth val="0"/>
          <c:extLst>
            <c:ext xmlns:c16="http://schemas.microsoft.com/office/drawing/2014/chart" uri="{C3380CC4-5D6E-409C-BE32-E72D297353CC}">
              <c16:uniqueId val="{00000003-FFE2-DC44-9446-5ABAD8A480C1}"/>
            </c:ext>
          </c:extLst>
        </c:ser>
        <c:ser>
          <c:idx val="4"/>
          <c:order val="4"/>
          <c:tx>
            <c:strRef>
              <c:f>'Feuille 1'!$A$7</c:f>
              <c:strCache>
                <c:ptCount val="1"/>
                <c:pt idx="0">
                  <c:v>Nigeria</c:v>
                </c:pt>
              </c:strCache>
            </c:strRef>
          </c:tx>
          <c:spPr>
            <a:ln w="28575" cap="rnd">
              <a:solidFill>
                <a:schemeClr val="accent5"/>
              </a:solidFill>
              <a:round/>
            </a:ln>
            <a:effectLst/>
          </c:spPr>
          <c:marker>
            <c:symbol val="none"/>
          </c:marker>
          <c:cat>
            <c:numRef>
              <c:f>'Feuille 1'!$B$2:$I$2</c:f>
              <c:numCache>
                <c:formatCode>0</c:formatCode>
                <c:ptCount val="8"/>
                <c:pt idx="0">
                  <c:v>2010</c:v>
                </c:pt>
                <c:pt idx="1">
                  <c:v>2011</c:v>
                </c:pt>
                <c:pt idx="2">
                  <c:v>2012</c:v>
                </c:pt>
                <c:pt idx="3">
                  <c:v>2013</c:v>
                </c:pt>
                <c:pt idx="4">
                  <c:v>2014</c:v>
                </c:pt>
                <c:pt idx="5">
                  <c:v>2015</c:v>
                </c:pt>
                <c:pt idx="6">
                  <c:v>2016</c:v>
                </c:pt>
                <c:pt idx="7">
                  <c:v>2017</c:v>
                </c:pt>
              </c:numCache>
            </c:numRef>
          </c:cat>
          <c:val>
            <c:numRef>
              <c:f>'Feuille 1'!$B$7:$I$7</c:f>
              <c:numCache>
                <c:formatCode>0</c:formatCode>
                <c:ptCount val="8"/>
                <c:pt idx="0">
                  <c:v>192313</c:v>
                </c:pt>
                <c:pt idx="1">
                  <c:v>148893</c:v>
                </c:pt>
                <c:pt idx="2">
                  <c:v>159254</c:v>
                </c:pt>
                <c:pt idx="3">
                  <c:v>134839</c:v>
                </c:pt>
                <c:pt idx="4">
                  <c:v>137240</c:v>
                </c:pt>
                <c:pt idx="5">
                  <c:v>142895</c:v>
                </c:pt>
                <c:pt idx="6">
                  <c:v>146027</c:v>
                </c:pt>
                <c:pt idx="7">
                  <c:v>140688</c:v>
                </c:pt>
              </c:numCache>
            </c:numRef>
          </c:val>
          <c:smooth val="0"/>
          <c:extLst>
            <c:ext xmlns:c16="http://schemas.microsoft.com/office/drawing/2014/chart" uri="{C3380CC4-5D6E-409C-BE32-E72D297353CC}">
              <c16:uniqueId val="{00000004-FFE2-DC44-9446-5ABAD8A480C1}"/>
            </c:ext>
          </c:extLst>
        </c:ser>
        <c:ser>
          <c:idx val="5"/>
          <c:order val="5"/>
          <c:tx>
            <c:strRef>
              <c:f>'Feuille 1'!$A$8</c:f>
              <c:strCache>
                <c:ptCount val="1"/>
                <c:pt idx="0">
                  <c:v>Senegal</c:v>
                </c:pt>
              </c:strCache>
            </c:strRef>
          </c:tx>
          <c:spPr>
            <a:ln w="28575" cap="rnd">
              <a:solidFill>
                <a:schemeClr val="accent6"/>
              </a:solidFill>
              <a:round/>
            </a:ln>
            <a:effectLst/>
          </c:spPr>
          <c:marker>
            <c:symbol val="none"/>
          </c:marker>
          <c:cat>
            <c:numRef>
              <c:f>'Feuille 1'!$B$2:$I$2</c:f>
              <c:numCache>
                <c:formatCode>0</c:formatCode>
                <c:ptCount val="8"/>
                <c:pt idx="0">
                  <c:v>2010</c:v>
                </c:pt>
                <c:pt idx="1">
                  <c:v>2011</c:v>
                </c:pt>
                <c:pt idx="2">
                  <c:v>2012</c:v>
                </c:pt>
                <c:pt idx="3">
                  <c:v>2013</c:v>
                </c:pt>
                <c:pt idx="4">
                  <c:v>2014</c:v>
                </c:pt>
                <c:pt idx="5">
                  <c:v>2015</c:v>
                </c:pt>
                <c:pt idx="6">
                  <c:v>2016</c:v>
                </c:pt>
                <c:pt idx="7">
                  <c:v>2017</c:v>
                </c:pt>
              </c:numCache>
            </c:numRef>
          </c:cat>
          <c:val>
            <c:numRef>
              <c:f>'Feuille 1'!$B$8:$I$8</c:f>
              <c:numCache>
                <c:formatCode>0</c:formatCode>
                <c:ptCount val="8"/>
                <c:pt idx="0">
                  <c:v>40449</c:v>
                </c:pt>
                <c:pt idx="1">
                  <c:v>44171</c:v>
                </c:pt>
                <c:pt idx="2">
                  <c:v>43393</c:v>
                </c:pt>
                <c:pt idx="3">
                  <c:v>48796</c:v>
                </c:pt>
                <c:pt idx="4">
                  <c:v>54513</c:v>
                </c:pt>
                <c:pt idx="5">
                  <c:v>56897</c:v>
                </c:pt>
                <c:pt idx="6">
                  <c:v>56678</c:v>
                </c:pt>
                <c:pt idx="7">
                  <c:v>59951</c:v>
                </c:pt>
              </c:numCache>
            </c:numRef>
          </c:val>
          <c:smooth val="0"/>
          <c:extLst>
            <c:ext xmlns:c16="http://schemas.microsoft.com/office/drawing/2014/chart" uri="{C3380CC4-5D6E-409C-BE32-E72D297353CC}">
              <c16:uniqueId val="{00000005-FFE2-DC44-9446-5ABAD8A480C1}"/>
            </c:ext>
          </c:extLst>
        </c:ser>
        <c:dLbls>
          <c:showLegendKey val="0"/>
          <c:showVal val="0"/>
          <c:showCatName val="0"/>
          <c:showSerName val="0"/>
          <c:showPercent val="0"/>
          <c:showBubbleSize val="0"/>
        </c:dLbls>
        <c:smooth val="0"/>
        <c:axId val="543885824"/>
        <c:axId val="543827648"/>
      </c:lineChart>
      <c:catAx>
        <c:axId val="54388582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43827648"/>
        <c:crosses val="autoZero"/>
        <c:auto val="1"/>
        <c:lblAlgn val="ctr"/>
        <c:lblOffset val="100"/>
        <c:noMultiLvlLbl val="0"/>
      </c:catAx>
      <c:valAx>
        <c:axId val="543827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4388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vert="horz" wrap="square" lIns="38100" tIns="19050" rIns="38100" bIns="19050" anchor="ctr">
                <a:spAutoFit/>
              </a:bodyPr>
              <a:lstStyle/>
              <a:p>
                <a:pPr>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Stat!$B$3:$B$17</c:f>
              <c:strCache>
                <c:ptCount val="15"/>
                <c:pt idx="0">
                  <c:v>Benin</c:v>
                </c:pt>
                <c:pt idx="1">
                  <c:v>Burkina</c:v>
                </c:pt>
                <c:pt idx="2">
                  <c:v>Cap Vert</c:v>
                </c:pt>
                <c:pt idx="3">
                  <c:v>Côte d'ivoire</c:v>
                </c:pt>
                <c:pt idx="4">
                  <c:v>Gambia</c:v>
                </c:pt>
                <c:pt idx="5">
                  <c:v>Ghana</c:v>
                </c:pt>
                <c:pt idx="6">
                  <c:v>Guinea Bissau</c:v>
                </c:pt>
                <c:pt idx="7">
                  <c:v>Guinee</c:v>
                </c:pt>
                <c:pt idx="8">
                  <c:v>Liberia</c:v>
                </c:pt>
                <c:pt idx="9">
                  <c:v>Mali</c:v>
                </c:pt>
                <c:pt idx="10">
                  <c:v>Niger</c:v>
                </c:pt>
                <c:pt idx="11">
                  <c:v>Nigeria</c:v>
                </c:pt>
                <c:pt idx="12">
                  <c:v>Senegal</c:v>
                </c:pt>
                <c:pt idx="13">
                  <c:v>Sierra Leone</c:v>
                </c:pt>
                <c:pt idx="14">
                  <c:v>Togo</c:v>
                </c:pt>
              </c:strCache>
            </c:strRef>
          </c:cat>
          <c:val>
            <c:numRef>
              <c:f>Stat!$C$3:$C$17</c:f>
              <c:numCache>
                <c:formatCode>#,##0</c:formatCode>
                <c:ptCount val="15"/>
                <c:pt idx="0">
                  <c:v>81588</c:v>
                </c:pt>
                <c:pt idx="1">
                  <c:v>58</c:v>
                </c:pt>
                <c:pt idx="2">
                  <c:v>10480</c:v>
                </c:pt>
                <c:pt idx="3">
                  <c:v>2011</c:v>
                </c:pt>
                <c:pt idx="4">
                  <c:v>15198</c:v>
                </c:pt>
                <c:pt idx="5">
                  <c:v>94673</c:v>
                </c:pt>
                <c:pt idx="6">
                  <c:v>3198</c:v>
                </c:pt>
                <c:pt idx="7">
                  <c:v>25756</c:v>
                </c:pt>
                <c:pt idx="8">
                  <c:v>32717</c:v>
                </c:pt>
                <c:pt idx="9">
                  <c:v>1174</c:v>
                </c:pt>
                <c:pt idx="10">
                  <c:v>3457</c:v>
                </c:pt>
                <c:pt idx="11">
                  <c:v>106869</c:v>
                </c:pt>
                <c:pt idx="12">
                  <c:v>313</c:v>
                </c:pt>
                <c:pt idx="13">
                  <c:v>16026</c:v>
                </c:pt>
                <c:pt idx="14">
                  <c:v>16888</c:v>
                </c:pt>
              </c:numCache>
            </c:numRef>
          </c:val>
          <c:extLst>
            <c:ext xmlns:c16="http://schemas.microsoft.com/office/drawing/2014/chart" uri="{C3380CC4-5D6E-409C-BE32-E72D297353CC}">
              <c16:uniqueId val="{00000000-A317-3E4C-BF21-E2B027CBF1C2}"/>
            </c:ext>
          </c:extLst>
        </c:ser>
        <c:dLbls>
          <c:dLblPos val="outEnd"/>
          <c:showLegendKey val="0"/>
          <c:showVal val="1"/>
          <c:showCatName val="0"/>
          <c:showSerName val="0"/>
          <c:showPercent val="0"/>
          <c:showBubbleSize val="0"/>
        </c:dLbls>
        <c:gapWidth val="219"/>
        <c:overlap val="-27"/>
        <c:axId val="572122624"/>
        <c:axId val="543829952"/>
      </c:barChart>
      <c:catAx>
        <c:axId val="57212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solidFill>
                  <a:schemeClr val="tx1"/>
                </a:solidFill>
              </a:defRPr>
            </a:pPr>
            <a:endParaRPr lang="fr-FR"/>
          </a:p>
        </c:txPr>
        <c:crossAx val="543829952"/>
        <c:crosses val="autoZero"/>
        <c:auto val="1"/>
        <c:lblAlgn val="ctr"/>
        <c:lblOffset val="100"/>
        <c:noMultiLvlLbl val="0"/>
      </c:catAx>
      <c:valAx>
        <c:axId val="543829952"/>
        <c:scaling>
          <c:orientation val="minMax"/>
        </c:scaling>
        <c:delete val="1"/>
        <c:axPos val="l"/>
        <c:numFmt formatCode="#,##0" sourceLinked="1"/>
        <c:majorTickMark val="none"/>
        <c:minorTickMark val="none"/>
        <c:tickLblPos val="nextTo"/>
        <c:crossAx val="5721226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29CBD-7DD7-4DD0-A46F-BAD813528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TotalTime>
  <Pages>50</Pages>
  <Words>18224</Words>
  <Characters>100237</Characters>
  <Application>Microsoft Office Word</Application>
  <DocSecurity>0</DocSecurity>
  <Lines>835</Lines>
  <Paragraphs>236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Aviculture et Covid-19 au Sénégal</dc:creator>
  <cp:lastModifiedBy>Utilisateur</cp:lastModifiedBy>
  <cp:revision>38</cp:revision>
  <cp:lastPrinted>2020-09-18T11:05:00Z</cp:lastPrinted>
  <dcterms:created xsi:type="dcterms:W3CDTF">2020-11-07T17:36:00Z</dcterms:created>
  <dcterms:modified xsi:type="dcterms:W3CDTF">2020-12-02T13:28:00Z</dcterms:modified>
</cp:coreProperties>
</file>